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7EB1B" w14:textId="77777777" w:rsidR="00C42767" w:rsidRPr="002A799F" w:rsidRDefault="00C42767" w:rsidP="00C42767">
      <w:pPr>
        <w:jc w:val="center"/>
        <w:rPr>
          <w:color w:val="002060"/>
          <w:sz w:val="40"/>
          <w:szCs w:val="40"/>
        </w:rPr>
      </w:pPr>
    </w:p>
    <w:p w14:paraId="5EFEAF9A" w14:textId="77777777" w:rsidR="00C42767" w:rsidRPr="002A799F" w:rsidRDefault="00C42767" w:rsidP="00C42767">
      <w:pPr>
        <w:jc w:val="center"/>
        <w:rPr>
          <w:color w:val="002060"/>
          <w:sz w:val="40"/>
          <w:szCs w:val="40"/>
        </w:rPr>
      </w:pPr>
    </w:p>
    <w:p w14:paraId="7CE375EB" w14:textId="77777777" w:rsidR="00C42767" w:rsidRPr="002A799F" w:rsidRDefault="00C42767" w:rsidP="00C42767">
      <w:pPr>
        <w:jc w:val="center"/>
        <w:rPr>
          <w:color w:val="002060"/>
          <w:sz w:val="40"/>
          <w:szCs w:val="40"/>
        </w:rPr>
      </w:pPr>
    </w:p>
    <w:p w14:paraId="695E8171" w14:textId="0095608E" w:rsidR="00C42767" w:rsidRPr="002A799F" w:rsidRDefault="002E5943" w:rsidP="00C42767">
      <w:pPr>
        <w:jc w:val="center"/>
        <w:rPr>
          <w:color w:val="002060"/>
          <w:sz w:val="40"/>
          <w:szCs w:val="40"/>
        </w:rPr>
      </w:pPr>
      <w:r w:rsidRPr="002A799F">
        <w:rPr>
          <w:noProof/>
          <w:color w:val="002060"/>
          <w:sz w:val="40"/>
          <w:szCs w:val="40"/>
        </w:rPr>
        <w:drawing>
          <wp:anchor distT="0" distB="0" distL="114300" distR="114300" simplePos="0" relativeHeight="251659264" behindDoc="1" locked="0" layoutInCell="1" allowOverlap="1" wp14:anchorId="1AE3EA5B" wp14:editId="1ED2FE07">
            <wp:simplePos x="0" y="0"/>
            <wp:positionH relativeFrom="column">
              <wp:posOffset>1817370</wp:posOffset>
            </wp:positionH>
            <wp:positionV relativeFrom="paragraph">
              <wp:posOffset>102798</wp:posOffset>
            </wp:positionV>
            <wp:extent cx="2093595" cy="939800"/>
            <wp:effectExtent l="0" t="0" r="1905" b="0"/>
            <wp:wrapTight wrapText="bothSides">
              <wp:wrapPolygon edited="0">
                <wp:start x="5307" y="438"/>
                <wp:lineTo x="197" y="6130"/>
                <wp:lineTo x="197" y="9195"/>
                <wp:lineTo x="2359" y="15324"/>
                <wp:lineTo x="2555" y="16638"/>
                <wp:lineTo x="5307" y="20141"/>
                <wp:lineTo x="6289" y="21016"/>
                <wp:lineTo x="18082" y="21016"/>
                <wp:lineTo x="20244" y="20141"/>
                <wp:lineTo x="19654" y="17951"/>
                <wp:lineTo x="12186" y="15324"/>
                <wp:lineTo x="16903" y="14011"/>
                <wp:lineTo x="21227" y="10946"/>
                <wp:lineTo x="21423" y="6568"/>
                <wp:lineTo x="20440" y="5692"/>
                <wp:lineTo x="7665" y="438"/>
                <wp:lineTo x="5307" y="438"/>
              </wp:wrapPolygon>
            </wp:wrapTight>
            <wp:docPr id="21451736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3595"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2E9ED1" w14:textId="48806451" w:rsidR="00C42767" w:rsidRPr="002A799F" w:rsidRDefault="00C42767" w:rsidP="00C42767">
      <w:pPr>
        <w:jc w:val="center"/>
        <w:rPr>
          <w:color w:val="002060"/>
          <w:sz w:val="40"/>
          <w:szCs w:val="40"/>
        </w:rPr>
      </w:pPr>
    </w:p>
    <w:p w14:paraId="394BB241" w14:textId="386C18B9" w:rsidR="00C42767" w:rsidRPr="002A799F" w:rsidRDefault="00C42767" w:rsidP="00C42767">
      <w:pPr>
        <w:jc w:val="center"/>
        <w:rPr>
          <w:color w:val="002060"/>
          <w:sz w:val="40"/>
          <w:szCs w:val="40"/>
        </w:rPr>
      </w:pPr>
    </w:p>
    <w:p w14:paraId="76AD524E" w14:textId="01A571CB" w:rsidR="00C42767" w:rsidRPr="002A799F" w:rsidRDefault="00C42767" w:rsidP="00C42767">
      <w:pPr>
        <w:jc w:val="center"/>
        <w:rPr>
          <w:color w:val="002060"/>
          <w:sz w:val="40"/>
          <w:szCs w:val="40"/>
        </w:rPr>
      </w:pPr>
    </w:p>
    <w:p w14:paraId="6DC1FE7F" w14:textId="39F8EDA1" w:rsidR="00C42767" w:rsidRPr="002A799F" w:rsidRDefault="00C42767" w:rsidP="00C42767">
      <w:pPr>
        <w:jc w:val="center"/>
        <w:rPr>
          <w:color w:val="002060"/>
          <w:sz w:val="40"/>
          <w:szCs w:val="40"/>
        </w:rPr>
      </w:pPr>
    </w:p>
    <w:p w14:paraId="197EF681" w14:textId="464D45A6" w:rsidR="008B32D0" w:rsidRDefault="00CE7CA1" w:rsidP="00C42767">
      <w:pPr>
        <w:jc w:val="center"/>
        <w:rPr>
          <w:color w:val="002060"/>
          <w:sz w:val="40"/>
          <w:szCs w:val="40"/>
        </w:rPr>
      </w:pPr>
      <w:r w:rsidRPr="002A799F">
        <w:rPr>
          <w:color w:val="002060"/>
          <w:sz w:val="40"/>
          <w:szCs w:val="40"/>
        </w:rPr>
        <w:t>Programme Cycle Management Guideline</w:t>
      </w:r>
      <w:r w:rsidR="00C42767" w:rsidRPr="002A799F">
        <w:rPr>
          <w:color w:val="002060"/>
          <w:sz w:val="40"/>
          <w:szCs w:val="40"/>
        </w:rPr>
        <w:t>s</w:t>
      </w:r>
    </w:p>
    <w:p w14:paraId="362ADAF7" w14:textId="77777777" w:rsidR="00B60D73" w:rsidRDefault="00B60D73" w:rsidP="00C42767">
      <w:pPr>
        <w:jc w:val="center"/>
        <w:rPr>
          <w:color w:val="002060"/>
          <w:sz w:val="40"/>
          <w:szCs w:val="40"/>
        </w:rPr>
      </w:pPr>
    </w:p>
    <w:p w14:paraId="32FB8D58" w14:textId="20EBA65D" w:rsidR="00B60D73" w:rsidRPr="00B60D73" w:rsidRDefault="00B60D73" w:rsidP="00C42767">
      <w:pPr>
        <w:jc w:val="center"/>
        <w:rPr>
          <w:i/>
          <w:iCs/>
          <w:color w:val="002060"/>
          <w:sz w:val="40"/>
          <w:szCs w:val="40"/>
        </w:rPr>
      </w:pPr>
      <w:r w:rsidRPr="00B60D73">
        <w:rPr>
          <w:i/>
          <w:iCs/>
          <w:color w:val="002060"/>
          <w:sz w:val="40"/>
          <w:szCs w:val="40"/>
        </w:rPr>
        <w:t xml:space="preserve">Revised draft, </w:t>
      </w:r>
      <w:r w:rsidR="000967D1">
        <w:rPr>
          <w:i/>
          <w:iCs/>
          <w:color w:val="002060"/>
          <w:sz w:val="40"/>
          <w:szCs w:val="40"/>
        </w:rPr>
        <w:t xml:space="preserve">September </w:t>
      </w:r>
      <w:r w:rsidRPr="00B60D73">
        <w:rPr>
          <w:i/>
          <w:iCs/>
          <w:color w:val="002060"/>
          <w:sz w:val="40"/>
          <w:szCs w:val="40"/>
        </w:rPr>
        <w:t>2025</w:t>
      </w:r>
      <w:r w:rsidR="007D378C">
        <w:rPr>
          <w:rStyle w:val="Fotnotereferanse"/>
          <w:i/>
          <w:iCs/>
          <w:color w:val="002060"/>
          <w:sz w:val="40"/>
          <w:szCs w:val="40"/>
        </w:rPr>
        <w:footnoteReference w:id="1"/>
      </w:r>
      <w:r w:rsidR="000967D1">
        <w:rPr>
          <w:i/>
          <w:iCs/>
          <w:color w:val="002060"/>
          <w:sz w:val="40"/>
          <w:szCs w:val="40"/>
        </w:rPr>
        <w:br/>
      </w:r>
    </w:p>
    <w:p w14:paraId="18EF38D4" w14:textId="77777777" w:rsidR="00C34E3A" w:rsidRPr="002A799F" w:rsidRDefault="00C34E3A" w:rsidP="00C34E3A"/>
    <w:p w14:paraId="774A2FB4" w14:textId="77777777" w:rsidR="00032790" w:rsidRDefault="00032790" w:rsidP="00032790">
      <w:pPr>
        <w:pStyle w:val="Overskrift1"/>
        <w:numPr>
          <w:ilvl w:val="0"/>
          <w:numId w:val="0"/>
        </w:numPr>
        <w:ind w:left="357" w:hanging="357"/>
      </w:pPr>
      <w:bookmarkStart w:id="0" w:name="_Toc198286503"/>
      <w:r w:rsidRPr="0088254B">
        <w:lastRenderedPageBreak/>
        <w:t>Acronyms and abbreviations</w:t>
      </w:r>
      <w:bookmarkEnd w:id="0"/>
    </w:p>
    <w:p w14:paraId="7414F164" w14:textId="77777777" w:rsidR="00032790" w:rsidRDefault="00032790" w:rsidP="00032790"/>
    <w:p w14:paraId="627D83D6" w14:textId="77777777" w:rsidR="00032790" w:rsidRPr="002C54C9" w:rsidRDefault="00032790" w:rsidP="00032790"/>
    <w:tbl>
      <w:tblPr>
        <w:tblW w:w="9406" w:type="dxa"/>
        <w:tblLook w:val="04A0" w:firstRow="1" w:lastRow="0" w:firstColumn="1" w:lastColumn="0" w:noHBand="0" w:noVBand="1"/>
      </w:tblPr>
      <w:tblGrid>
        <w:gridCol w:w="1691"/>
        <w:gridCol w:w="7715"/>
      </w:tblGrid>
      <w:tr w:rsidR="00032790" w:rsidRPr="00BF45EC" w14:paraId="04C9C5BE" w14:textId="77777777" w:rsidTr="008A36E1">
        <w:trPr>
          <w:trHeight w:val="300"/>
        </w:trPr>
        <w:tc>
          <w:tcPr>
            <w:tcW w:w="1691" w:type="dxa"/>
            <w:tcBorders>
              <w:top w:val="nil"/>
              <w:left w:val="nil"/>
              <w:bottom w:val="nil"/>
              <w:right w:val="nil"/>
            </w:tcBorders>
            <w:shd w:val="clear" w:color="auto" w:fill="auto"/>
            <w:noWrap/>
            <w:hideMark/>
          </w:tcPr>
          <w:p w14:paraId="043781FC" w14:textId="77777777" w:rsidR="00032790" w:rsidRPr="00BF45EC" w:rsidRDefault="00032790" w:rsidP="008A36E1">
            <w:pPr>
              <w:rPr>
                <w:b/>
                <w:bCs/>
              </w:rPr>
            </w:pPr>
            <w:r w:rsidRPr="00BF45EC">
              <w:rPr>
                <w:b/>
                <w:bCs/>
              </w:rPr>
              <w:t>DF</w:t>
            </w:r>
          </w:p>
        </w:tc>
        <w:tc>
          <w:tcPr>
            <w:tcW w:w="7715" w:type="dxa"/>
            <w:tcBorders>
              <w:top w:val="nil"/>
              <w:left w:val="nil"/>
              <w:bottom w:val="nil"/>
              <w:right w:val="nil"/>
            </w:tcBorders>
            <w:shd w:val="clear" w:color="auto" w:fill="auto"/>
            <w:noWrap/>
            <w:hideMark/>
          </w:tcPr>
          <w:p w14:paraId="608260D5" w14:textId="77777777" w:rsidR="00032790" w:rsidRPr="00BF45EC" w:rsidRDefault="00032790" w:rsidP="008A36E1">
            <w:r w:rsidRPr="00BF45EC">
              <w:t>Development Fund</w:t>
            </w:r>
          </w:p>
        </w:tc>
      </w:tr>
      <w:tr w:rsidR="00A4450A" w:rsidRPr="00BF45EC" w14:paraId="7600F324" w14:textId="77777777" w:rsidTr="008A36E1">
        <w:trPr>
          <w:trHeight w:val="300"/>
        </w:trPr>
        <w:tc>
          <w:tcPr>
            <w:tcW w:w="1691" w:type="dxa"/>
            <w:tcBorders>
              <w:top w:val="nil"/>
              <w:left w:val="nil"/>
              <w:bottom w:val="nil"/>
              <w:right w:val="nil"/>
            </w:tcBorders>
            <w:shd w:val="clear" w:color="auto" w:fill="auto"/>
            <w:noWrap/>
          </w:tcPr>
          <w:p w14:paraId="0AD42877" w14:textId="37AC87C7" w:rsidR="00A4450A" w:rsidRPr="00A4450A" w:rsidRDefault="00A4450A" w:rsidP="008A36E1">
            <w:pPr>
              <w:rPr>
                <w:b/>
                <w:bCs/>
              </w:rPr>
            </w:pPr>
            <w:r w:rsidRPr="00A4450A">
              <w:rPr>
                <w:b/>
                <w:bCs/>
              </w:rPr>
              <w:t>CLSA</w:t>
            </w:r>
          </w:p>
        </w:tc>
        <w:tc>
          <w:tcPr>
            <w:tcW w:w="7715" w:type="dxa"/>
            <w:tcBorders>
              <w:top w:val="nil"/>
              <w:left w:val="nil"/>
              <w:bottom w:val="nil"/>
              <w:right w:val="nil"/>
            </w:tcBorders>
            <w:shd w:val="clear" w:color="auto" w:fill="auto"/>
            <w:noWrap/>
          </w:tcPr>
          <w:p w14:paraId="08210672" w14:textId="06CD789B" w:rsidR="00A4450A" w:rsidRPr="00BF45EC" w:rsidRDefault="00A4450A" w:rsidP="008A36E1">
            <w:r>
              <w:t>C</w:t>
            </w:r>
            <w:r w:rsidRPr="00A4450A">
              <w:t xml:space="preserve">ountry </w:t>
            </w:r>
            <w:r>
              <w:t>L</w:t>
            </w:r>
            <w:r w:rsidRPr="00A4450A">
              <w:t xml:space="preserve">evel </w:t>
            </w:r>
            <w:r>
              <w:t>S</w:t>
            </w:r>
            <w:r w:rsidRPr="00A4450A">
              <w:t xml:space="preserve">ituation </w:t>
            </w:r>
            <w:r>
              <w:t>Analysis</w:t>
            </w:r>
          </w:p>
        </w:tc>
      </w:tr>
      <w:tr w:rsidR="009347C6" w:rsidRPr="00BF45EC" w14:paraId="61FBA89E" w14:textId="77777777" w:rsidTr="008A36E1">
        <w:trPr>
          <w:trHeight w:val="300"/>
        </w:trPr>
        <w:tc>
          <w:tcPr>
            <w:tcW w:w="1691" w:type="dxa"/>
            <w:tcBorders>
              <w:top w:val="nil"/>
              <w:left w:val="nil"/>
              <w:bottom w:val="nil"/>
              <w:right w:val="nil"/>
            </w:tcBorders>
            <w:shd w:val="clear" w:color="auto" w:fill="auto"/>
            <w:noWrap/>
          </w:tcPr>
          <w:p w14:paraId="7E3FBF25" w14:textId="52D3E2C3" w:rsidR="009347C6" w:rsidRPr="0031044A" w:rsidRDefault="0031044A" w:rsidP="008A36E1">
            <w:pPr>
              <w:rPr>
                <w:b/>
                <w:bCs/>
              </w:rPr>
            </w:pPr>
            <w:r w:rsidRPr="0031044A">
              <w:rPr>
                <w:b/>
                <w:bCs/>
              </w:rPr>
              <w:t>CPCN</w:t>
            </w:r>
          </w:p>
        </w:tc>
        <w:tc>
          <w:tcPr>
            <w:tcW w:w="7715" w:type="dxa"/>
            <w:tcBorders>
              <w:top w:val="nil"/>
              <w:left w:val="nil"/>
              <w:bottom w:val="nil"/>
              <w:right w:val="nil"/>
            </w:tcBorders>
            <w:shd w:val="clear" w:color="auto" w:fill="auto"/>
            <w:noWrap/>
          </w:tcPr>
          <w:p w14:paraId="6E94EAAC" w14:textId="095E36D6" w:rsidR="009347C6" w:rsidRDefault="0031044A" w:rsidP="008A36E1">
            <w:r w:rsidRPr="0031044A">
              <w:t>Country Programme Concept Note</w:t>
            </w:r>
          </w:p>
        </w:tc>
      </w:tr>
      <w:tr w:rsidR="00032790" w:rsidRPr="00BF45EC" w14:paraId="5BB92DB1" w14:textId="77777777" w:rsidTr="008A36E1">
        <w:trPr>
          <w:trHeight w:val="300"/>
        </w:trPr>
        <w:tc>
          <w:tcPr>
            <w:tcW w:w="1691" w:type="dxa"/>
            <w:tcBorders>
              <w:top w:val="nil"/>
              <w:left w:val="nil"/>
              <w:bottom w:val="nil"/>
              <w:right w:val="nil"/>
            </w:tcBorders>
            <w:shd w:val="clear" w:color="auto" w:fill="auto"/>
            <w:noWrap/>
            <w:hideMark/>
          </w:tcPr>
          <w:p w14:paraId="4BB3AEE3" w14:textId="77777777" w:rsidR="00032790" w:rsidRPr="00BF45EC" w:rsidRDefault="00032790" w:rsidP="008A36E1">
            <w:pPr>
              <w:rPr>
                <w:b/>
                <w:bCs/>
              </w:rPr>
            </w:pPr>
            <w:proofErr w:type="spellStart"/>
            <w:r w:rsidRPr="00BF45EC">
              <w:rPr>
                <w:b/>
                <w:bCs/>
              </w:rPr>
              <w:t>FunCom</w:t>
            </w:r>
            <w:proofErr w:type="spellEnd"/>
          </w:p>
        </w:tc>
        <w:tc>
          <w:tcPr>
            <w:tcW w:w="7715" w:type="dxa"/>
            <w:tcBorders>
              <w:top w:val="nil"/>
              <w:left w:val="nil"/>
              <w:bottom w:val="nil"/>
              <w:right w:val="nil"/>
            </w:tcBorders>
            <w:shd w:val="clear" w:color="auto" w:fill="auto"/>
            <w:noWrap/>
            <w:hideMark/>
          </w:tcPr>
          <w:p w14:paraId="47492264" w14:textId="77777777" w:rsidR="00032790" w:rsidRPr="00BF45EC" w:rsidRDefault="00032790" w:rsidP="008A36E1">
            <w:r w:rsidRPr="00BF45EC">
              <w:t>Fundraising &amp; Communication</w:t>
            </w:r>
          </w:p>
        </w:tc>
      </w:tr>
      <w:tr w:rsidR="00032790" w:rsidRPr="00BF45EC" w14:paraId="19076DC0" w14:textId="77777777" w:rsidTr="008A36E1">
        <w:trPr>
          <w:trHeight w:val="300"/>
        </w:trPr>
        <w:tc>
          <w:tcPr>
            <w:tcW w:w="1691" w:type="dxa"/>
            <w:tcBorders>
              <w:top w:val="nil"/>
              <w:left w:val="nil"/>
              <w:bottom w:val="nil"/>
              <w:right w:val="nil"/>
            </w:tcBorders>
            <w:shd w:val="clear" w:color="auto" w:fill="auto"/>
            <w:noWrap/>
            <w:hideMark/>
          </w:tcPr>
          <w:p w14:paraId="6A1AD78F" w14:textId="3D73690A" w:rsidR="00032790" w:rsidRPr="00BF45EC" w:rsidRDefault="00032790" w:rsidP="008A36E1">
            <w:pPr>
              <w:rPr>
                <w:b/>
                <w:bCs/>
              </w:rPr>
            </w:pPr>
            <w:r w:rsidRPr="00BF45EC">
              <w:rPr>
                <w:b/>
                <w:bCs/>
              </w:rPr>
              <w:t>H</w:t>
            </w:r>
            <w:r w:rsidR="003F27E6">
              <w:rPr>
                <w:b/>
                <w:bCs/>
              </w:rPr>
              <w:t>O</w:t>
            </w:r>
          </w:p>
        </w:tc>
        <w:tc>
          <w:tcPr>
            <w:tcW w:w="7715" w:type="dxa"/>
            <w:tcBorders>
              <w:top w:val="nil"/>
              <w:left w:val="nil"/>
              <w:bottom w:val="nil"/>
              <w:right w:val="nil"/>
            </w:tcBorders>
            <w:shd w:val="clear" w:color="auto" w:fill="auto"/>
            <w:noWrap/>
            <w:hideMark/>
          </w:tcPr>
          <w:p w14:paraId="22CC773F" w14:textId="2E3AF3A0" w:rsidR="00032790" w:rsidRPr="00BF45EC" w:rsidRDefault="00032790" w:rsidP="008A36E1">
            <w:r w:rsidRPr="00BF45EC">
              <w:t xml:space="preserve">Head </w:t>
            </w:r>
            <w:r w:rsidR="003F27E6">
              <w:t>Office</w:t>
            </w:r>
          </w:p>
        </w:tc>
      </w:tr>
      <w:tr w:rsidR="00032790" w:rsidRPr="00BF45EC" w14:paraId="04B5E75A" w14:textId="77777777" w:rsidTr="008A36E1">
        <w:trPr>
          <w:trHeight w:val="300"/>
        </w:trPr>
        <w:tc>
          <w:tcPr>
            <w:tcW w:w="1691" w:type="dxa"/>
            <w:tcBorders>
              <w:top w:val="nil"/>
              <w:left w:val="nil"/>
              <w:bottom w:val="nil"/>
              <w:right w:val="nil"/>
            </w:tcBorders>
            <w:shd w:val="clear" w:color="auto" w:fill="auto"/>
            <w:noWrap/>
            <w:hideMark/>
          </w:tcPr>
          <w:p w14:paraId="4D0A2BA0" w14:textId="77777777" w:rsidR="00032790" w:rsidRPr="00BF45EC" w:rsidRDefault="00032790" w:rsidP="008A36E1">
            <w:pPr>
              <w:rPr>
                <w:b/>
                <w:bCs/>
              </w:rPr>
            </w:pPr>
            <w:r w:rsidRPr="00BF45EC">
              <w:rPr>
                <w:b/>
                <w:bCs/>
              </w:rPr>
              <w:t>INGO</w:t>
            </w:r>
          </w:p>
        </w:tc>
        <w:tc>
          <w:tcPr>
            <w:tcW w:w="7715" w:type="dxa"/>
            <w:tcBorders>
              <w:top w:val="nil"/>
              <w:left w:val="nil"/>
              <w:bottom w:val="nil"/>
              <w:right w:val="nil"/>
            </w:tcBorders>
            <w:shd w:val="clear" w:color="auto" w:fill="auto"/>
            <w:noWrap/>
            <w:hideMark/>
          </w:tcPr>
          <w:p w14:paraId="1A3880E7" w14:textId="77777777" w:rsidR="00032790" w:rsidRPr="00BF45EC" w:rsidRDefault="00032790" w:rsidP="008A36E1">
            <w:r w:rsidRPr="00BF45EC">
              <w:t>International Non-Governmental Organisation</w:t>
            </w:r>
          </w:p>
        </w:tc>
      </w:tr>
      <w:tr w:rsidR="000175BB" w:rsidRPr="00BF45EC" w14:paraId="256BB19E" w14:textId="77777777" w:rsidTr="008A36E1">
        <w:trPr>
          <w:trHeight w:val="300"/>
        </w:trPr>
        <w:tc>
          <w:tcPr>
            <w:tcW w:w="1691" w:type="dxa"/>
            <w:tcBorders>
              <w:top w:val="nil"/>
              <w:left w:val="nil"/>
              <w:bottom w:val="nil"/>
              <w:right w:val="nil"/>
            </w:tcBorders>
            <w:shd w:val="clear" w:color="auto" w:fill="auto"/>
            <w:noWrap/>
          </w:tcPr>
          <w:p w14:paraId="6EE37A65" w14:textId="759D9116" w:rsidR="000175BB" w:rsidRPr="00BF45EC" w:rsidRDefault="000175BB" w:rsidP="008A36E1">
            <w:pPr>
              <w:rPr>
                <w:b/>
                <w:bCs/>
              </w:rPr>
            </w:pPr>
            <w:r>
              <w:rPr>
                <w:b/>
                <w:bCs/>
              </w:rPr>
              <w:t>LFA</w:t>
            </w:r>
          </w:p>
        </w:tc>
        <w:tc>
          <w:tcPr>
            <w:tcW w:w="7715" w:type="dxa"/>
            <w:tcBorders>
              <w:top w:val="nil"/>
              <w:left w:val="nil"/>
              <w:bottom w:val="nil"/>
              <w:right w:val="nil"/>
            </w:tcBorders>
            <w:shd w:val="clear" w:color="auto" w:fill="auto"/>
            <w:noWrap/>
          </w:tcPr>
          <w:p w14:paraId="27DB5C2B" w14:textId="42DF8395" w:rsidR="000175BB" w:rsidRPr="00BF45EC" w:rsidRDefault="000175BB" w:rsidP="008A36E1">
            <w:r w:rsidRPr="00420082">
              <w:t>Logical Framework Approach</w:t>
            </w:r>
          </w:p>
        </w:tc>
      </w:tr>
      <w:tr w:rsidR="00032790" w:rsidRPr="00BF45EC" w14:paraId="11E805FD" w14:textId="77777777" w:rsidTr="008A36E1">
        <w:trPr>
          <w:trHeight w:val="300"/>
        </w:trPr>
        <w:tc>
          <w:tcPr>
            <w:tcW w:w="1691" w:type="dxa"/>
            <w:tcBorders>
              <w:top w:val="nil"/>
              <w:left w:val="nil"/>
              <w:bottom w:val="nil"/>
              <w:right w:val="nil"/>
            </w:tcBorders>
            <w:shd w:val="clear" w:color="auto" w:fill="auto"/>
            <w:noWrap/>
            <w:hideMark/>
          </w:tcPr>
          <w:p w14:paraId="51791B78" w14:textId="77777777" w:rsidR="00032790" w:rsidRPr="00BF45EC" w:rsidRDefault="00032790" w:rsidP="008A36E1">
            <w:pPr>
              <w:rPr>
                <w:b/>
                <w:bCs/>
              </w:rPr>
            </w:pPr>
            <w:r w:rsidRPr="00BF45EC">
              <w:rPr>
                <w:b/>
                <w:bCs/>
              </w:rPr>
              <w:t>MEAL</w:t>
            </w:r>
          </w:p>
        </w:tc>
        <w:tc>
          <w:tcPr>
            <w:tcW w:w="7715" w:type="dxa"/>
            <w:tcBorders>
              <w:top w:val="nil"/>
              <w:left w:val="nil"/>
              <w:bottom w:val="nil"/>
              <w:right w:val="nil"/>
            </w:tcBorders>
            <w:shd w:val="clear" w:color="auto" w:fill="auto"/>
            <w:noWrap/>
            <w:hideMark/>
          </w:tcPr>
          <w:p w14:paraId="2E1FB824" w14:textId="77777777" w:rsidR="00032790" w:rsidRPr="00BF45EC" w:rsidRDefault="00032790" w:rsidP="008A36E1">
            <w:r w:rsidRPr="00BF45EC">
              <w:t>Monitoring, Evaluation and Learning</w:t>
            </w:r>
          </w:p>
        </w:tc>
      </w:tr>
      <w:tr w:rsidR="00032790" w:rsidRPr="00BF45EC" w14:paraId="7FEF785C" w14:textId="77777777" w:rsidTr="008A36E1">
        <w:trPr>
          <w:trHeight w:val="300"/>
        </w:trPr>
        <w:tc>
          <w:tcPr>
            <w:tcW w:w="1691" w:type="dxa"/>
            <w:tcBorders>
              <w:top w:val="nil"/>
              <w:left w:val="nil"/>
              <w:bottom w:val="nil"/>
              <w:right w:val="nil"/>
            </w:tcBorders>
            <w:shd w:val="clear" w:color="auto" w:fill="auto"/>
            <w:noWrap/>
            <w:hideMark/>
          </w:tcPr>
          <w:p w14:paraId="0D3A6446" w14:textId="77777777" w:rsidR="00032790" w:rsidRPr="00BF45EC" w:rsidRDefault="00032790" w:rsidP="008A36E1">
            <w:pPr>
              <w:rPr>
                <w:b/>
                <w:bCs/>
              </w:rPr>
            </w:pPr>
            <w:r w:rsidRPr="00BF45EC">
              <w:rPr>
                <w:b/>
                <w:bCs/>
              </w:rPr>
              <w:t>MoU</w:t>
            </w:r>
          </w:p>
        </w:tc>
        <w:tc>
          <w:tcPr>
            <w:tcW w:w="7715" w:type="dxa"/>
            <w:tcBorders>
              <w:top w:val="nil"/>
              <w:left w:val="nil"/>
              <w:bottom w:val="nil"/>
              <w:right w:val="nil"/>
            </w:tcBorders>
            <w:shd w:val="clear" w:color="auto" w:fill="auto"/>
            <w:noWrap/>
            <w:hideMark/>
          </w:tcPr>
          <w:p w14:paraId="14258F19" w14:textId="77777777" w:rsidR="00032790" w:rsidRPr="00BF45EC" w:rsidRDefault="00032790" w:rsidP="008A36E1">
            <w:r w:rsidRPr="00BF45EC">
              <w:t>Memorandum of Understanding</w:t>
            </w:r>
          </w:p>
        </w:tc>
      </w:tr>
      <w:tr w:rsidR="00032790" w:rsidRPr="00BF45EC" w14:paraId="01E4722A" w14:textId="77777777" w:rsidTr="008A36E1">
        <w:trPr>
          <w:trHeight w:val="300"/>
        </w:trPr>
        <w:tc>
          <w:tcPr>
            <w:tcW w:w="1691" w:type="dxa"/>
            <w:tcBorders>
              <w:top w:val="nil"/>
              <w:left w:val="nil"/>
              <w:bottom w:val="nil"/>
              <w:right w:val="nil"/>
            </w:tcBorders>
            <w:shd w:val="clear" w:color="auto" w:fill="auto"/>
            <w:noWrap/>
            <w:hideMark/>
          </w:tcPr>
          <w:p w14:paraId="20E9702A" w14:textId="77777777" w:rsidR="00032790" w:rsidRPr="00BF45EC" w:rsidRDefault="00032790" w:rsidP="008A36E1">
            <w:pPr>
              <w:rPr>
                <w:b/>
                <w:bCs/>
              </w:rPr>
            </w:pPr>
            <w:r w:rsidRPr="00BF45EC">
              <w:rPr>
                <w:b/>
                <w:bCs/>
              </w:rPr>
              <w:t>NGO</w:t>
            </w:r>
          </w:p>
        </w:tc>
        <w:tc>
          <w:tcPr>
            <w:tcW w:w="7715" w:type="dxa"/>
            <w:tcBorders>
              <w:top w:val="nil"/>
              <w:left w:val="nil"/>
              <w:bottom w:val="nil"/>
              <w:right w:val="nil"/>
            </w:tcBorders>
            <w:shd w:val="clear" w:color="auto" w:fill="auto"/>
            <w:noWrap/>
            <w:hideMark/>
          </w:tcPr>
          <w:p w14:paraId="3680AFC9" w14:textId="77777777" w:rsidR="00032790" w:rsidRPr="00BF45EC" w:rsidRDefault="00032790" w:rsidP="008A36E1">
            <w:r w:rsidRPr="00BF45EC">
              <w:t>Non-Governmental Organisation</w:t>
            </w:r>
          </w:p>
        </w:tc>
      </w:tr>
      <w:tr w:rsidR="00032790" w:rsidRPr="00BF45EC" w14:paraId="17FC785B" w14:textId="77777777" w:rsidTr="008A36E1">
        <w:trPr>
          <w:trHeight w:val="300"/>
        </w:trPr>
        <w:tc>
          <w:tcPr>
            <w:tcW w:w="1691" w:type="dxa"/>
            <w:tcBorders>
              <w:top w:val="nil"/>
              <w:left w:val="nil"/>
              <w:bottom w:val="nil"/>
              <w:right w:val="nil"/>
            </w:tcBorders>
            <w:shd w:val="clear" w:color="auto" w:fill="auto"/>
            <w:noWrap/>
            <w:hideMark/>
          </w:tcPr>
          <w:p w14:paraId="33FC54F4" w14:textId="77777777" w:rsidR="00032790" w:rsidRPr="00BF45EC" w:rsidRDefault="00032790" w:rsidP="008A36E1">
            <w:pPr>
              <w:rPr>
                <w:b/>
                <w:bCs/>
              </w:rPr>
            </w:pPr>
            <w:r w:rsidRPr="00BF45EC">
              <w:rPr>
                <w:b/>
                <w:bCs/>
              </w:rPr>
              <w:t>NOK</w:t>
            </w:r>
          </w:p>
        </w:tc>
        <w:tc>
          <w:tcPr>
            <w:tcW w:w="7715" w:type="dxa"/>
            <w:tcBorders>
              <w:top w:val="nil"/>
              <w:left w:val="nil"/>
              <w:bottom w:val="nil"/>
              <w:right w:val="nil"/>
            </w:tcBorders>
            <w:shd w:val="clear" w:color="auto" w:fill="auto"/>
            <w:noWrap/>
            <w:hideMark/>
          </w:tcPr>
          <w:p w14:paraId="7253E81C" w14:textId="77777777" w:rsidR="00032790" w:rsidRPr="00BF45EC" w:rsidRDefault="00032790" w:rsidP="008A36E1">
            <w:r w:rsidRPr="00BF45EC">
              <w:t>Norwegian Krone</w:t>
            </w:r>
          </w:p>
        </w:tc>
      </w:tr>
      <w:tr w:rsidR="00032790" w:rsidRPr="00BF45EC" w14:paraId="11CA2A01" w14:textId="77777777" w:rsidTr="008A36E1">
        <w:trPr>
          <w:trHeight w:val="300"/>
        </w:trPr>
        <w:tc>
          <w:tcPr>
            <w:tcW w:w="1691" w:type="dxa"/>
            <w:tcBorders>
              <w:top w:val="nil"/>
              <w:left w:val="nil"/>
              <w:bottom w:val="nil"/>
              <w:right w:val="nil"/>
            </w:tcBorders>
            <w:shd w:val="clear" w:color="auto" w:fill="auto"/>
            <w:noWrap/>
            <w:hideMark/>
          </w:tcPr>
          <w:p w14:paraId="4BA1EA0A" w14:textId="77777777" w:rsidR="00032790" w:rsidRPr="00BF45EC" w:rsidRDefault="00032790" w:rsidP="008A36E1">
            <w:pPr>
              <w:rPr>
                <w:b/>
                <w:bCs/>
              </w:rPr>
            </w:pPr>
            <w:r w:rsidRPr="00BF45EC">
              <w:rPr>
                <w:b/>
                <w:bCs/>
              </w:rPr>
              <w:t>OECD-DAC</w:t>
            </w:r>
          </w:p>
        </w:tc>
        <w:tc>
          <w:tcPr>
            <w:tcW w:w="7715" w:type="dxa"/>
            <w:tcBorders>
              <w:top w:val="nil"/>
              <w:left w:val="nil"/>
              <w:bottom w:val="nil"/>
              <w:right w:val="nil"/>
            </w:tcBorders>
            <w:shd w:val="clear" w:color="auto" w:fill="auto"/>
            <w:noWrap/>
            <w:hideMark/>
          </w:tcPr>
          <w:p w14:paraId="1D9C5734" w14:textId="77777777" w:rsidR="00032790" w:rsidRPr="00BF45EC" w:rsidRDefault="00032790" w:rsidP="008A36E1">
            <w:r w:rsidRPr="00BF45EC">
              <w:t>Organisation for Economic Co-operation and Development - Development Assistance Committee</w:t>
            </w:r>
          </w:p>
        </w:tc>
      </w:tr>
      <w:tr w:rsidR="00032790" w:rsidRPr="00BF45EC" w14:paraId="3F98B773" w14:textId="77777777" w:rsidTr="008A36E1">
        <w:trPr>
          <w:trHeight w:val="300"/>
        </w:trPr>
        <w:tc>
          <w:tcPr>
            <w:tcW w:w="1691" w:type="dxa"/>
            <w:tcBorders>
              <w:top w:val="nil"/>
              <w:left w:val="nil"/>
              <w:bottom w:val="nil"/>
              <w:right w:val="nil"/>
            </w:tcBorders>
            <w:shd w:val="clear" w:color="auto" w:fill="auto"/>
            <w:noWrap/>
            <w:hideMark/>
          </w:tcPr>
          <w:p w14:paraId="13BA201D" w14:textId="77777777" w:rsidR="00032790" w:rsidRPr="00BF45EC" w:rsidRDefault="00032790" w:rsidP="008A36E1">
            <w:pPr>
              <w:rPr>
                <w:b/>
                <w:bCs/>
              </w:rPr>
            </w:pPr>
            <w:r w:rsidRPr="00BF45EC">
              <w:rPr>
                <w:b/>
                <w:bCs/>
              </w:rPr>
              <w:t>PCM</w:t>
            </w:r>
          </w:p>
        </w:tc>
        <w:tc>
          <w:tcPr>
            <w:tcW w:w="7715" w:type="dxa"/>
            <w:tcBorders>
              <w:top w:val="nil"/>
              <w:left w:val="nil"/>
              <w:bottom w:val="nil"/>
              <w:right w:val="nil"/>
            </w:tcBorders>
            <w:shd w:val="clear" w:color="auto" w:fill="auto"/>
            <w:noWrap/>
            <w:hideMark/>
          </w:tcPr>
          <w:p w14:paraId="666EB167" w14:textId="77777777" w:rsidR="00032790" w:rsidRPr="00BF45EC" w:rsidRDefault="00032790" w:rsidP="008A36E1">
            <w:r w:rsidRPr="00BF45EC">
              <w:t>Programme Cycle Management</w:t>
            </w:r>
          </w:p>
        </w:tc>
      </w:tr>
      <w:tr w:rsidR="00546D93" w:rsidRPr="00BF45EC" w14:paraId="49E2E0DF" w14:textId="77777777" w:rsidTr="008A36E1">
        <w:trPr>
          <w:trHeight w:val="300"/>
        </w:trPr>
        <w:tc>
          <w:tcPr>
            <w:tcW w:w="1691" w:type="dxa"/>
            <w:tcBorders>
              <w:top w:val="nil"/>
              <w:left w:val="nil"/>
              <w:bottom w:val="nil"/>
              <w:right w:val="nil"/>
            </w:tcBorders>
            <w:shd w:val="clear" w:color="auto" w:fill="auto"/>
            <w:noWrap/>
          </w:tcPr>
          <w:p w14:paraId="5399D803" w14:textId="1FD9B0D7" w:rsidR="00546D93" w:rsidRPr="00546D93" w:rsidRDefault="00546D93" w:rsidP="008A36E1">
            <w:pPr>
              <w:rPr>
                <w:b/>
                <w:bCs/>
              </w:rPr>
            </w:pPr>
            <w:r w:rsidRPr="00546D93">
              <w:rPr>
                <w:b/>
                <w:bCs/>
              </w:rPr>
              <w:t>PESTEL</w:t>
            </w:r>
          </w:p>
        </w:tc>
        <w:tc>
          <w:tcPr>
            <w:tcW w:w="7715" w:type="dxa"/>
            <w:tcBorders>
              <w:top w:val="nil"/>
              <w:left w:val="nil"/>
              <w:bottom w:val="nil"/>
              <w:right w:val="nil"/>
            </w:tcBorders>
            <w:shd w:val="clear" w:color="auto" w:fill="auto"/>
            <w:noWrap/>
          </w:tcPr>
          <w:p w14:paraId="5000CDC5" w14:textId="6816E45A" w:rsidR="00546D93" w:rsidRPr="00BF45EC" w:rsidRDefault="00546D93" w:rsidP="008A36E1">
            <w:r>
              <w:t>Political, Economic, Social, Technical, Environmental and Legal Analysis</w:t>
            </w:r>
          </w:p>
        </w:tc>
      </w:tr>
      <w:tr w:rsidR="00032790" w:rsidRPr="00BF45EC" w14:paraId="6F0084B6" w14:textId="77777777" w:rsidTr="008A36E1">
        <w:trPr>
          <w:trHeight w:val="300"/>
        </w:trPr>
        <w:tc>
          <w:tcPr>
            <w:tcW w:w="1691" w:type="dxa"/>
            <w:tcBorders>
              <w:top w:val="nil"/>
              <w:left w:val="nil"/>
              <w:bottom w:val="nil"/>
              <w:right w:val="nil"/>
            </w:tcBorders>
            <w:shd w:val="clear" w:color="auto" w:fill="auto"/>
            <w:noWrap/>
            <w:hideMark/>
          </w:tcPr>
          <w:p w14:paraId="60C29A5B" w14:textId="77777777" w:rsidR="00032790" w:rsidRPr="00BF45EC" w:rsidRDefault="00032790" w:rsidP="008A36E1">
            <w:pPr>
              <w:rPr>
                <w:b/>
                <w:bCs/>
              </w:rPr>
            </w:pPr>
            <w:r w:rsidRPr="00BF45EC">
              <w:rPr>
                <w:b/>
                <w:bCs/>
              </w:rPr>
              <w:t>RF</w:t>
            </w:r>
          </w:p>
        </w:tc>
        <w:tc>
          <w:tcPr>
            <w:tcW w:w="7715" w:type="dxa"/>
            <w:tcBorders>
              <w:top w:val="nil"/>
              <w:left w:val="nil"/>
              <w:bottom w:val="nil"/>
              <w:right w:val="nil"/>
            </w:tcBorders>
            <w:shd w:val="clear" w:color="auto" w:fill="auto"/>
            <w:noWrap/>
            <w:hideMark/>
          </w:tcPr>
          <w:p w14:paraId="24A87E43" w14:textId="77777777" w:rsidR="00032790" w:rsidRPr="00BF45EC" w:rsidRDefault="00032790" w:rsidP="008A36E1">
            <w:r w:rsidRPr="00BF45EC">
              <w:t>Results Framework</w:t>
            </w:r>
          </w:p>
        </w:tc>
      </w:tr>
      <w:tr w:rsidR="00546D93" w:rsidRPr="00BF45EC" w14:paraId="419C95C0" w14:textId="77777777" w:rsidTr="008A36E1">
        <w:trPr>
          <w:trHeight w:val="300"/>
        </w:trPr>
        <w:tc>
          <w:tcPr>
            <w:tcW w:w="1691" w:type="dxa"/>
            <w:tcBorders>
              <w:top w:val="nil"/>
              <w:left w:val="nil"/>
              <w:bottom w:val="nil"/>
              <w:right w:val="nil"/>
            </w:tcBorders>
            <w:shd w:val="clear" w:color="auto" w:fill="auto"/>
            <w:noWrap/>
          </w:tcPr>
          <w:p w14:paraId="56881394" w14:textId="2F29CA2E" w:rsidR="00546D93" w:rsidRPr="00546D93" w:rsidRDefault="00546D93" w:rsidP="008A36E1">
            <w:pPr>
              <w:rPr>
                <w:b/>
                <w:bCs/>
              </w:rPr>
            </w:pPr>
            <w:r w:rsidRPr="00546D93">
              <w:rPr>
                <w:b/>
                <w:bCs/>
              </w:rPr>
              <w:t>SWOT</w:t>
            </w:r>
          </w:p>
        </w:tc>
        <w:tc>
          <w:tcPr>
            <w:tcW w:w="7715" w:type="dxa"/>
            <w:tcBorders>
              <w:top w:val="nil"/>
              <w:left w:val="nil"/>
              <w:bottom w:val="nil"/>
              <w:right w:val="nil"/>
            </w:tcBorders>
            <w:shd w:val="clear" w:color="auto" w:fill="auto"/>
            <w:noWrap/>
          </w:tcPr>
          <w:p w14:paraId="3D64083B" w14:textId="270F3086" w:rsidR="00546D93" w:rsidRPr="00BF45EC" w:rsidRDefault="00546D93" w:rsidP="008A36E1">
            <w:r>
              <w:t>Strengths, Weaknesses, Opportunities and Threat Analysis</w:t>
            </w:r>
          </w:p>
        </w:tc>
      </w:tr>
      <w:tr w:rsidR="00032790" w:rsidRPr="00BF45EC" w14:paraId="010798DD" w14:textId="77777777" w:rsidTr="008A36E1">
        <w:trPr>
          <w:trHeight w:val="300"/>
        </w:trPr>
        <w:tc>
          <w:tcPr>
            <w:tcW w:w="1691" w:type="dxa"/>
            <w:tcBorders>
              <w:top w:val="nil"/>
              <w:left w:val="nil"/>
              <w:bottom w:val="nil"/>
              <w:right w:val="nil"/>
            </w:tcBorders>
            <w:shd w:val="clear" w:color="auto" w:fill="auto"/>
            <w:noWrap/>
            <w:hideMark/>
          </w:tcPr>
          <w:p w14:paraId="01F0390D" w14:textId="77777777" w:rsidR="00032790" w:rsidRPr="00BF45EC" w:rsidRDefault="00032790" w:rsidP="008A36E1">
            <w:pPr>
              <w:rPr>
                <w:b/>
                <w:bCs/>
              </w:rPr>
            </w:pPr>
            <w:r w:rsidRPr="00BF45EC">
              <w:rPr>
                <w:b/>
                <w:bCs/>
              </w:rPr>
              <w:t>ToR</w:t>
            </w:r>
          </w:p>
        </w:tc>
        <w:tc>
          <w:tcPr>
            <w:tcW w:w="7715" w:type="dxa"/>
            <w:tcBorders>
              <w:top w:val="nil"/>
              <w:left w:val="nil"/>
              <w:bottom w:val="nil"/>
              <w:right w:val="nil"/>
            </w:tcBorders>
            <w:shd w:val="clear" w:color="auto" w:fill="auto"/>
            <w:noWrap/>
            <w:hideMark/>
          </w:tcPr>
          <w:p w14:paraId="77C94FCE" w14:textId="77777777" w:rsidR="00032790" w:rsidRPr="00BF45EC" w:rsidRDefault="00032790" w:rsidP="008A36E1">
            <w:r w:rsidRPr="00BF45EC">
              <w:t xml:space="preserve">Terms of Reference </w:t>
            </w:r>
          </w:p>
        </w:tc>
      </w:tr>
    </w:tbl>
    <w:p w14:paraId="0F6CDEFB" w14:textId="2E73E8C5" w:rsidR="00C34E3A" w:rsidRPr="002A799F" w:rsidRDefault="00C34E3A" w:rsidP="00546D93"/>
    <w:sdt>
      <w:sdtPr>
        <w:rPr>
          <w:rFonts w:asciiTheme="minorHAnsi" w:eastAsiaTheme="minorHAnsi" w:hAnsiTheme="minorHAnsi" w:cstheme="minorBidi"/>
          <w:color w:val="auto"/>
          <w:kern w:val="2"/>
          <w:sz w:val="24"/>
          <w:szCs w:val="24"/>
          <w:lang w:val="en-GB"/>
          <w14:ligatures w14:val="standardContextual"/>
        </w:rPr>
        <w:id w:val="285782187"/>
        <w:docPartObj>
          <w:docPartGallery w:val="Table of Contents"/>
          <w:docPartUnique/>
        </w:docPartObj>
      </w:sdtPr>
      <w:sdtEndPr>
        <w:rPr>
          <w:b/>
          <w:bCs/>
        </w:rPr>
      </w:sdtEndPr>
      <w:sdtContent>
        <w:p w14:paraId="1286E31B" w14:textId="082181FC" w:rsidR="00581050" w:rsidRPr="002A799F" w:rsidRDefault="00581050" w:rsidP="00141EBE">
          <w:pPr>
            <w:pStyle w:val="Overskriftforinnholdsfortegnelse"/>
            <w:rPr>
              <w:lang w:val="en-GB"/>
            </w:rPr>
          </w:pPr>
          <w:r w:rsidRPr="002A799F">
            <w:rPr>
              <w:lang w:val="en-GB"/>
            </w:rPr>
            <w:t>Contents</w:t>
          </w:r>
        </w:p>
        <w:p w14:paraId="378B2F09" w14:textId="229828D8" w:rsidR="00C00E0B" w:rsidRDefault="00581050">
          <w:pPr>
            <w:pStyle w:val="INNH1"/>
            <w:tabs>
              <w:tab w:val="right" w:leader="dot" w:pos="9062"/>
            </w:tabs>
            <w:rPr>
              <w:rFonts w:eastAsiaTheme="minorEastAsia"/>
              <w:noProof/>
              <w:lang w:eastAsia="en-GB"/>
            </w:rPr>
          </w:pPr>
          <w:r w:rsidRPr="002A799F">
            <w:fldChar w:fldCharType="begin"/>
          </w:r>
          <w:r w:rsidRPr="002A799F">
            <w:instrText xml:space="preserve"> TOC \o "1-3" \h \z \u </w:instrText>
          </w:r>
          <w:r w:rsidRPr="002A799F">
            <w:fldChar w:fldCharType="separate"/>
          </w:r>
          <w:hyperlink w:anchor="_Toc198286503" w:history="1">
            <w:r w:rsidR="00C00E0B" w:rsidRPr="00942BE3">
              <w:rPr>
                <w:rStyle w:val="Hyperkobling"/>
                <w:noProof/>
              </w:rPr>
              <w:t>Acronyms and abbreviations</w:t>
            </w:r>
            <w:r w:rsidR="00C00E0B">
              <w:rPr>
                <w:noProof/>
                <w:webHidden/>
              </w:rPr>
              <w:tab/>
            </w:r>
            <w:r w:rsidR="00C00E0B">
              <w:rPr>
                <w:noProof/>
                <w:webHidden/>
              </w:rPr>
              <w:fldChar w:fldCharType="begin"/>
            </w:r>
            <w:r w:rsidR="00C00E0B">
              <w:rPr>
                <w:noProof/>
                <w:webHidden/>
              </w:rPr>
              <w:instrText xml:space="preserve"> PAGEREF _Toc198286503 \h </w:instrText>
            </w:r>
            <w:r w:rsidR="00C00E0B">
              <w:rPr>
                <w:noProof/>
                <w:webHidden/>
              </w:rPr>
            </w:r>
            <w:r w:rsidR="00C00E0B">
              <w:rPr>
                <w:noProof/>
                <w:webHidden/>
              </w:rPr>
              <w:fldChar w:fldCharType="separate"/>
            </w:r>
            <w:r w:rsidR="00C00E0B">
              <w:rPr>
                <w:noProof/>
                <w:webHidden/>
              </w:rPr>
              <w:t>ii</w:t>
            </w:r>
            <w:r w:rsidR="00C00E0B">
              <w:rPr>
                <w:noProof/>
                <w:webHidden/>
              </w:rPr>
              <w:fldChar w:fldCharType="end"/>
            </w:r>
          </w:hyperlink>
        </w:p>
        <w:p w14:paraId="71982E6E" w14:textId="40F57C35" w:rsidR="00C00E0B" w:rsidRDefault="00F8302A">
          <w:pPr>
            <w:pStyle w:val="INNH1"/>
            <w:tabs>
              <w:tab w:val="left" w:pos="480"/>
              <w:tab w:val="right" w:leader="dot" w:pos="9062"/>
            </w:tabs>
            <w:rPr>
              <w:rFonts w:eastAsiaTheme="minorEastAsia"/>
              <w:noProof/>
              <w:lang w:eastAsia="en-GB"/>
            </w:rPr>
          </w:pPr>
          <w:hyperlink w:anchor="_Toc198286504" w:history="1">
            <w:r w:rsidR="00C00E0B" w:rsidRPr="00942BE3">
              <w:rPr>
                <w:rStyle w:val="Hyperkobling"/>
                <w:noProof/>
              </w:rPr>
              <w:t>1.</w:t>
            </w:r>
            <w:r w:rsidR="00C00E0B">
              <w:rPr>
                <w:rFonts w:eastAsiaTheme="minorEastAsia"/>
                <w:noProof/>
                <w:lang w:eastAsia="en-GB"/>
              </w:rPr>
              <w:tab/>
            </w:r>
            <w:r w:rsidR="00C00E0B" w:rsidRPr="00942BE3">
              <w:rPr>
                <w:rStyle w:val="Hyperkobling"/>
                <w:noProof/>
              </w:rPr>
              <w:t>Introductions</w:t>
            </w:r>
            <w:r w:rsidR="00C00E0B">
              <w:rPr>
                <w:noProof/>
                <w:webHidden/>
              </w:rPr>
              <w:tab/>
            </w:r>
            <w:r w:rsidR="00C00E0B">
              <w:rPr>
                <w:noProof/>
                <w:webHidden/>
              </w:rPr>
              <w:fldChar w:fldCharType="begin"/>
            </w:r>
            <w:r w:rsidR="00C00E0B">
              <w:rPr>
                <w:noProof/>
                <w:webHidden/>
              </w:rPr>
              <w:instrText xml:space="preserve"> PAGEREF _Toc198286504 \h </w:instrText>
            </w:r>
            <w:r w:rsidR="00C00E0B">
              <w:rPr>
                <w:noProof/>
                <w:webHidden/>
              </w:rPr>
            </w:r>
            <w:r w:rsidR="00C00E0B">
              <w:rPr>
                <w:noProof/>
                <w:webHidden/>
              </w:rPr>
              <w:fldChar w:fldCharType="separate"/>
            </w:r>
            <w:r w:rsidR="00C00E0B">
              <w:rPr>
                <w:noProof/>
                <w:webHidden/>
              </w:rPr>
              <w:t>1</w:t>
            </w:r>
            <w:r w:rsidR="00C00E0B">
              <w:rPr>
                <w:noProof/>
                <w:webHidden/>
              </w:rPr>
              <w:fldChar w:fldCharType="end"/>
            </w:r>
          </w:hyperlink>
        </w:p>
        <w:p w14:paraId="763A1AB5" w14:textId="2823B13B" w:rsidR="00C00E0B" w:rsidRDefault="00F8302A">
          <w:pPr>
            <w:pStyle w:val="INNH2"/>
            <w:tabs>
              <w:tab w:val="left" w:pos="960"/>
              <w:tab w:val="right" w:leader="dot" w:pos="9062"/>
            </w:tabs>
            <w:rPr>
              <w:rFonts w:eastAsiaTheme="minorEastAsia"/>
              <w:noProof/>
              <w:lang w:eastAsia="en-GB"/>
            </w:rPr>
          </w:pPr>
          <w:hyperlink w:anchor="_Toc198286505" w:history="1">
            <w:r w:rsidR="00C00E0B" w:rsidRPr="00942BE3">
              <w:rPr>
                <w:rStyle w:val="Hyperkobling"/>
                <w:noProof/>
              </w:rPr>
              <w:t>1.1.</w:t>
            </w:r>
            <w:r w:rsidR="00C00E0B">
              <w:rPr>
                <w:rFonts w:eastAsiaTheme="minorEastAsia"/>
                <w:noProof/>
                <w:lang w:eastAsia="en-GB"/>
              </w:rPr>
              <w:tab/>
            </w:r>
            <w:r w:rsidR="00C00E0B" w:rsidRPr="00942BE3">
              <w:rPr>
                <w:rStyle w:val="Hyperkobling"/>
                <w:noProof/>
              </w:rPr>
              <w:t>Our Development Approach</w:t>
            </w:r>
            <w:r w:rsidR="00C00E0B">
              <w:rPr>
                <w:noProof/>
                <w:webHidden/>
              </w:rPr>
              <w:tab/>
            </w:r>
            <w:r w:rsidR="00C00E0B">
              <w:rPr>
                <w:noProof/>
                <w:webHidden/>
              </w:rPr>
              <w:fldChar w:fldCharType="begin"/>
            </w:r>
            <w:r w:rsidR="00C00E0B">
              <w:rPr>
                <w:noProof/>
                <w:webHidden/>
              </w:rPr>
              <w:instrText xml:space="preserve"> PAGEREF _Toc198286505 \h </w:instrText>
            </w:r>
            <w:r w:rsidR="00C00E0B">
              <w:rPr>
                <w:noProof/>
                <w:webHidden/>
              </w:rPr>
            </w:r>
            <w:r w:rsidR="00C00E0B">
              <w:rPr>
                <w:noProof/>
                <w:webHidden/>
              </w:rPr>
              <w:fldChar w:fldCharType="separate"/>
            </w:r>
            <w:r w:rsidR="00C00E0B">
              <w:rPr>
                <w:noProof/>
                <w:webHidden/>
              </w:rPr>
              <w:t>1</w:t>
            </w:r>
            <w:r w:rsidR="00C00E0B">
              <w:rPr>
                <w:noProof/>
                <w:webHidden/>
              </w:rPr>
              <w:fldChar w:fldCharType="end"/>
            </w:r>
          </w:hyperlink>
        </w:p>
        <w:p w14:paraId="2E1F8F8F" w14:textId="5B793F59" w:rsidR="00C00E0B" w:rsidRDefault="00F8302A">
          <w:pPr>
            <w:pStyle w:val="INNH2"/>
            <w:tabs>
              <w:tab w:val="left" w:pos="960"/>
              <w:tab w:val="right" w:leader="dot" w:pos="9062"/>
            </w:tabs>
            <w:rPr>
              <w:rFonts w:eastAsiaTheme="minorEastAsia"/>
              <w:noProof/>
              <w:lang w:eastAsia="en-GB"/>
            </w:rPr>
          </w:pPr>
          <w:hyperlink w:anchor="_Toc198286506" w:history="1">
            <w:r w:rsidR="00C00E0B" w:rsidRPr="00942BE3">
              <w:rPr>
                <w:rStyle w:val="Hyperkobling"/>
                <w:noProof/>
              </w:rPr>
              <w:t>1.2.</w:t>
            </w:r>
            <w:r w:rsidR="00C00E0B">
              <w:rPr>
                <w:rFonts w:eastAsiaTheme="minorEastAsia"/>
                <w:noProof/>
                <w:lang w:eastAsia="en-GB"/>
              </w:rPr>
              <w:tab/>
            </w:r>
            <w:r w:rsidR="00C00E0B" w:rsidRPr="00942BE3">
              <w:rPr>
                <w:rStyle w:val="Hyperkobling"/>
                <w:noProof/>
              </w:rPr>
              <w:t xml:space="preserve">Organisational Structure  </w:t>
            </w:r>
            <w:r w:rsidR="00C00E0B">
              <w:rPr>
                <w:noProof/>
                <w:webHidden/>
              </w:rPr>
              <w:tab/>
            </w:r>
            <w:r w:rsidR="00C00E0B">
              <w:rPr>
                <w:noProof/>
                <w:webHidden/>
              </w:rPr>
              <w:fldChar w:fldCharType="begin"/>
            </w:r>
            <w:r w:rsidR="00C00E0B">
              <w:rPr>
                <w:noProof/>
                <w:webHidden/>
              </w:rPr>
              <w:instrText xml:space="preserve"> PAGEREF _Toc198286506 \h </w:instrText>
            </w:r>
            <w:r w:rsidR="00C00E0B">
              <w:rPr>
                <w:noProof/>
                <w:webHidden/>
              </w:rPr>
            </w:r>
            <w:r w:rsidR="00C00E0B">
              <w:rPr>
                <w:noProof/>
                <w:webHidden/>
              </w:rPr>
              <w:fldChar w:fldCharType="separate"/>
            </w:r>
            <w:r w:rsidR="00C00E0B">
              <w:rPr>
                <w:noProof/>
                <w:webHidden/>
              </w:rPr>
              <w:t>1</w:t>
            </w:r>
            <w:r w:rsidR="00C00E0B">
              <w:rPr>
                <w:noProof/>
                <w:webHidden/>
              </w:rPr>
              <w:fldChar w:fldCharType="end"/>
            </w:r>
          </w:hyperlink>
        </w:p>
        <w:p w14:paraId="0BD339E5" w14:textId="7384BF0B" w:rsidR="00C00E0B" w:rsidRDefault="00F8302A">
          <w:pPr>
            <w:pStyle w:val="INNH2"/>
            <w:tabs>
              <w:tab w:val="left" w:pos="960"/>
              <w:tab w:val="right" w:leader="dot" w:pos="9062"/>
            </w:tabs>
            <w:rPr>
              <w:rFonts w:eastAsiaTheme="minorEastAsia"/>
              <w:noProof/>
              <w:lang w:eastAsia="en-GB"/>
            </w:rPr>
          </w:pPr>
          <w:hyperlink w:anchor="_Toc198286507" w:history="1">
            <w:r w:rsidR="00C00E0B" w:rsidRPr="00942BE3">
              <w:rPr>
                <w:rStyle w:val="Hyperkobling"/>
                <w:noProof/>
              </w:rPr>
              <w:t>1.3.</w:t>
            </w:r>
            <w:r w:rsidR="00C00E0B">
              <w:rPr>
                <w:rFonts w:eastAsiaTheme="minorEastAsia"/>
                <w:noProof/>
                <w:lang w:eastAsia="en-GB"/>
              </w:rPr>
              <w:tab/>
            </w:r>
            <w:r w:rsidR="00C00E0B" w:rsidRPr="00942BE3">
              <w:rPr>
                <w:rStyle w:val="Hyperkobling"/>
                <w:noProof/>
              </w:rPr>
              <w:t xml:space="preserve">Programme Structure </w:t>
            </w:r>
            <w:r w:rsidR="00C00E0B">
              <w:rPr>
                <w:noProof/>
                <w:webHidden/>
              </w:rPr>
              <w:tab/>
            </w:r>
            <w:r w:rsidR="00C00E0B">
              <w:rPr>
                <w:noProof/>
                <w:webHidden/>
              </w:rPr>
              <w:fldChar w:fldCharType="begin"/>
            </w:r>
            <w:r w:rsidR="00C00E0B">
              <w:rPr>
                <w:noProof/>
                <w:webHidden/>
              </w:rPr>
              <w:instrText xml:space="preserve"> PAGEREF _Toc198286507 \h </w:instrText>
            </w:r>
            <w:r w:rsidR="00C00E0B">
              <w:rPr>
                <w:noProof/>
                <w:webHidden/>
              </w:rPr>
            </w:r>
            <w:r w:rsidR="00C00E0B">
              <w:rPr>
                <w:noProof/>
                <w:webHidden/>
              </w:rPr>
              <w:fldChar w:fldCharType="separate"/>
            </w:r>
            <w:r w:rsidR="00C00E0B">
              <w:rPr>
                <w:noProof/>
                <w:webHidden/>
              </w:rPr>
              <w:t>2</w:t>
            </w:r>
            <w:r w:rsidR="00C00E0B">
              <w:rPr>
                <w:noProof/>
                <w:webHidden/>
              </w:rPr>
              <w:fldChar w:fldCharType="end"/>
            </w:r>
          </w:hyperlink>
        </w:p>
        <w:p w14:paraId="4160AA9B" w14:textId="24B35AC9" w:rsidR="00C00E0B" w:rsidRDefault="00F8302A">
          <w:pPr>
            <w:pStyle w:val="INNH2"/>
            <w:tabs>
              <w:tab w:val="left" w:pos="960"/>
              <w:tab w:val="right" w:leader="dot" w:pos="9062"/>
            </w:tabs>
            <w:rPr>
              <w:rFonts w:eastAsiaTheme="minorEastAsia"/>
              <w:noProof/>
              <w:lang w:eastAsia="en-GB"/>
            </w:rPr>
          </w:pPr>
          <w:hyperlink w:anchor="_Toc198286508" w:history="1">
            <w:r w:rsidR="00C00E0B" w:rsidRPr="00942BE3">
              <w:rPr>
                <w:rStyle w:val="Hyperkobling"/>
                <w:noProof/>
              </w:rPr>
              <w:t>1.4.</w:t>
            </w:r>
            <w:r w:rsidR="00C00E0B">
              <w:rPr>
                <w:rFonts w:eastAsiaTheme="minorEastAsia"/>
                <w:noProof/>
                <w:lang w:eastAsia="en-GB"/>
              </w:rPr>
              <w:tab/>
            </w:r>
            <w:r w:rsidR="00C00E0B" w:rsidRPr="00942BE3">
              <w:rPr>
                <w:rStyle w:val="Hyperkobling"/>
                <w:noProof/>
              </w:rPr>
              <w:t>Strategies</w:t>
            </w:r>
            <w:r w:rsidR="00C00E0B">
              <w:rPr>
                <w:noProof/>
                <w:webHidden/>
              </w:rPr>
              <w:tab/>
            </w:r>
            <w:r w:rsidR="00C00E0B">
              <w:rPr>
                <w:noProof/>
                <w:webHidden/>
              </w:rPr>
              <w:fldChar w:fldCharType="begin"/>
            </w:r>
            <w:r w:rsidR="00C00E0B">
              <w:rPr>
                <w:noProof/>
                <w:webHidden/>
              </w:rPr>
              <w:instrText xml:space="preserve"> PAGEREF _Toc198286508 \h </w:instrText>
            </w:r>
            <w:r w:rsidR="00C00E0B">
              <w:rPr>
                <w:noProof/>
                <w:webHidden/>
              </w:rPr>
            </w:r>
            <w:r w:rsidR="00C00E0B">
              <w:rPr>
                <w:noProof/>
                <w:webHidden/>
              </w:rPr>
              <w:fldChar w:fldCharType="separate"/>
            </w:r>
            <w:r w:rsidR="00C00E0B">
              <w:rPr>
                <w:noProof/>
                <w:webHidden/>
              </w:rPr>
              <w:t>2</w:t>
            </w:r>
            <w:r w:rsidR="00C00E0B">
              <w:rPr>
                <w:noProof/>
                <w:webHidden/>
              </w:rPr>
              <w:fldChar w:fldCharType="end"/>
            </w:r>
          </w:hyperlink>
        </w:p>
        <w:p w14:paraId="347DE0CA" w14:textId="47495090" w:rsidR="00C00E0B" w:rsidRDefault="00F8302A">
          <w:pPr>
            <w:pStyle w:val="INNH2"/>
            <w:tabs>
              <w:tab w:val="left" w:pos="960"/>
              <w:tab w:val="right" w:leader="dot" w:pos="9062"/>
            </w:tabs>
            <w:rPr>
              <w:rFonts w:eastAsiaTheme="minorEastAsia"/>
              <w:noProof/>
              <w:lang w:eastAsia="en-GB"/>
            </w:rPr>
          </w:pPr>
          <w:hyperlink w:anchor="_Toc198286509" w:history="1">
            <w:r w:rsidR="00C00E0B" w:rsidRPr="00942BE3">
              <w:rPr>
                <w:rStyle w:val="Hyperkobling"/>
                <w:noProof/>
              </w:rPr>
              <w:t>1.5.</w:t>
            </w:r>
            <w:r w:rsidR="00C00E0B">
              <w:rPr>
                <w:rFonts w:eastAsiaTheme="minorEastAsia"/>
                <w:noProof/>
                <w:lang w:eastAsia="en-GB"/>
              </w:rPr>
              <w:tab/>
            </w:r>
            <w:r w:rsidR="00C00E0B" w:rsidRPr="00942BE3">
              <w:rPr>
                <w:rStyle w:val="Hyperkobling"/>
                <w:noProof/>
              </w:rPr>
              <w:t>Purpose of the PCM Guidelines</w:t>
            </w:r>
            <w:r w:rsidR="00C00E0B">
              <w:rPr>
                <w:noProof/>
                <w:webHidden/>
              </w:rPr>
              <w:tab/>
            </w:r>
            <w:r w:rsidR="00C00E0B">
              <w:rPr>
                <w:noProof/>
                <w:webHidden/>
              </w:rPr>
              <w:fldChar w:fldCharType="begin"/>
            </w:r>
            <w:r w:rsidR="00C00E0B">
              <w:rPr>
                <w:noProof/>
                <w:webHidden/>
              </w:rPr>
              <w:instrText xml:space="preserve"> PAGEREF _Toc198286509 \h </w:instrText>
            </w:r>
            <w:r w:rsidR="00C00E0B">
              <w:rPr>
                <w:noProof/>
                <w:webHidden/>
              </w:rPr>
            </w:r>
            <w:r w:rsidR="00C00E0B">
              <w:rPr>
                <w:noProof/>
                <w:webHidden/>
              </w:rPr>
              <w:fldChar w:fldCharType="separate"/>
            </w:r>
            <w:r w:rsidR="00C00E0B">
              <w:rPr>
                <w:noProof/>
                <w:webHidden/>
              </w:rPr>
              <w:t>3</w:t>
            </w:r>
            <w:r w:rsidR="00C00E0B">
              <w:rPr>
                <w:noProof/>
                <w:webHidden/>
              </w:rPr>
              <w:fldChar w:fldCharType="end"/>
            </w:r>
          </w:hyperlink>
        </w:p>
        <w:p w14:paraId="5C256F1C" w14:textId="0E0D5C4E" w:rsidR="00C00E0B" w:rsidRDefault="00F8302A">
          <w:pPr>
            <w:pStyle w:val="INNH2"/>
            <w:tabs>
              <w:tab w:val="left" w:pos="960"/>
              <w:tab w:val="right" w:leader="dot" w:pos="9062"/>
            </w:tabs>
            <w:rPr>
              <w:rFonts w:eastAsiaTheme="minorEastAsia"/>
              <w:noProof/>
              <w:lang w:eastAsia="en-GB"/>
            </w:rPr>
          </w:pPr>
          <w:hyperlink w:anchor="_Toc198286510" w:history="1">
            <w:r w:rsidR="00C00E0B" w:rsidRPr="00942BE3">
              <w:rPr>
                <w:rStyle w:val="Hyperkobling"/>
                <w:noProof/>
              </w:rPr>
              <w:t>1.6.</w:t>
            </w:r>
            <w:r w:rsidR="00C00E0B">
              <w:rPr>
                <w:rFonts w:eastAsiaTheme="minorEastAsia"/>
                <w:noProof/>
                <w:lang w:eastAsia="en-GB"/>
              </w:rPr>
              <w:tab/>
            </w:r>
            <w:r w:rsidR="00C00E0B" w:rsidRPr="00942BE3">
              <w:rPr>
                <w:rStyle w:val="Hyperkobling"/>
                <w:noProof/>
              </w:rPr>
              <w:t>Guiding Principles</w:t>
            </w:r>
            <w:r w:rsidR="00C00E0B">
              <w:rPr>
                <w:noProof/>
                <w:webHidden/>
              </w:rPr>
              <w:tab/>
            </w:r>
            <w:r w:rsidR="00C00E0B">
              <w:rPr>
                <w:noProof/>
                <w:webHidden/>
              </w:rPr>
              <w:fldChar w:fldCharType="begin"/>
            </w:r>
            <w:r w:rsidR="00C00E0B">
              <w:rPr>
                <w:noProof/>
                <w:webHidden/>
              </w:rPr>
              <w:instrText xml:space="preserve"> PAGEREF _Toc198286510 \h </w:instrText>
            </w:r>
            <w:r w:rsidR="00C00E0B">
              <w:rPr>
                <w:noProof/>
                <w:webHidden/>
              </w:rPr>
            </w:r>
            <w:r w:rsidR="00C00E0B">
              <w:rPr>
                <w:noProof/>
                <w:webHidden/>
              </w:rPr>
              <w:fldChar w:fldCharType="separate"/>
            </w:r>
            <w:r w:rsidR="00C00E0B">
              <w:rPr>
                <w:noProof/>
                <w:webHidden/>
              </w:rPr>
              <w:t>4</w:t>
            </w:r>
            <w:r w:rsidR="00C00E0B">
              <w:rPr>
                <w:noProof/>
                <w:webHidden/>
              </w:rPr>
              <w:fldChar w:fldCharType="end"/>
            </w:r>
          </w:hyperlink>
        </w:p>
        <w:p w14:paraId="23247B30" w14:textId="0AE2711F" w:rsidR="00C00E0B" w:rsidRDefault="00F8302A">
          <w:pPr>
            <w:pStyle w:val="INNH2"/>
            <w:tabs>
              <w:tab w:val="left" w:pos="960"/>
              <w:tab w:val="right" w:leader="dot" w:pos="9062"/>
            </w:tabs>
            <w:rPr>
              <w:rFonts w:eastAsiaTheme="minorEastAsia"/>
              <w:noProof/>
              <w:lang w:eastAsia="en-GB"/>
            </w:rPr>
          </w:pPr>
          <w:hyperlink w:anchor="_Toc198286511" w:history="1">
            <w:r w:rsidR="00C00E0B" w:rsidRPr="00942BE3">
              <w:rPr>
                <w:rStyle w:val="Hyperkobling"/>
                <w:noProof/>
              </w:rPr>
              <w:t>1.7.</w:t>
            </w:r>
            <w:r w:rsidR="00C00E0B">
              <w:rPr>
                <w:rFonts w:eastAsiaTheme="minorEastAsia"/>
                <w:noProof/>
                <w:lang w:eastAsia="en-GB"/>
              </w:rPr>
              <w:tab/>
            </w:r>
            <w:r w:rsidR="00C00E0B" w:rsidRPr="00942BE3">
              <w:rPr>
                <w:rStyle w:val="Hyperkobling"/>
                <w:noProof/>
              </w:rPr>
              <w:t>The Programme Cycle Management Phases</w:t>
            </w:r>
            <w:r w:rsidR="00C00E0B">
              <w:rPr>
                <w:noProof/>
                <w:webHidden/>
              </w:rPr>
              <w:tab/>
            </w:r>
            <w:r w:rsidR="00C00E0B">
              <w:rPr>
                <w:noProof/>
                <w:webHidden/>
              </w:rPr>
              <w:fldChar w:fldCharType="begin"/>
            </w:r>
            <w:r w:rsidR="00C00E0B">
              <w:rPr>
                <w:noProof/>
                <w:webHidden/>
              </w:rPr>
              <w:instrText xml:space="preserve"> PAGEREF _Toc198286511 \h </w:instrText>
            </w:r>
            <w:r w:rsidR="00C00E0B">
              <w:rPr>
                <w:noProof/>
                <w:webHidden/>
              </w:rPr>
            </w:r>
            <w:r w:rsidR="00C00E0B">
              <w:rPr>
                <w:noProof/>
                <w:webHidden/>
              </w:rPr>
              <w:fldChar w:fldCharType="separate"/>
            </w:r>
            <w:r w:rsidR="00C00E0B">
              <w:rPr>
                <w:noProof/>
                <w:webHidden/>
              </w:rPr>
              <w:t>5</w:t>
            </w:r>
            <w:r w:rsidR="00C00E0B">
              <w:rPr>
                <w:noProof/>
                <w:webHidden/>
              </w:rPr>
              <w:fldChar w:fldCharType="end"/>
            </w:r>
          </w:hyperlink>
        </w:p>
        <w:p w14:paraId="49969723" w14:textId="28283BEA" w:rsidR="00C00E0B" w:rsidRDefault="00F8302A">
          <w:pPr>
            <w:pStyle w:val="INNH1"/>
            <w:tabs>
              <w:tab w:val="left" w:pos="480"/>
              <w:tab w:val="right" w:leader="dot" w:pos="9062"/>
            </w:tabs>
            <w:rPr>
              <w:rFonts w:eastAsiaTheme="minorEastAsia"/>
              <w:noProof/>
              <w:lang w:eastAsia="en-GB"/>
            </w:rPr>
          </w:pPr>
          <w:hyperlink w:anchor="_Toc198286512" w:history="1">
            <w:r w:rsidR="00C00E0B" w:rsidRPr="00942BE3">
              <w:rPr>
                <w:rStyle w:val="Hyperkobling"/>
                <w:noProof/>
              </w:rPr>
              <w:t>2.</w:t>
            </w:r>
            <w:r w:rsidR="00C00E0B">
              <w:rPr>
                <w:rFonts w:eastAsiaTheme="minorEastAsia"/>
                <w:noProof/>
                <w:lang w:eastAsia="en-GB"/>
              </w:rPr>
              <w:tab/>
            </w:r>
            <w:r w:rsidR="00C00E0B" w:rsidRPr="00942BE3">
              <w:rPr>
                <w:rStyle w:val="Hyperkobling"/>
                <w:noProof/>
              </w:rPr>
              <w:t>Fundraising and proposal development</w:t>
            </w:r>
            <w:r w:rsidR="00C00E0B">
              <w:rPr>
                <w:noProof/>
                <w:webHidden/>
              </w:rPr>
              <w:tab/>
            </w:r>
            <w:r w:rsidR="00C00E0B">
              <w:rPr>
                <w:noProof/>
                <w:webHidden/>
              </w:rPr>
              <w:fldChar w:fldCharType="begin"/>
            </w:r>
            <w:r w:rsidR="00C00E0B">
              <w:rPr>
                <w:noProof/>
                <w:webHidden/>
              </w:rPr>
              <w:instrText xml:space="preserve"> PAGEREF _Toc198286512 \h </w:instrText>
            </w:r>
            <w:r w:rsidR="00C00E0B">
              <w:rPr>
                <w:noProof/>
                <w:webHidden/>
              </w:rPr>
            </w:r>
            <w:r w:rsidR="00C00E0B">
              <w:rPr>
                <w:noProof/>
                <w:webHidden/>
              </w:rPr>
              <w:fldChar w:fldCharType="separate"/>
            </w:r>
            <w:r w:rsidR="00C00E0B">
              <w:rPr>
                <w:noProof/>
                <w:webHidden/>
              </w:rPr>
              <w:t>6</w:t>
            </w:r>
            <w:r w:rsidR="00C00E0B">
              <w:rPr>
                <w:noProof/>
                <w:webHidden/>
              </w:rPr>
              <w:fldChar w:fldCharType="end"/>
            </w:r>
          </w:hyperlink>
        </w:p>
        <w:p w14:paraId="3130E41F" w14:textId="138BBF65" w:rsidR="00C00E0B" w:rsidRDefault="00F8302A">
          <w:pPr>
            <w:pStyle w:val="INNH2"/>
            <w:tabs>
              <w:tab w:val="left" w:pos="960"/>
              <w:tab w:val="right" w:leader="dot" w:pos="9062"/>
            </w:tabs>
            <w:rPr>
              <w:rFonts w:eastAsiaTheme="minorEastAsia"/>
              <w:noProof/>
              <w:lang w:eastAsia="en-GB"/>
            </w:rPr>
          </w:pPr>
          <w:hyperlink w:anchor="_Toc198286513" w:history="1">
            <w:r w:rsidR="00C00E0B" w:rsidRPr="00942BE3">
              <w:rPr>
                <w:rStyle w:val="Hyperkobling"/>
                <w:noProof/>
              </w:rPr>
              <w:t>2.1.</w:t>
            </w:r>
            <w:r w:rsidR="00C00E0B">
              <w:rPr>
                <w:rFonts w:eastAsiaTheme="minorEastAsia"/>
                <w:noProof/>
                <w:lang w:eastAsia="en-GB"/>
              </w:rPr>
              <w:tab/>
            </w:r>
            <w:r w:rsidR="00C00E0B" w:rsidRPr="00942BE3">
              <w:rPr>
                <w:rStyle w:val="Hyperkobling"/>
                <w:noProof/>
              </w:rPr>
              <w:t>Programme planning and partner involvement</w:t>
            </w:r>
            <w:r w:rsidR="00C00E0B">
              <w:rPr>
                <w:noProof/>
                <w:webHidden/>
              </w:rPr>
              <w:tab/>
            </w:r>
            <w:r w:rsidR="00C00E0B">
              <w:rPr>
                <w:noProof/>
                <w:webHidden/>
              </w:rPr>
              <w:fldChar w:fldCharType="begin"/>
            </w:r>
            <w:r w:rsidR="00C00E0B">
              <w:rPr>
                <w:noProof/>
                <w:webHidden/>
              </w:rPr>
              <w:instrText xml:space="preserve"> PAGEREF _Toc198286513 \h </w:instrText>
            </w:r>
            <w:r w:rsidR="00C00E0B">
              <w:rPr>
                <w:noProof/>
                <w:webHidden/>
              </w:rPr>
            </w:r>
            <w:r w:rsidR="00C00E0B">
              <w:rPr>
                <w:noProof/>
                <w:webHidden/>
              </w:rPr>
              <w:fldChar w:fldCharType="separate"/>
            </w:r>
            <w:r w:rsidR="00C00E0B">
              <w:rPr>
                <w:noProof/>
                <w:webHidden/>
              </w:rPr>
              <w:t>7</w:t>
            </w:r>
            <w:r w:rsidR="00C00E0B">
              <w:rPr>
                <w:noProof/>
                <w:webHidden/>
              </w:rPr>
              <w:fldChar w:fldCharType="end"/>
            </w:r>
          </w:hyperlink>
        </w:p>
        <w:p w14:paraId="3BAC3AE6" w14:textId="5BF93474" w:rsidR="00C00E0B" w:rsidRDefault="00F8302A">
          <w:pPr>
            <w:pStyle w:val="INNH2"/>
            <w:tabs>
              <w:tab w:val="left" w:pos="960"/>
              <w:tab w:val="right" w:leader="dot" w:pos="9062"/>
            </w:tabs>
            <w:rPr>
              <w:rFonts w:eastAsiaTheme="minorEastAsia"/>
              <w:noProof/>
              <w:lang w:eastAsia="en-GB"/>
            </w:rPr>
          </w:pPr>
          <w:hyperlink w:anchor="_Toc198286514" w:history="1">
            <w:r w:rsidR="00C00E0B" w:rsidRPr="00942BE3">
              <w:rPr>
                <w:rStyle w:val="Hyperkobling"/>
                <w:noProof/>
              </w:rPr>
              <w:t>2.1.</w:t>
            </w:r>
            <w:r w:rsidR="00C00E0B">
              <w:rPr>
                <w:rFonts w:eastAsiaTheme="minorEastAsia"/>
                <w:noProof/>
                <w:lang w:eastAsia="en-GB"/>
              </w:rPr>
              <w:tab/>
            </w:r>
            <w:r w:rsidR="00C00E0B" w:rsidRPr="00942BE3">
              <w:rPr>
                <w:rStyle w:val="Hyperkobling"/>
                <w:noProof/>
              </w:rPr>
              <w:t>Consortia</w:t>
            </w:r>
            <w:r w:rsidR="00C00E0B">
              <w:rPr>
                <w:noProof/>
                <w:webHidden/>
              </w:rPr>
              <w:tab/>
            </w:r>
            <w:r w:rsidR="00C00E0B">
              <w:rPr>
                <w:noProof/>
                <w:webHidden/>
              </w:rPr>
              <w:fldChar w:fldCharType="begin"/>
            </w:r>
            <w:r w:rsidR="00C00E0B">
              <w:rPr>
                <w:noProof/>
                <w:webHidden/>
              </w:rPr>
              <w:instrText xml:space="preserve"> PAGEREF _Toc198286514 \h </w:instrText>
            </w:r>
            <w:r w:rsidR="00C00E0B">
              <w:rPr>
                <w:noProof/>
                <w:webHidden/>
              </w:rPr>
            </w:r>
            <w:r w:rsidR="00C00E0B">
              <w:rPr>
                <w:noProof/>
                <w:webHidden/>
              </w:rPr>
              <w:fldChar w:fldCharType="separate"/>
            </w:r>
            <w:r w:rsidR="00C00E0B">
              <w:rPr>
                <w:noProof/>
                <w:webHidden/>
              </w:rPr>
              <w:t>8</w:t>
            </w:r>
            <w:r w:rsidR="00C00E0B">
              <w:rPr>
                <w:noProof/>
                <w:webHidden/>
              </w:rPr>
              <w:fldChar w:fldCharType="end"/>
            </w:r>
          </w:hyperlink>
        </w:p>
        <w:p w14:paraId="595C67E3" w14:textId="039BDF6C" w:rsidR="00C00E0B" w:rsidRDefault="00F8302A">
          <w:pPr>
            <w:pStyle w:val="INNH2"/>
            <w:tabs>
              <w:tab w:val="left" w:pos="960"/>
              <w:tab w:val="right" w:leader="dot" w:pos="9062"/>
            </w:tabs>
            <w:rPr>
              <w:rFonts w:eastAsiaTheme="minorEastAsia"/>
              <w:noProof/>
              <w:lang w:eastAsia="en-GB"/>
            </w:rPr>
          </w:pPr>
          <w:hyperlink w:anchor="_Toc198286515" w:history="1">
            <w:r w:rsidR="00C00E0B" w:rsidRPr="00942BE3">
              <w:rPr>
                <w:rStyle w:val="Hyperkobling"/>
                <w:noProof/>
              </w:rPr>
              <w:t>2.2.</w:t>
            </w:r>
            <w:r w:rsidR="00C00E0B">
              <w:rPr>
                <w:rFonts w:eastAsiaTheme="minorEastAsia"/>
                <w:noProof/>
                <w:lang w:eastAsia="en-GB"/>
              </w:rPr>
              <w:tab/>
            </w:r>
            <w:r w:rsidR="00C00E0B" w:rsidRPr="00942BE3">
              <w:rPr>
                <w:rStyle w:val="Hyperkobling"/>
                <w:noProof/>
              </w:rPr>
              <w:t>Developing a proposal</w:t>
            </w:r>
            <w:r w:rsidR="00C00E0B">
              <w:rPr>
                <w:noProof/>
                <w:webHidden/>
              </w:rPr>
              <w:tab/>
            </w:r>
            <w:r w:rsidR="00C00E0B">
              <w:rPr>
                <w:noProof/>
                <w:webHidden/>
              </w:rPr>
              <w:fldChar w:fldCharType="begin"/>
            </w:r>
            <w:r w:rsidR="00C00E0B">
              <w:rPr>
                <w:noProof/>
                <w:webHidden/>
              </w:rPr>
              <w:instrText xml:space="preserve"> PAGEREF _Toc198286515 \h </w:instrText>
            </w:r>
            <w:r w:rsidR="00C00E0B">
              <w:rPr>
                <w:noProof/>
                <w:webHidden/>
              </w:rPr>
            </w:r>
            <w:r w:rsidR="00C00E0B">
              <w:rPr>
                <w:noProof/>
                <w:webHidden/>
              </w:rPr>
              <w:fldChar w:fldCharType="separate"/>
            </w:r>
            <w:r w:rsidR="00C00E0B">
              <w:rPr>
                <w:noProof/>
                <w:webHidden/>
              </w:rPr>
              <w:t>9</w:t>
            </w:r>
            <w:r w:rsidR="00C00E0B">
              <w:rPr>
                <w:noProof/>
                <w:webHidden/>
              </w:rPr>
              <w:fldChar w:fldCharType="end"/>
            </w:r>
          </w:hyperlink>
        </w:p>
        <w:p w14:paraId="490A639A" w14:textId="55B0F54E" w:rsidR="00C00E0B" w:rsidRDefault="00F8302A">
          <w:pPr>
            <w:pStyle w:val="INNH2"/>
            <w:tabs>
              <w:tab w:val="left" w:pos="960"/>
              <w:tab w:val="right" w:leader="dot" w:pos="9062"/>
            </w:tabs>
            <w:rPr>
              <w:rFonts w:eastAsiaTheme="minorEastAsia"/>
              <w:noProof/>
              <w:lang w:eastAsia="en-GB"/>
            </w:rPr>
          </w:pPr>
          <w:hyperlink w:anchor="_Toc198286516" w:history="1">
            <w:r w:rsidR="00C00E0B" w:rsidRPr="00942BE3">
              <w:rPr>
                <w:rStyle w:val="Hyperkobling"/>
                <w:noProof/>
              </w:rPr>
              <w:t>2.3.</w:t>
            </w:r>
            <w:r w:rsidR="00C00E0B">
              <w:rPr>
                <w:rFonts w:eastAsiaTheme="minorEastAsia"/>
                <w:noProof/>
                <w:lang w:eastAsia="en-GB"/>
              </w:rPr>
              <w:tab/>
            </w:r>
            <w:r w:rsidR="00C00E0B" w:rsidRPr="00942BE3">
              <w:rPr>
                <w:rStyle w:val="Hyperkobling"/>
                <w:noProof/>
              </w:rPr>
              <w:t>Learning</w:t>
            </w:r>
            <w:r w:rsidR="00C00E0B">
              <w:rPr>
                <w:noProof/>
                <w:webHidden/>
              </w:rPr>
              <w:tab/>
            </w:r>
            <w:r w:rsidR="00C00E0B">
              <w:rPr>
                <w:noProof/>
                <w:webHidden/>
              </w:rPr>
              <w:fldChar w:fldCharType="begin"/>
            </w:r>
            <w:r w:rsidR="00C00E0B">
              <w:rPr>
                <w:noProof/>
                <w:webHidden/>
              </w:rPr>
              <w:instrText xml:space="preserve"> PAGEREF _Toc198286516 \h </w:instrText>
            </w:r>
            <w:r w:rsidR="00C00E0B">
              <w:rPr>
                <w:noProof/>
                <w:webHidden/>
              </w:rPr>
            </w:r>
            <w:r w:rsidR="00C00E0B">
              <w:rPr>
                <w:noProof/>
                <w:webHidden/>
              </w:rPr>
              <w:fldChar w:fldCharType="separate"/>
            </w:r>
            <w:r w:rsidR="00C00E0B">
              <w:rPr>
                <w:noProof/>
                <w:webHidden/>
              </w:rPr>
              <w:t>11</w:t>
            </w:r>
            <w:r w:rsidR="00C00E0B">
              <w:rPr>
                <w:noProof/>
                <w:webHidden/>
              </w:rPr>
              <w:fldChar w:fldCharType="end"/>
            </w:r>
          </w:hyperlink>
        </w:p>
        <w:p w14:paraId="2E9BF99E" w14:textId="79AD57D1" w:rsidR="00C00E0B" w:rsidRDefault="00F8302A">
          <w:pPr>
            <w:pStyle w:val="INNH2"/>
            <w:tabs>
              <w:tab w:val="left" w:pos="960"/>
              <w:tab w:val="right" w:leader="dot" w:pos="9062"/>
            </w:tabs>
            <w:rPr>
              <w:rFonts w:eastAsiaTheme="minorEastAsia"/>
              <w:noProof/>
              <w:lang w:eastAsia="en-GB"/>
            </w:rPr>
          </w:pPr>
          <w:hyperlink w:anchor="_Toc198286517" w:history="1">
            <w:r w:rsidR="00C00E0B" w:rsidRPr="00942BE3">
              <w:rPr>
                <w:rStyle w:val="Hyperkobling"/>
                <w:noProof/>
              </w:rPr>
              <w:t>2.4.</w:t>
            </w:r>
            <w:r w:rsidR="00C00E0B">
              <w:rPr>
                <w:rFonts w:eastAsiaTheme="minorEastAsia"/>
                <w:noProof/>
                <w:lang w:eastAsia="en-GB"/>
              </w:rPr>
              <w:tab/>
            </w:r>
            <w:r w:rsidR="00C00E0B" w:rsidRPr="00942BE3">
              <w:rPr>
                <w:rStyle w:val="Hyperkobling"/>
                <w:noProof/>
              </w:rPr>
              <w:t>Relevant tools and guidelines</w:t>
            </w:r>
            <w:r w:rsidR="00C00E0B">
              <w:rPr>
                <w:noProof/>
                <w:webHidden/>
              </w:rPr>
              <w:tab/>
            </w:r>
            <w:r w:rsidR="00C00E0B">
              <w:rPr>
                <w:noProof/>
                <w:webHidden/>
              </w:rPr>
              <w:fldChar w:fldCharType="begin"/>
            </w:r>
            <w:r w:rsidR="00C00E0B">
              <w:rPr>
                <w:noProof/>
                <w:webHidden/>
              </w:rPr>
              <w:instrText xml:space="preserve"> PAGEREF _Toc198286517 \h </w:instrText>
            </w:r>
            <w:r w:rsidR="00C00E0B">
              <w:rPr>
                <w:noProof/>
                <w:webHidden/>
              </w:rPr>
            </w:r>
            <w:r w:rsidR="00C00E0B">
              <w:rPr>
                <w:noProof/>
                <w:webHidden/>
              </w:rPr>
              <w:fldChar w:fldCharType="separate"/>
            </w:r>
            <w:r w:rsidR="00C00E0B">
              <w:rPr>
                <w:noProof/>
                <w:webHidden/>
              </w:rPr>
              <w:t>12</w:t>
            </w:r>
            <w:r w:rsidR="00C00E0B">
              <w:rPr>
                <w:noProof/>
                <w:webHidden/>
              </w:rPr>
              <w:fldChar w:fldCharType="end"/>
            </w:r>
          </w:hyperlink>
        </w:p>
        <w:p w14:paraId="30C3E0BD" w14:textId="0482F70D" w:rsidR="00C00E0B" w:rsidRDefault="00F8302A">
          <w:pPr>
            <w:pStyle w:val="INNH1"/>
            <w:tabs>
              <w:tab w:val="left" w:pos="480"/>
              <w:tab w:val="right" w:leader="dot" w:pos="9062"/>
            </w:tabs>
            <w:rPr>
              <w:rFonts w:eastAsiaTheme="minorEastAsia"/>
              <w:noProof/>
              <w:lang w:eastAsia="en-GB"/>
            </w:rPr>
          </w:pPr>
          <w:hyperlink w:anchor="_Toc198286518" w:history="1">
            <w:r w:rsidR="00C00E0B" w:rsidRPr="00942BE3">
              <w:rPr>
                <w:rStyle w:val="Hyperkobling"/>
                <w:noProof/>
              </w:rPr>
              <w:t>3.</w:t>
            </w:r>
            <w:r w:rsidR="00C00E0B">
              <w:rPr>
                <w:rFonts w:eastAsiaTheme="minorEastAsia"/>
                <w:noProof/>
                <w:lang w:eastAsia="en-GB"/>
              </w:rPr>
              <w:tab/>
            </w:r>
            <w:r w:rsidR="00C00E0B" w:rsidRPr="00942BE3">
              <w:rPr>
                <w:rStyle w:val="Hyperkobling"/>
                <w:noProof/>
              </w:rPr>
              <w:t>Programming and planning (inception)</w:t>
            </w:r>
            <w:r w:rsidR="00C00E0B">
              <w:rPr>
                <w:noProof/>
                <w:webHidden/>
              </w:rPr>
              <w:tab/>
            </w:r>
            <w:r w:rsidR="00C00E0B">
              <w:rPr>
                <w:noProof/>
                <w:webHidden/>
              </w:rPr>
              <w:fldChar w:fldCharType="begin"/>
            </w:r>
            <w:r w:rsidR="00C00E0B">
              <w:rPr>
                <w:noProof/>
                <w:webHidden/>
              </w:rPr>
              <w:instrText xml:space="preserve"> PAGEREF _Toc198286518 \h </w:instrText>
            </w:r>
            <w:r w:rsidR="00C00E0B">
              <w:rPr>
                <w:noProof/>
                <w:webHidden/>
              </w:rPr>
            </w:r>
            <w:r w:rsidR="00C00E0B">
              <w:rPr>
                <w:noProof/>
                <w:webHidden/>
              </w:rPr>
              <w:fldChar w:fldCharType="separate"/>
            </w:r>
            <w:r w:rsidR="00C00E0B">
              <w:rPr>
                <w:noProof/>
                <w:webHidden/>
              </w:rPr>
              <w:t>13</w:t>
            </w:r>
            <w:r w:rsidR="00C00E0B">
              <w:rPr>
                <w:noProof/>
                <w:webHidden/>
              </w:rPr>
              <w:fldChar w:fldCharType="end"/>
            </w:r>
          </w:hyperlink>
        </w:p>
        <w:p w14:paraId="6591914B" w14:textId="05B85AFD" w:rsidR="00C00E0B" w:rsidRDefault="00F8302A">
          <w:pPr>
            <w:pStyle w:val="INNH2"/>
            <w:tabs>
              <w:tab w:val="left" w:pos="960"/>
              <w:tab w:val="right" w:leader="dot" w:pos="9062"/>
            </w:tabs>
            <w:rPr>
              <w:rFonts w:eastAsiaTheme="minorEastAsia"/>
              <w:noProof/>
              <w:lang w:eastAsia="en-GB"/>
            </w:rPr>
          </w:pPr>
          <w:hyperlink w:anchor="_Toc198286519" w:history="1">
            <w:r w:rsidR="00C00E0B" w:rsidRPr="00942BE3">
              <w:rPr>
                <w:rStyle w:val="Hyperkobling"/>
                <w:noProof/>
              </w:rPr>
              <w:t>3.1.</w:t>
            </w:r>
            <w:r w:rsidR="00C00E0B">
              <w:rPr>
                <w:rFonts w:eastAsiaTheme="minorEastAsia"/>
                <w:noProof/>
                <w:lang w:eastAsia="en-GB"/>
              </w:rPr>
              <w:tab/>
            </w:r>
            <w:r w:rsidR="00C00E0B" w:rsidRPr="00942BE3">
              <w:rPr>
                <w:rStyle w:val="Hyperkobling"/>
                <w:noProof/>
              </w:rPr>
              <w:t>Institutional assessments / Capacity building of partners</w:t>
            </w:r>
            <w:r w:rsidR="00C00E0B">
              <w:rPr>
                <w:noProof/>
                <w:webHidden/>
              </w:rPr>
              <w:tab/>
            </w:r>
            <w:r w:rsidR="00C00E0B">
              <w:rPr>
                <w:noProof/>
                <w:webHidden/>
              </w:rPr>
              <w:fldChar w:fldCharType="begin"/>
            </w:r>
            <w:r w:rsidR="00C00E0B">
              <w:rPr>
                <w:noProof/>
                <w:webHidden/>
              </w:rPr>
              <w:instrText xml:space="preserve"> PAGEREF _Toc198286519 \h </w:instrText>
            </w:r>
            <w:r w:rsidR="00C00E0B">
              <w:rPr>
                <w:noProof/>
                <w:webHidden/>
              </w:rPr>
            </w:r>
            <w:r w:rsidR="00C00E0B">
              <w:rPr>
                <w:noProof/>
                <w:webHidden/>
              </w:rPr>
              <w:fldChar w:fldCharType="separate"/>
            </w:r>
            <w:r w:rsidR="00C00E0B">
              <w:rPr>
                <w:noProof/>
                <w:webHidden/>
              </w:rPr>
              <w:t>13</w:t>
            </w:r>
            <w:r w:rsidR="00C00E0B">
              <w:rPr>
                <w:noProof/>
                <w:webHidden/>
              </w:rPr>
              <w:fldChar w:fldCharType="end"/>
            </w:r>
          </w:hyperlink>
        </w:p>
        <w:p w14:paraId="1C7FD3E6" w14:textId="23A041E1" w:rsidR="00C00E0B" w:rsidRDefault="00F8302A">
          <w:pPr>
            <w:pStyle w:val="INNH2"/>
            <w:tabs>
              <w:tab w:val="left" w:pos="960"/>
              <w:tab w:val="right" w:leader="dot" w:pos="9062"/>
            </w:tabs>
            <w:rPr>
              <w:rFonts w:eastAsiaTheme="minorEastAsia"/>
              <w:noProof/>
              <w:lang w:eastAsia="en-GB"/>
            </w:rPr>
          </w:pPr>
          <w:hyperlink w:anchor="_Toc198286520" w:history="1">
            <w:r w:rsidR="00C00E0B" w:rsidRPr="00942BE3">
              <w:rPr>
                <w:rStyle w:val="Hyperkobling"/>
                <w:noProof/>
              </w:rPr>
              <w:t>3.2.</w:t>
            </w:r>
            <w:r w:rsidR="00C00E0B">
              <w:rPr>
                <w:rFonts w:eastAsiaTheme="minorEastAsia"/>
                <w:noProof/>
                <w:lang w:eastAsia="en-GB"/>
              </w:rPr>
              <w:tab/>
            </w:r>
            <w:r w:rsidR="00C00E0B" w:rsidRPr="00942BE3">
              <w:rPr>
                <w:rStyle w:val="Hyperkobling"/>
                <w:noProof/>
              </w:rPr>
              <w:t>Contracts and disbursements</w:t>
            </w:r>
            <w:r w:rsidR="00C00E0B">
              <w:rPr>
                <w:noProof/>
                <w:webHidden/>
              </w:rPr>
              <w:tab/>
            </w:r>
            <w:r w:rsidR="00C00E0B">
              <w:rPr>
                <w:noProof/>
                <w:webHidden/>
              </w:rPr>
              <w:fldChar w:fldCharType="begin"/>
            </w:r>
            <w:r w:rsidR="00C00E0B">
              <w:rPr>
                <w:noProof/>
                <w:webHidden/>
              </w:rPr>
              <w:instrText xml:space="preserve"> PAGEREF _Toc198286520 \h </w:instrText>
            </w:r>
            <w:r w:rsidR="00C00E0B">
              <w:rPr>
                <w:noProof/>
                <w:webHidden/>
              </w:rPr>
            </w:r>
            <w:r w:rsidR="00C00E0B">
              <w:rPr>
                <w:noProof/>
                <w:webHidden/>
              </w:rPr>
              <w:fldChar w:fldCharType="separate"/>
            </w:r>
            <w:r w:rsidR="00C00E0B">
              <w:rPr>
                <w:noProof/>
                <w:webHidden/>
              </w:rPr>
              <w:t>14</w:t>
            </w:r>
            <w:r w:rsidR="00C00E0B">
              <w:rPr>
                <w:noProof/>
                <w:webHidden/>
              </w:rPr>
              <w:fldChar w:fldCharType="end"/>
            </w:r>
          </w:hyperlink>
        </w:p>
        <w:p w14:paraId="6EF0D660" w14:textId="32552458" w:rsidR="00C00E0B" w:rsidRDefault="00F8302A">
          <w:pPr>
            <w:pStyle w:val="INNH2"/>
            <w:tabs>
              <w:tab w:val="left" w:pos="960"/>
              <w:tab w:val="right" w:leader="dot" w:pos="9062"/>
            </w:tabs>
            <w:rPr>
              <w:rFonts w:eastAsiaTheme="minorEastAsia"/>
              <w:noProof/>
              <w:lang w:eastAsia="en-GB"/>
            </w:rPr>
          </w:pPr>
          <w:hyperlink w:anchor="_Toc198286521" w:history="1">
            <w:r w:rsidR="00C00E0B" w:rsidRPr="00942BE3">
              <w:rPr>
                <w:rStyle w:val="Hyperkobling"/>
                <w:noProof/>
              </w:rPr>
              <w:t>3.3.</w:t>
            </w:r>
            <w:r w:rsidR="00C00E0B">
              <w:rPr>
                <w:rFonts w:eastAsiaTheme="minorEastAsia"/>
                <w:noProof/>
                <w:lang w:eastAsia="en-GB"/>
              </w:rPr>
              <w:tab/>
            </w:r>
            <w:r w:rsidR="00C00E0B" w:rsidRPr="00942BE3">
              <w:rPr>
                <w:rStyle w:val="Hyperkobling"/>
                <w:noProof/>
              </w:rPr>
              <w:t>Learning</w:t>
            </w:r>
            <w:r w:rsidR="00C00E0B">
              <w:rPr>
                <w:noProof/>
                <w:webHidden/>
              </w:rPr>
              <w:tab/>
            </w:r>
            <w:r w:rsidR="00C00E0B">
              <w:rPr>
                <w:noProof/>
                <w:webHidden/>
              </w:rPr>
              <w:fldChar w:fldCharType="begin"/>
            </w:r>
            <w:r w:rsidR="00C00E0B">
              <w:rPr>
                <w:noProof/>
                <w:webHidden/>
              </w:rPr>
              <w:instrText xml:space="preserve"> PAGEREF _Toc198286521 \h </w:instrText>
            </w:r>
            <w:r w:rsidR="00C00E0B">
              <w:rPr>
                <w:noProof/>
                <w:webHidden/>
              </w:rPr>
            </w:r>
            <w:r w:rsidR="00C00E0B">
              <w:rPr>
                <w:noProof/>
                <w:webHidden/>
              </w:rPr>
              <w:fldChar w:fldCharType="separate"/>
            </w:r>
            <w:r w:rsidR="00C00E0B">
              <w:rPr>
                <w:noProof/>
                <w:webHidden/>
              </w:rPr>
              <w:t>15</w:t>
            </w:r>
            <w:r w:rsidR="00C00E0B">
              <w:rPr>
                <w:noProof/>
                <w:webHidden/>
              </w:rPr>
              <w:fldChar w:fldCharType="end"/>
            </w:r>
          </w:hyperlink>
        </w:p>
        <w:p w14:paraId="285D0714" w14:textId="200F90C2" w:rsidR="00C00E0B" w:rsidRDefault="00F8302A">
          <w:pPr>
            <w:pStyle w:val="INNH2"/>
            <w:tabs>
              <w:tab w:val="left" w:pos="960"/>
              <w:tab w:val="right" w:leader="dot" w:pos="9062"/>
            </w:tabs>
            <w:rPr>
              <w:rFonts w:eastAsiaTheme="minorEastAsia"/>
              <w:noProof/>
              <w:lang w:eastAsia="en-GB"/>
            </w:rPr>
          </w:pPr>
          <w:hyperlink w:anchor="_Toc198286522" w:history="1">
            <w:r w:rsidR="00C00E0B" w:rsidRPr="00942BE3">
              <w:rPr>
                <w:rStyle w:val="Hyperkobling"/>
                <w:noProof/>
              </w:rPr>
              <w:t>3.1.</w:t>
            </w:r>
            <w:r w:rsidR="00C00E0B">
              <w:rPr>
                <w:rFonts w:eastAsiaTheme="minorEastAsia"/>
                <w:noProof/>
                <w:lang w:eastAsia="en-GB"/>
              </w:rPr>
              <w:tab/>
            </w:r>
            <w:r w:rsidR="00C00E0B" w:rsidRPr="00942BE3">
              <w:rPr>
                <w:rStyle w:val="Hyperkobling"/>
                <w:noProof/>
              </w:rPr>
              <w:t>Relevant tools and guidelines</w:t>
            </w:r>
            <w:r w:rsidR="00C00E0B">
              <w:rPr>
                <w:noProof/>
                <w:webHidden/>
              </w:rPr>
              <w:tab/>
            </w:r>
            <w:r w:rsidR="00C00E0B">
              <w:rPr>
                <w:noProof/>
                <w:webHidden/>
              </w:rPr>
              <w:fldChar w:fldCharType="begin"/>
            </w:r>
            <w:r w:rsidR="00C00E0B">
              <w:rPr>
                <w:noProof/>
                <w:webHidden/>
              </w:rPr>
              <w:instrText xml:space="preserve"> PAGEREF _Toc198286522 \h </w:instrText>
            </w:r>
            <w:r w:rsidR="00C00E0B">
              <w:rPr>
                <w:noProof/>
                <w:webHidden/>
              </w:rPr>
            </w:r>
            <w:r w:rsidR="00C00E0B">
              <w:rPr>
                <w:noProof/>
                <w:webHidden/>
              </w:rPr>
              <w:fldChar w:fldCharType="separate"/>
            </w:r>
            <w:r w:rsidR="00C00E0B">
              <w:rPr>
                <w:noProof/>
                <w:webHidden/>
              </w:rPr>
              <w:t>16</w:t>
            </w:r>
            <w:r w:rsidR="00C00E0B">
              <w:rPr>
                <w:noProof/>
                <w:webHidden/>
              </w:rPr>
              <w:fldChar w:fldCharType="end"/>
            </w:r>
          </w:hyperlink>
        </w:p>
        <w:p w14:paraId="13E55AD1" w14:textId="0A394F34" w:rsidR="00C00E0B" w:rsidRDefault="00F8302A">
          <w:pPr>
            <w:pStyle w:val="INNH1"/>
            <w:tabs>
              <w:tab w:val="left" w:pos="480"/>
              <w:tab w:val="right" w:leader="dot" w:pos="9062"/>
            </w:tabs>
            <w:rPr>
              <w:rFonts w:eastAsiaTheme="minorEastAsia"/>
              <w:noProof/>
              <w:lang w:eastAsia="en-GB"/>
            </w:rPr>
          </w:pPr>
          <w:hyperlink w:anchor="_Toc198286523" w:history="1">
            <w:r w:rsidR="00C00E0B" w:rsidRPr="00942BE3">
              <w:rPr>
                <w:rStyle w:val="Hyperkobling"/>
                <w:noProof/>
              </w:rPr>
              <w:t>4.</w:t>
            </w:r>
            <w:r w:rsidR="00C00E0B">
              <w:rPr>
                <w:rFonts w:eastAsiaTheme="minorEastAsia"/>
                <w:noProof/>
                <w:lang w:eastAsia="en-GB"/>
              </w:rPr>
              <w:tab/>
            </w:r>
            <w:r w:rsidR="00C00E0B" w:rsidRPr="00942BE3">
              <w:rPr>
                <w:rStyle w:val="Hyperkobling"/>
                <w:noProof/>
              </w:rPr>
              <w:t>Implementation and Monitoring</w:t>
            </w:r>
            <w:r w:rsidR="00C00E0B">
              <w:rPr>
                <w:noProof/>
                <w:webHidden/>
              </w:rPr>
              <w:tab/>
            </w:r>
            <w:r w:rsidR="00C00E0B">
              <w:rPr>
                <w:noProof/>
                <w:webHidden/>
              </w:rPr>
              <w:fldChar w:fldCharType="begin"/>
            </w:r>
            <w:r w:rsidR="00C00E0B">
              <w:rPr>
                <w:noProof/>
                <w:webHidden/>
              </w:rPr>
              <w:instrText xml:space="preserve"> PAGEREF _Toc198286523 \h </w:instrText>
            </w:r>
            <w:r w:rsidR="00C00E0B">
              <w:rPr>
                <w:noProof/>
                <w:webHidden/>
              </w:rPr>
            </w:r>
            <w:r w:rsidR="00C00E0B">
              <w:rPr>
                <w:noProof/>
                <w:webHidden/>
              </w:rPr>
              <w:fldChar w:fldCharType="separate"/>
            </w:r>
            <w:r w:rsidR="00C00E0B">
              <w:rPr>
                <w:noProof/>
                <w:webHidden/>
              </w:rPr>
              <w:t>17</w:t>
            </w:r>
            <w:r w:rsidR="00C00E0B">
              <w:rPr>
                <w:noProof/>
                <w:webHidden/>
              </w:rPr>
              <w:fldChar w:fldCharType="end"/>
            </w:r>
          </w:hyperlink>
        </w:p>
        <w:p w14:paraId="60D9C184" w14:textId="40604964" w:rsidR="00C00E0B" w:rsidRDefault="00F8302A">
          <w:pPr>
            <w:pStyle w:val="INNH2"/>
            <w:tabs>
              <w:tab w:val="left" w:pos="960"/>
              <w:tab w:val="right" w:leader="dot" w:pos="9062"/>
            </w:tabs>
            <w:rPr>
              <w:rFonts w:eastAsiaTheme="minorEastAsia"/>
              <w:noProof/>
              <w:lang w:eastAsia="en-GB"/>
            </w:rPr>
          </w:pPr>
          <w:hyperlink w:anchor="_Toc198286524" w:history="1">
            <w:r w:rsidR="00C00E0B" w:rsidRPr="00942BE3">
              <w:rPr>
                <w:rStyle w:val="Hyperkobling"/>
                <w:noProof/>
              </w:rPr>
              <w:t>4.1.</w:t>
            </w:r>
            <w:r w:rsidR="00C00E0B">
              <w:rPr>
                <w:rFonts w:eastAsiaTheme="minorEastAsia"/>
                <w:noProof/>
                <w:lang w:eastAsia="en-GB"/>
              </w:rPr>
              <w:tab/>
            </w:r>
            <w:r w:rsidR="00C00E0B" w:rsidRPr="00942BE3">
              <w:rPr>
                <w:rStyle w:val="Hyperkobling"/>
                <w:noProof/>
              </w:rPr>
              <w:t>Communication with partners</w:t>
            </w:r>
            <w:r w:rsidR="00C00E0B">
              <w:rPr>
                <w:noProof/>
                <w:webHidden/>
              </w:rPr>
              <w:tab/>
            </w:r>
            <w:r w:rsidR="00C00E0B">
              <w:rPr>
                <w:noProof/>
                <w:webHidden/>
              </w:rPr>
              <w:fldChar w:fldCharType="begin"/>
            </w:r>
            <w:r w:rsidR="00C00E0B">
              <w:rPr>
                <w:noProof/>
                <w:webHidden/>
              </w:rPr>
              <w:instrText xml:space="preserve"> PAGEREF _Toc198286524 \h </w:instrText>
            </w:r>
            <w:r w:rsidR="00C00E0B">
              <w:rPr>
                <w:noProof/>
                <w:webHidden/>
              </w:rPr>
            </w:r>
            <w:r w:rsidR="00C00E0B">
              <w:rPr>
                <w:noProof/>
                <w:webHidden/>
              </w:rPr>
              <w:fldChar w:fldCharType="separate"/>
            </w:r>
            <w:r w:rsidR="00C00E0B">
              <w:rPr>
                <w:noProof/>
                <w:webHidden/>
              </w:rPr>
              <w:t>17</w:t>
            </w:r>
            <w:r w:rsidR="00C00E0B">
              <w:rPr>
                <w:noProof/>
                <w:webHidden/>
              </w:rPr>
              <w:fldChar w:fldCharType="end"/>
            </w:r>
          </w:hyperlink>
        </w:p>
        <w:p w14:paraId="1CE1CAA2" w14:textId="2F75161D" w:rsidR="00C00E0B" w:rsidRDefault="00F8302A">
          <w:pPr>
            <w:pStyle w:val="INNH2"/>
            <w:tabs>
              <w:tab w:val="left" w:pos="960"/>
              <w:tab w:val="right" w:leader="dot" w:pos="9062"/>
            </w:tabs>
            <w:rPr>
              <w:rFonts w:eastAsiaTheme="minorEastAsia"/>
              <w:noProof/>
              <w:lang w:eastAsia="en-GB"/>
            </w:rPr>
          </w:pPr>
          <w:hyperlink w:anchor="_Toc198286525" w:history="1">
            <w:r w:rsidR="00C00E0B" w:rsidRPr="00942BE3">
              <w:rPr>
                <w:rStyle w:val="Hyperkobling"/>
                <w:noProof/>
              </w:rPr>
              <w:t>4.2.</w:t>
            </w:r>
            <w:r w:rsidR="00C00E0B">
              <w:rPr>
                <w:rFonts w:eastAsiaTheme="minorEastAsia"/>
                <w:noProof/>
                <w:lang w:eastAsia="en-GB"/>
              </w:rPr>
              <w:tab/>
            </w:r>
            <w:r w:rsidR="00C00E0B" w:rsidRPr="00942BE3">
              <w:rPr>
                <w:rStyle w:val="Hyperkobling"/>
                <w:noProof/>
              </w:rPr>
              <w:t>Reporting</w:t>
            </w:r>
            <w:r w:rsidR="00C00E0B">
              <w:rPr>
                <w:noProof/>
                <w:webHidden/>
              </w:rPr>
              <w:tab/>
            </w:r>
            <w:r w:rsidR="00C00E0B">
              <w:rPr>
                <w:noProof/>
                <w:webHidden/>
              </w:rPr>
              <w:fldChar w:fldCharType="begin"/>
            </w:r>
            <w:r w:rsidR="00C00E0B">
              <w:rPr>
                <w:noProof/>
                <w:webHidden/>
              </w:rPr>
              <w:instrText xml:space="preserve"> PAGEREF _Toc198286525 \h </w:instrText>
            </w:r>
            <w:r w:rsidR="00C00E0B">
              <w:rPr>
                <w:noProof/>
                <w:webHidden/>
              </w:rPr>
            </w:r>
            <w:r w:rsidR="00C00E0B">
              <w:rPr>
                <w:noProof/>
                <w:webHidden/>
              </w:rPr>
              <w:fldChar w:fldCharType="separate"/>
            </w:r>
            <w:r w:rsidR="00C00E0B">
              <w:rPr>
                <w:noProof/>
                <w:webHidden/>
              </w:rPr>
              <w:t>18</w:t>
            </w:r>
            <w:r w:rsidR="00C00E0B">
              <w:rPr>
                <w:noProof/>
                <w:webHidden/>
              </w:rPr>
              <w:fldChar w:fldCharType="end"/>
            </w:r>
          </w:hyperlink>
        </w:p>
        <w:p w14:paraId="1D276EFD" w14:textId="17A3C68B" w:rsidR="00C00E0B" w:rsidRDefault="00F8302A">
          <w:pPr>
            <w:pStyle w:val="INNH2"/>
            <w:tabs>
              <w:tab w:val="left" w:pos="960"/>
              <w:tab w:val="right" w:leader="dot" w:pos="9062"/>
            </w:tabs>
            <w:rPr>
              <w:rFonts w:eastAsiaTheme="minorEastAsia"/>
              <w:noProof/>
              <w:lang w:eastAsia="en-GB"/>
            </w:rPr>
          </w:pPr>
          <w:hyperlink w:anchor="_Toc198286526" w:history="1">
            <w:r w:rsidR="00C00E0B" w:rsidRPr="00942BE3">
              <w:rPr>
                <w:rStyle w:val="Hyperkobling"/>
                <w:noProof/>
              </w:rPr>
              <w:t>4.3.</w:t>
            </w:r>
            <w:r w:rsidR="00C00E0B">
              <w:rPr>
                <w:rFonts w:eastAsiaTheme="minorEastAsia"/>
                <w:noProof/>
                <w:lang w:eastAsia="en-GB"/>
              </w:rPr>
              <w:tab/>
            </w:r>
            <w:r w:rsidR="00C00E0B" w:rsidRPr="00942BE3">
              <w:rPr>
                <w:rStyle w:val="Hyperkobling"/>
                <w:noProof/>
              </w:rPr>
              <w:t>Financial management</w:t>
            </w:r>
            <w:r w:rsidR="00C00E0B">
              <w:rPr>
                <w:noProof/>
                <w:webHidden/>
              </w:rPr>
              <w:tab/>
            </w:r>
            <w:r w:rsidR="00C00E0B">
              <w:rPr>
                <w:noProof/>
                <w:webHidden/>
              </w:rPr>
              <w:fldChar w:fldCharType="begin"/>
            </w:r>
            <w:r w:rsidR="00C00E0B">
              <w:rPr>
                <w:noProof/>
                <w:webHidden/>
              </w:rPr>
              <w:instrText xml:space="preserve"> PAGEREF _Toc198286526 \h </w:instrText>
            </w:r>
            <w:r w:rsidR="00C00E0B">
              <w:rPr>
                <w:noProof/>
                <w:webHidden/>
              </w:rPr>
            </w:r>
            <w:r w:rsidR="00C00E0B">
              <w:rPr>
                <w:noProof/>
                <w:webHidden/>
              </w:rPr>
              <w:fldChar w:fldCharType="separate"/>
            </w:r>
            <w:r w:rsidR="00C00E0B">
              <w:rPr>
                <w:noProof/>
                <w:webHidden/>
              </w:rPr>
              <w:t>20</w:t>
            </w:r>
            <w:r w:rsidR="00C00E0B">
              <w:rPr>
                <w:noProof/>
                <w:webHidden/>
              </w:rPr>
              <w:fldChar w:fldCharType="end"/>
            </w:r>
          </w:hyperlink>
        </w:p>
        <w:p w14:paraId="0CD993FD" w14:textId="39504CD2" w:rsidR="00C00E0B" w:rsidRDefault="00F8302A">
          <w:pPr>
            <w:pStyle w:val="INNH2"/>
            <w:tabs>
              <w:tab w:val="left" w:pos="960"/>
              <w:tab w:val="right" w:leader="dot" w:pos="9062"/>
            </w:tabs>
            <w:rPr>
              <w:rFonts w:eastAsiaTheme="minorEastAsia"/>
              <w:noProof/>
              <w:lang w:eastAsia="en-GB"/>
            </w:rPr>
          </w:pPr>
          <w:hyperlink w:anchor="_Toc198286527" w:history="1">
            <w:r w:rsidR="00C00E0B" w:rsidRPr="00942BE3">
              <w:rPr>
                <w:rStyle w:val="Hyperkobling"/>
                <w:noProof/>
              </w:rPr>
              <w:t>4.4.</w:t>
            </w:r>
            <w:r w:rsidR="00C00E0B">
              <w:rPr>
                <w:rFonts w:eastAsiaTheme="minorEastAsia"/>
                <w:noProof/>
                <w:lang w:eastAsia="en-GB"/>
              </w:rPr>
              <w:tab/>
            </w:r>
            <w:r w:rsidR="00C00E0B" w:rsidRPr="00942BE3">
              <w:rPr>
                <w:rStyle w:val="Hyperkobling"/>
                <w:noProof/>
              </w:rPr>
              <w:t>Anti-corruption and Ethical Compliance</w:t>
            </w:r>
            <w:r w:rsidR="00C00E0B">
              <w:rPr>
                <w:noProof/>
                <w:webHidden/>
              </w:rPr>
              <w:tab/>
            </w:r>
            <w:r w:rsidR="00C00E0B">
              <w:rPr>
                <w:noProof/>
                <w:webHidden/>
              </w:rPr>
              <w:fldChar w:fldCharType="begin"/>
            </w:r>
            <w:r w:rsidR="00C00E0B">
              <w:rPr>
                <w:noProof/>
                <w:webHidden/>
              </w:rPr>
              <w:instrText xml:space="preserve"> PAGEREF _Toc198286527 \h </w:instrText>
            </w:r>
            <w:r w:rsidR="00C00E0B">
              <w:rPr>
                <w:noProof/>
                <w:webHidden/>
              </w:rPr>
            </w:r>
            <w:r w:rsidR="00C00E0B">
              <w:rPr>
                <w:noProof/>
                <w:webHidden/>
              </w:rPr>
              <w:fldChar w:fldCharType="separate"/>
            </w:r>
            <w:r w:rsidR="00C00E0B">
              <w:rPr>
                <w:noProof/>
                <w:webHidden/>
              </w:rPr>
              <w:t>21</w:t>
            </w:r>
            <w:r w:rsidR="00C00E0B">
              <w:rPr>
                <w:noProof/>
                <w:webHidden/>
              </w:rPr>
              <w:fldChar w:fldCharType="end"/>
            </w:r>
          </w:hyperlink>
        </w:p>
        <w:p w14:paraId="120F0D9B" w14:textId="2E1D7F35" w:rsidR="00C00E0B" w:rsidRDefault="00F8302A">
          <w:pPr>
            <w:pStyle w:val="INNH2"/>
            <w:tabs>
              <w:tab w:val="left" w:pos="960"/>
              <w:tab w:val="right" w:leader="dot" w:pos="9062"/>
            </w:tabs>
            <w:rPr>
              <w:rFonts w:eastAsiaTheme="minorEastAsia"/>
              <w:noProof/>
              <w:lang w:eastAsia="en-GB"/>
            </w:rPr>
          </w:pPr>
          <w:hyperlink w:anchor="_Toc198286528" w:history="1">
            <w:r w:rsidR="00C00E0B" w:rsidRPr="00942BE3">
              <w:rPr>
                <w:rStyle w:val="Hyperkobling"/>
                <w:noProof/>
              </w:rPr>
              <w:t>4.5.</w:t>
            </w:r>
            <w:r w:rsidR="00C00E0B">
              <w:rPr>
                <w:rFonts w:eastAsiaTheme="minorEastAsia"/>
                <w:noProof/>
                <w:lang w:eastAsia="en-GB"/>
              </w:rPr>
              <w:tab/>
            </w:r>
            <w:r w:rsidR="00C00E0B" w:rsidRPr="00942BE3">
              <w:rPr>
                <w:rStyle w:val="Hyperkobling"/>
                <w:noProof/>
              </w:rPr>
              <w:t>Programme Monitoring</w:t>
            </w:r>
            <w:r w:rsidR="00C00E0B">
              <w:rPr>
                <w:noProof/>
                <w:webHidden/>
              </w:rPr>
              <w:tab/>
            </w:r>
            <w:r w:rsidR="00C00E0B">
              <w:rPr>
                <w:noProof/>
                <w:webHidden/>
              </w:rPr>
              <w:fldChar w:fldCharType="begin"/>
            </w:r>
            <w:r w:rsidR="00C00E0B">
              <w:rPr>
                <w:noProof/>
                <w:webHidden/>
              </w:rPr>
              <w:instrText xml:space="preserve"> PAGEREF _Toc198286528 \h </w:instrText>
            </w:r>
            <w:r w:rsidR="00C00E0B">
              <w:rPr>
                <w:noProof/>
                <w:webHidden/>
              </w:rPr>
            </w:r>
            <w:r w:rsidR="00C00E0B">
              <w:rPr>
                <w:noProof/>
                <w:webHidden/>
              </w:rPr>
              <w:fldChar w:fldCharType="separate"/>
            </w:r>
            <w:r w:rsidR="00C00E0B">
              <w:rPr>
                <w:noProof/>
                <w:webHidden/>
              </w:rPr>
              <w:t>22</w:t>
            </w:r>
            <w:r w:rsidR="00C00E0B">
              <w:rPr>
                <w:noProof/>
                <w:webHidden/>
              </w:rPr>
              <w:fldChar w:fldCharType="end"/>
            </w:r>
          </w:hyperlink>
        </w:p>
        <w:p w14:paraId="6689ABBA" w14:textId="32F40F68" w:rsidR="00C00E0B" w:rsidRDefault="00F8302A">
          <w:pPr>
            <w:pStyle w:val="INNH2"/>
            <w:tabs>
              <w:tab w:val="left" w:pos="960"/>
              <w:tab w:val="right" w:leader="dot" w:pos="9062"/>
            </w:tabs>
            <w:rPr>
              <w:rFonts w:eastAsiaTheme="minorEastAsia"/>
              <w:noProof/>
              <w:lang w:eastAsia="en-GB"/>
            </w:rPr>
          </w:pPr>
          <w:hyperlink w:anchor="_Toc198286529" w:history="1">
            <w:r w:rsidR="00C00E0B" w:rsidRPr="00942BE3">
              <w:rPr>
                <w:rStyle w:val="Hyperkobling"/>
                <w:noProof/>
              </w:rPr>
              <w:t>4.6.</w:t>
            </w:r>
            <w:r w:rsidR="00C00E0B">
              <w:rPr>
                <w:rFonts w:eastAsiaTheme="minorEastAsia"/>
                <w:noProof/>
                <w:lang w:eastAsia="en-GB"/>
              </w:rPr>
              <w:tab/>
            </w:r>
            <w:r w:rsidR="00C00E0B" w:rsidRPr="00942BE3">
              <w:rPr>
                <w:rStyle w:val="Hyperkobling"/>
                <w:noProof/>
              </w:rPr>
              <w:t>Learning</w:t>
            </w:r>
            <w:r w:rsidR="00C00E0B">
              <w:rPr>
                <w:noProof/>
                <w:webHidden/>
              </w:rPr>
              <w:tab/>
            </w:r>
            <w:r w:rsidR="00C00E0B">
              <w:rPr>
                <w:noProof/>
                <w:webHidden/>
              </w:rPr>
              <w:fldChar w:fldCharType="begin"/>
            </w:r>
            <w:r w:rsidR="00C00E0B">
              <w:rPr>
                <w:noProof/>
                <w:webHidden/>
              </w:rPr>
              <w:instrText xml:space="preserve"> PAGEREF _Toc198286529 \h </w:instrText>
            </w:r>
            <w:r w:rsidR="00C00E0B">
              <w:rPr>
                <w:noProof/>
                <w:webHidden/>
              </w:rPr>
            </w:r>
            <w:r w:rsidR="00C00E0B">
              <w:rPr>
                <w:noProof/>
                <w:webHidden/>
              </w:rPr>
              <w:fldChar w:fldCharType="separate"/>
            </w:r>
            <w:r w:rsidR="00C00E0B">
              <w:rPr>
                <w:noProof/>
                <w:webHidden/>
              </w:rPr>
              <w:t>23</w:t>
            </w:r>
            <w:r w:rsidR="00C00E0B">
              <w:rPr>
                <w:noProof/>
                <w:webHidden/>
              </w:rPr>
              <w:fldChar w:fldCharType="end"/>
            </w:r>
          </w:hyperlink>
        </w:p>
        <w:p w14:paraId="4A8DF628" w14:textId="21222230" w:rsidR="00C00E0B" w:rsidRDefault="00F8302A">
          <w:pPr>
            <w:pStyle w:val="INNH2"/>
            <w:tabs>
              <w:tab w:val="left" w:pos="960"/>
              <w:tab w:val="right" w:leader="dot" w:pos="9062"/>
            </w:tabs>
            <w:rPr>
              <w:rFonts w:eastAsiaTheme="minorEastAsia"/>
              <w:noProof/>
              <w:lang w:eastAsia="en-GB"/>
            </w:rPr>
          </w:pPr>
          <w:hyperlink w:anchor="_Toc198286530" w:history="1">
            <w:r w:rsidR="00C00E0B" w:rsidRPr="00942BE3">
              <w:rPr>
                <w:rStyle w:val="Hyperkobling"/>
                <w:noProof/>
              </w:rPr>
              <w:t>4.1.</w:t>
            </w:r>
            <w:r w:rsidR="00C00E0B">
              <w:rPr>
                <w:rFonts w:eastAsiaTheme="minorEastAsia"/>
                <w:noProof/>
                <w:lang w:eastAsia="en-GB"/>
              </w:rPr>
              <w:tab/>
            </w:r>
            <w:r w:rsidR="00C00E0B" w:rsidRPr="00942BE3">
              <w:rPr>
                <w:rStyle w:val="Hyperkobling"/>
                <w:noProof/>
              </w:rPr>
              <w:t>Relevant tools and guidelines</w:t>
            </w:r>
            <w:r w:rsidR="00C00E0B">
              <w:rPr>
                <w:noProof/>
                <w:webHidden/>
              </w:rPr>
              <w:tab/>
            </w:r>
            <w:r w:rsidR="00C00E0B">
              <w:rPr>
                <w:noProof/>
                <w:webHidden/>
              </w:rPr>
              <w:fldChar w:fldCharType="begin"/>
            </w:r>
            <w:r w:rsidR="00C00E0B">
              <w:rPr>
                <w:noProof/>
                <w:webHidden/>
              </w:rPr>
              <w:instrText xml:space="preserve"> PAGEREF _Toc198286530 \h </w:instrText>
            </w:r>
            <w:r w:rsidR="00C00E0B">
              <w:rPr>
                <w:noProof/>
                <w:webHidden/>
              </w:rPr>
            </w:r>
            <w:r w:rsidR="00C00E0B">
              <w:rPr>
                <w:noProof/>
                <w:webHidden/>
              </w:rPr>
              <w:fldChar w:fldCharType="separate"/>
            </w:r>
            <w:r w:rsidR="00C00E0B">
              <w:rPr>
                <w:noProof/>
                <w:webHidden/>
              </w:rPr>
              <w:t>25</w:t>
            </w:r>
            <w:r w:rsidR="00C00E0B">
              <w:rPr>
                <w:noProof/>
                <w:webHidden/>
              </w:rPr>
              <w:fldChar w:fldCharType="end"/>
            </w:r>
          </w:hyperlink>
        </w:p>
        <w:p w14:paraId="43293279" w14:textId="35E7E8E8" w:rsidR="00C00E0B" w:rsidRDefault="00F8302A">
          <w:pPr>
            <w:pStyle w:val="INNH1"/>
            <w:tabs>
              <w:tab w:val="left" w:pos="480"/>
              <w:tab w:val="right" w:leader="dot" w:pos="9062"/>
            </w:tabs>
            <w:rPr>
              <w:rFonts w:eastAsiaTheme="minorEastAsia"/>
              <w:noProof/>
              <w:lang w:eastAsia="en-GB"/>
            </w:rPr>
          </w:pPr>
          <w:hyperlink w:anchor="_Toc198286531" w:history="1">
            <w:r w:rsidR="00C00E0B" w:rsidRPr="00942BE3">
              <w:rPr>
                <w:rStyle w:val="Hyperkobling"/>
                <w:noProof/>
              </w:rPr>
              <w:t>5.</w:t>
            </w:r>
            <w:r w:rsidR="00C00E0B">
              <w:rPr>
                <w:rFonts w:eastAsiaTheme="minorEastAsia"/>
                <w:noProof/>
                <w:lang w:eastAsia="en-GB"/>
              </w:rPr>
              <w:tab/>
            </w:r>
            <w:r w:rsidR="00C00E0B" w:rsidRPr="00942BE3">
              <w:rPr>
                <w:rStyle w:val="Hyperkobling"/>
                <w:noProof/>
              </w:rPr>
              <w:t>Evaluation</w:t>
            </w:r>
            <w:r w:rsidR="00C00E0B">
              <w:rPr>
                <w:noProof/>
                <w:webHidden/>
              </w:rPr>
              <w:tab/>
            </w:r>
            <w:r w:rsidR="00C00E0B">
              <w:rPr>
                <w:noProof/>
                <w:webHidden/>
              </w:rPr>
              <w:fldChar w:fldCharType="begin"/>
            </w:r>
            <w:r w:rsidR="00C00E0B">
              <w:rPr>
                <w:noProof/>
                <w:webHidden/>
              </w:rPr>
              <w:instrText xml:space="preserve"> PAGEREF _Toc198286531 \h </w:instrText>
            </w:r>
            <w:r w:rsidR="00C00E0B">
              <w:rPr>
                <w:noProof/>
                <w:webHidden/>
              </w:rPr>
            </w:r>
            <w:r w:rsidR="00C00E0B">
              <w:rPr>
                <w:noProof/>
                <w:webHidden/>
              </w:rPr>
              <w:fldChar w:fldCharType="separate"/>
            </w:r>
            <w:r w:rsidR="00C00E0B">
              <w:rPr>
                <w:noProof/>
                <w:webHidden/>
              </w:rPr>
              <w:t>26</w:t>
            </w:r>
            <w:r w:rsidR="00C00E0B">
              <w:rPr>
                <w:noProof/>
                <w:webHidden/>
              </w:rPr>
              <w:fldChar w:fldCharType="end"/>
            </w:r>
          </w:hyperlink>
        </w:p>
        <w:p w14:paraId="1E8232E9" w14:textId="23C376A7" w:rsidR="00C00E0B" w:rsidRDefault="00F8302A">
          <w:pPr>
            <w:pStyle w:val="INNH2"/>
            <w:tabs>
              <w:tab w:val="left" w:pos="960"/>
              <w:tab w:val="right" w:leader="dot" w:pos="9062"/>
            </w:tabs>
            <w:rPr>
              <w:rFonts w:eastAsiaTheme="minorEastAsia"/>
              <w:noProof/>
              <w:lang w:eastAsia="en-GB"/>
            </w:rPr>
          </w:pPr>
          <w:hyperlink w:anchor="_Toc198286532" w:history="1">
            <w:r w:rsidR="00C00E0B" w:rsidRPr="00942BE3">
              <w:rPr>
                <w:rStyle w:val="Hyperkobling"/>
                <w:noProof/>
              </w:rPr>
              <w:t>5.1.</w:t>
            </w:r>
            <w:r w:rsidR="00C00E0B">
              <w:rPr>
                <w:rFonts w:eastAsiaTheme="minorEastAsia"/>
                <w:noProof/>
                <w:lang w:eastAsia="en-GB"/>
              </w:rPr>
              <w:tab/>
            </w:r>
            <w:r w:rsidR="00C00E0B" w:rsidRPr="00942BE3">
              <w:rPr>
                <w:rStyle w:val="Hyperkobling"/>
                <w:noProof/>
              </w:rPr>
              <w:t>Learning</w:t>
            </w:r>
            <w:r w:rsidR="00C00E0B">
              <w:rPr>
                <w:noProof/>
                <w:webHidden/>
              </w:rPr>
              <w:tab/>
            </w:r>
            <w:r w:rsidR="00C00E0B">
              <w:rPr>
                <w:noProof/>
                <w:webHidden/>
              </w:rPr>
              <w:fldChar w:fldCharType="begin"/>
            </w:r>
            <w:r w:rsidR="00C00E0B">
              <w:rPr>
                <w:noProof/>
                <w:webHidden/>
              </w:rPr>
              <w:instrText xml:space="preserve"> PAGEREF _Toc198286532 \h </w:instrText>
            </w:r>
            <w:r w:rsidR="00C00E0B">
              <w:rPr>
                <w:noProof/>
                <w:webHidden/>
              </w:rPr>
            </w:r>
            <w:r w:rsidR="00C00E0B">
              <w:rPr>
                <w:noProof/>
                <w:webHidden/>
              </w:rPr>
              <w:fldChar w:fldCharType="separate"/>
            </w:r>
            <w:r w:rsidR="00C00E0B">
              <w:rPr>
                <w:noProof/>
                <w:webHidden/>
              </w:rPr>
              <w:t>27</w:t>
            </w:r>
            <w:r w:rsidR="00C00E0B">
              <w:rPr>
                <w:noProof/>
                <w:webHidden/>
              </w:rPr>
              <w:fldChar w:fldCharType="end"/>
            </w:r>
          </w:hyperlink>
        </w:p>
        <w:p w14:paraId="03E7DE27" w14:textId="6F2EB813" w:rsidR="00C00E0B" w:rsidRDefault="00F8302A">
          <w:pPr>
            <w:pStyle w:val="INNH2"/>
            <w:tabs>
              <w:tab w:val="left" w:pos="960"/>
              <w:tab w:val="right" w:leader="dot" w:pos="9062"/>
            </w:tabs>
            <w:rPr>
              <w:rFonts w:eastAsiaTheme="minorEastAsia"/>
              <w:noProof/>
              <w:lang w:eastAsia="en-GB"/>
            </w:rPr>
          </w:pPr>
          <w:hyperlink w:anchor="_Toc198286533" w:history="1">
            <w:r w:rsidR="00C00E0B" w:rsidRPr="00942BE3">
              <w:rPr>
                <w:rStyle w:val="Hyperkobling"/>
                <w:noProof/>
              </w:rPr>
              <w:t>5.2.</w:t>
            </w:r>
            <w:r w:rsidR="00C00E0B">
              <w:rPr>
                <w:rFonts w:eastAsiaTheme="minorEastAsia"/>
                <w:noProof/>
                <w:lang w:eastAsia="en-GB"/>
              </w:rPr>
              <w:tab/>
            </w:r>
            <w:r w:rsidR="00C00E0B" w:rsidRPr="00942BE3">
              <w:rPr>
                <w:rStyle w:val="Hyperkobling"/>
                <w:noProof/>
              </w:rPr>
              <w:t>Relevant tools and guidelines</w:t>
            </w:r>
            <w:r w:rsidR="00C00E0B">
              <w:rPr>
                <w:noProof/>
                <w:webHidden/>
              </w:rPr>
              <w:tab/>
            </w:r>
            <w:r w:rsidR="00C00E0B">
              <w:rPr>
                <w:noProof/>
                <w:webHidden/>
              </w:rPr>
              <w:fldChar w:fldCharType="begin"/>
            </w:r>
            <w:r w:rsidR="00C00E0B">
              <w:rPr>
                <w:noProof/>
                <w:webHidden/>
              </w:rPr>
              <w:instrText xml:space="preserve"> PAGEREF _Toc198286533 \h </w:instrText>
            </w:r>
            <w:r w:rsidR="00C00E0B">
              <w:rPr>
                <w:noProof/>
                <w:webHidden/>
              </w:rPr>
            </w:r>
            <w:r w:rsidR="00C00E0B">
              <w:rPr>
                <w:noProof/>
                <w:webHidden/>
              </w:rPr>
              <w:fldChar w:fldCharType="separate"/>
            </w:r>
            <w:r w:rsidR="00C00E0B">
              <w:rPr>
                <w:noProof/>
                <w:webHidden/>
              </w:rPr>
              <w:t>28</w:t>
            </w:r>
            <w:r w:rsidR="00C00E0B">
              <w:rPr>
                <w:noProof/>
                <w:webHidden/>
              </w:rPr>
              <w:fldChar w:fldCharType="end"/>
            </w:r>
          </w:hyperlink>
        </w:p>
        <w:p w14:paraId="714238E9" w14:textId="0C29871B" w:rsidR="00C00E0B" w:rsidRDefault="00F8302A">
          <w:pPr>
            <w:pStyle w:val="INNH1"/>
            <w:tabs>
              <w:tab w:val="left" w:pos="480"/>
              <w:tab w:val="right" w:leader="dot" w:pos="9062"/>
            </w:tabs>
            <w:rPr>
              <w:rFonts w:eastAsiaTheme="minorEastAsia"/>
              <w:noProof/>
              <w:lang w:eastAsia="en-GB"/>
            </w:rPr>
          </w:pPr>
          <w:hyperlink w:anchor="_Toc198286534" w:history="1">
            <w:r w:rsidR="00C00E0B" w:rsidRPr="00942BE3">
              <w:rPr>
                <w:rStyle w:val="Hyperkobling"/>
                <w:noProof/>
              </w:rPr>
              <w:t>6.</w:t>
            </w:r>
            <w:r w:rsidR="00C00E0B">
              <w:rPr>
                <w:rFonts w:eastAsiaTheme="minorEastAsia"/>
                <w:noProof/>
                <w:lang w:eastAsia="en-GB"/>
              </w:rPr>
              <w:tab/>
            </w:r>
            <w:r w:rsidR="00C00E0B" w:rsidRPr="00942BE3">
              <w:rPr>
                <w:rStyle w:val="Hyperkobling"/>
                <w:noProof/>
              </w:rPr>
              <w:t>Exit</w:t>
            </w:r>
            <w:r w:rsidR="00C00E0B">
              <w:rPr>
                <w:noProof/>
                <w:webHidden/>
              </w:rPr>
              <w:tab/>
            </w:r>
            <w:r w:rsidR="00C00E0B">
              <w:rPr>
                <w:noProof/>
                <w:webHidden/>
              </w:rPr>
              <w:fldChar w:fldCharType="begin"/>
            </w:r>
            <w:r w:rsidR="00C00E0B">
              <w:rPr>
                <w:noProof/>
                <w:webHidden/>
              </w:rPr>
              <w:instrText xml:space="preserve"> PAGEREF _Toc198286534 \h </w:instrText>
            </w:r>
            <w:r w:rsidR="00C00E0B">
              <w:rPr>
                <w:noProof/>
                <w:webHidden/>
              </w:rPr>
            </w:r>
            <w:r w:rsidR="00C00E0B">
              <w:rPr>
                <w:noProof/>
                <w:webHidden/>
              </w:rPr>
              <w:fldChar w:fldCharType="separate"/>
            </w:r>
            <w:r w:rsidR="00C00E0B">
              <w:rPr>
                <w:noProof/>
                <w:webHidden/>
              </w:rPr>
              <w:t>30</w:t>
            </w:r>
            <w:r w:rsidR="00C00E0B">
              <w:rPr>
                <w:noProof/>
                <w:webHidden/>
              </w:rPr>
              <w:fldChar w:fldCharType="end"/>
            </w:r>
          </w:hyperlink>
        </w:p>
        <w:p w14:paraId="148E2C12" w14:textId="26AAC40C" w:rsidR="00C00E0B" w:rsidRDefault="00F8302A">
          <w:pPr>
            <w:pStyle w:val="INNH2"/>
            <w:tabs>
              <w:tab w:val="left" w:pos="960"/>
              <w:tab w:val="right" w:leader="dot" w:pos="9062"/>
            </w:tabs>
            <w:rPr>
              <w:rFonts w:eastAsiaTheme="minorEastAsia"/>
              <w:noProof/>
              <w:lang w:eastAsia="en-GB"/>
            </w:rPr>
          </w:pPr>
          <w:hyperlink w:anchor="_Toc198286535" w:history="1">
            <w:r w:rsidR="00C00E0B" w:rsidRPr="00942BE3">
              <w:rPr>
                <w:rStyle w:val="Hyperkobling"/>
                <w:noProof/>
              </w:rPr>
              <w:t>6.1.</w:t>
            </w:r>
            <w:r w:rsidR="00C00E0B">
              <w:rPr>
                <w:rFonts w:eastAsiaTheme="minorEastAsia"/>
                <w:noProof/>
                <w:lang w:eastAsia="en-GB"/>
              </w:rPr>
              <w:tab/>
            </w:r>
            <w:r w:rsidR="00C00E0B" w:rsidRPr="00942BE3">
              <w:rPr>
                <w:rStyle w:val="Hyperkobling"/>
                <w:noProof/>
              </w:rPr>
              <w:t>Learning</w:t>
            </w:r>
            <w:r w:rsidR="00C00E0B">
              <w:rPr>
                <w:noProof/>
                <w:webHidden/>
              </w:rPr>
              <w:tab/>
            </w:r>
            <w:r w:rsidR="00C00E0B">
              <w:rPr>
                <w:noProof/>
                <w:webHidden/>
              </w:rPr>
              <w:fldChar w:fldCharType="begin"/>
            </w:r>
            <w:r w:rsidR="00C00E0B">
              <w:rPr>
                <w:noProof/>
                <w:webHidden/>
              </w:rPr>
              <w:instrText xml:space="preserve"> PAGEREF _Toc198286535 \h </w:instrText>
            </w:r>
            <w:r w:rsidR="00C00E0B">
              <w:rPr>
                <w:noProof/>
                <w:webHidden/>
              </w:rPr>
            </w:r>
            <w:r w:rsidR="00C00E0B">
              <w:rPr>
                <w:noProof/>
                <w:webHidden/>
              </w:rPr>
              <w:fldChar w:fldCharType="separate"/>
            </w:r>
            <w:r w:rsidR="00C00E0B">
              <w:rPr>
                <w:noProof/>
                <w:webHidden/>
              </w:rPr>
              <w:t>32</w:t>
            </w:r>
            <w:r w:rsidR="00C00E0B">
              <w:rPr>
                <w:noProof/>
                <w:webHidden/>
              </w:rPr>
              <w:fldChar w:fldCharType="end"/>
            </w:r>
          </w:hyperlink>
        </w:p>
        <w:p w14:paraId="2D3D77E5" w14:textId="6D57AB2A" w:rsidR="00C00E0B" w:rsidRDefault="00F8302A">
          <w:pPr>
            <w:pStyle w:val="INNH2"/>
            <w:tabs>
              <w:tab w:val="left" w:pos="960"/>
              <w:tab w:val="right" w:leader="dot" w:pos="9062"/>
            </w:tabs>
            <w:rPr>
              <w:rFonts w:eastAsiaTheme="minorEastAsia"/>
              <w:noProof/>
              <w:lang w:eastAsia="en-GB"/>
            </w:rPr>
          </w:pPr>
          <w:hyperlink w:anchor="_Toc198286536" w:history="1">
            <w:r w:rsidR="00C00E0B" w:rsidRPr="00942BE3">
              <w:rPr>
                <w:rStyle w:val="Hyperkobling"/>
                <w:noProof/>
              </w:rPr>
              <w:t>6.2.</w:t>
            </w:r>
            <w:r w:rsidR="00C00E0B">
              <w:rPr>
                <w:rFonts w:eastAsiaTheme="minorEastAsia"/>
                <w:noProof/>
                <w:lang w:eastAsia="en-GB"/>
              </w:rPr>
              <w:tab/>
            </w:r>
            <w:r w:rsidR="00C00E0B" w:rsidRPr="00942BE3">
              <w:rPr>
                <w:rStyle w:val="Hyperkobling"/>
                <w:noProof/>
              </w:rPr>
              <w:t>Relevant tools and guidelines</w:t>
            </w:r>
            <w:r w:rsidR="00C00E0B">
              <w:rPr>
                <w:noProof/>
                <w:webHidden/>
              </w:rPr>
              <w:tab/>
            </w:r>
            <w:r w:rsidR="00C00E0B">
              <w:rPr>
                <w:noProof/>
                <w:webHidden/>
              </w:rPr>
              <w:fldChar w:fldCharType="begin"/>
            </w:r>
            <w:r w:rsidR="00C00E0B">
              <w:rPr>
                <w:noProof/>
                <w:webHidden/>
              </w:rPr>
              <w:instrText xml:space="preserve"> PAGEREF _Toc198286536 \h </w:instrText>
            </w:r>
            <w:r w:rsidR="00C00E0B">
              <w:rPr>
                <w:noProof/>
                <w:webHidden/>
              </w:rPr>
            </w:r>
            <w:r w:rsidR="00C00E0B">
              <w:rPr>
                <w:noProof/>
                <w:webHidden/>
              </w:rPr>
              <w:fldChar w:fldCharType="separate"/>
            </w:r>
            <w:r w:rsidR="00C00E0B">
              <w:rPr>
                <w:noProof/>
                <w:webHidden/>
              </w:rPr>
              <w:t>33</w:t>
            </w:r>
            <w:r w:rsidR="00C00E0B">
              <w:rPr>
                <w:noProof/>
                <w:webHidden/>
              </w:rPr>
              <w:fldChar w:fldCharType="end"/>
            </w:r>
          </w:hyperlink>
        </w:p>
        <w:p w14:paraId="2A2D5F5D" w14:textId="113349B9" w:rsidR="00C00E0B" w:rsidRDefault="00F8302A">
          <w:pPr>
            <w:pStyle w:val="INNH1"/>
            <w:tabs>
              <w:tab w:val="left" w:pos="480"/>
              <w:tab w:val="right" w:leader="dot" w:pos="9062"/>
            </w:tabs>
            <w:rPr>
              <w:rFonts w:eastAsiaTheme="minorEastAsia"/>
              <w:noProof/>
              <w:lang w:eastAsia="en-GB"/>
            </w:rPr>
          </w:pPr>
          <w:hyperlink w:anchor="_Toc198286537" w:history="1">
            <w:r w:rsidR="00C00E0B" w:rsidRPr="00942BE3">
              <w:rPr>
                <w:rStyle w:val="Hyperkobling"/>
                <w:noProof/>
              </w:rPr>
              <w:t>7.</w:t>
            </w:r>
            <w:r w:rsidR="00C00E0B">
              <w:rPr>
                <w:rFonts w:eastAsiaTheme="minorEastAsia"/>
                <w:noProof/>
                <w:lang w:eastAsia="en-GB"/>
              </w:rPr>
              <w:tab/>
            </w:r>
            <w:r w:rsidR="00C00E0B" w:rsidRPr="00942BE3">
              <w:rPr>
                <w:rStyle w:val="Hyperkobling"/>
                <w:noProof/>
              </w:rPr>
              <w:t>Annexes</w:t>
            </w:r>
            <w:r w:rsidR="00C00E0B">
              <w:rPr>
                <w:noProof/>
                <w:webHidden/>
              </w:rPr>
              <w:tab/>
            </w:r>
            <w:r w:rsidR="00C00E0B">
              <w:rPr>
                <w:noProof/>
                <w:webHidden/>
              </w:rPr>
              <w:fldChar w:fldCharType="begin"/>
            </w:r>
            <w:r w:rsidR="00C00E0B">
              <w:rPr>
                <w:noProof/>
                <w:webHidden/>
              </w:rPr>
              <w:instrText xml:space="preserve"> PAGEREF _Toc198286537 \h </w:instrText>
            </w:r>
            <w:r w:rsidR="00C00E0B">
              <w:rPr>
                <w:noProof/>
                <w:webHidden/>
              </w:rPr>
            </w:r>
            <w:r w:rsidR="00C00E0B">
              <w:rPr>
                <w:noProof/>
                <w:webHidden/>
              </w:rPr>
              <w:fldChar w:fldCharType="separate"/>
            </w:r>
            <w:r w:rsidR="00C00E0B">
              <w:rPr>
                <w:noProof/>
                <w:webHidden/>
              </w:rPr>
              <w:t>34</w:t>
            </w:r>
            <w:r w:rsidR="00C00E0B">
              <w:rPr>
                <w:noProof/>
                <w:webHidden/>
              </w:rPr>
              <w:fldChar w:fldCharType="end"/>
            </w:r>
          </w:hyperlink>
        </w:p>
        <w:p w14:paraId="29B03E17" w14:textId="0CCCF22D" w:rsidR="00C00E0B" w:rsidRDefault="00F8302A">
          <w:pPr>
            <w:pStyle w:val="INNH2"/>
            <w:tabs>
              <w:tab w:val="left" w:pos="960"/>
              <w:tab w:val="right" w:leader="dot" w:pos="9062"/>
            </w:tabs>
            <w:rPr>
              <w:rFonts w:eastAsiaTheme="minorEastAsia"/>
              <w:noProof/>
              <w:lang w:eastAsia="en-GB"/>
            </w:rPr>
          </w:pPr>
          <w:hyperlink w:anchor="_Toc198286538" w:history="1">
            <w:r w:rsidR="00C00E0B" w:rsidRPr="00942BE3">
              <w:rPr>
                <w:rStyle w:val="Hyperkobling"/>
                <w:noProof/>
              </w:rPr>
              <w:t>7.1.</w:t>
            </w:r>
            <w:r w:rsidR="00C00E0B">
              <w:rPr>
                <w:rFonts w:eastAsiaTheme="minorEastAsia"/>
                <w:noProof/>
                <w:lang w:eastAsia="en-GB"/>
              </w:rPr>
              <w:tab/>
            </w:r>
            <w:r w:rsidR="00C00E0B" w:rsidRPr="00942BE3">
              <w:rPr>
                <w:rStyle w:val="Hyperkobling"/>
                <w:noProof/>
              </w:rPr>
              <w:t>Annex 1: GO/NO GO Checklist</w:t>
            </w:r>
            <w:r w:rsidR="00C00E0B">
              <w:rPr>
                <w:noProof/>
                <w:webHidden/>
              </w:rPr>
              <w:tab/>
            </w:r>
            <w:r w:rsidR="00C00E0B">
              <w:rPr>
                <w:noProof/>
                <w:webHidden/>
              </w:rPr>
              <w:fldChar w:fldCharType="begin"/>
            </w:r>
            <w:r w:rsidR="00C00E0B">
              <w:rPr>
                <w:noProof/>
                <w:webHidden/>
              </w:rPr>
              <w:instrText xml:space="preserve"> PAGEREF _Toc198286538 \h </w:instrText>
            </w:r>
            <w:r w:rsidR="00C00E0B">
              <w:rPr>
                <w:noProof/>
                <w:webHidden/>
              </w:rPr>
            </w:r>
            <w:r w:rsidR="00C00E0B">
              <w:rPr>
                <w:noProof/>
                <w:webHidden/>
              </w:rPr>
              <w:fldChar w:fldCharType="separate"/>
            </w:r>
            <w:r w:rsidR="00C00E0B">
              <w:rPr>
                <w:noProof/>
                <w:webHidden/>
              </w:rPr>
              <w:t>34</w:t>
            </w:r>
            <w:r w:rsidR="00C00E0B">
              <w:rPr>
                <w:noProof/>
                <w:webHidden/>
              </w:rPr>
              <w:fldChar w:fldCharType="end"/>
            </w:r>
          </w:hyperlink>
        </w:p>
        <w:p w14:paraId="694AC0E2" w14:textId="12F035E6" w:rsidR="00C00E0B" w:rsidRDefault="00F8302A">
          <w:pPr>
            <w:pStyle w:val="INNH2"/>
            <w:tabs>
              <w:tab w:val="left" w:pos="960"/>
              <w:tab w:val="right" w:leader="dot" w:pos="9062"/>
            </w:tabs>
            <w:rPr>
              <w:rFonts w:eastAsiaTheme="minorEastAsia"/>
              <w:noProof/>
              <w:lang w:eastAsia="en-GB"/>
            </w:rPr>
          </w:pPr>
          <w:hyperlink w:anchor="_Toc198286539" w:history="1">
            <w:r w:rsidR="00C00E0B" w:rsidRPr="00942BE3">
              <w:rPr>
                <w:rStyle w:val="Hyperkobling"/>
                <w:noProof/>
              </w:rPr>
              <w:t>7.2.</w:t>
            </w:r>
            <w:r w:rsidR="00C00E0B">
              <w:rPr>
                <w:rFonts w:eastAsiaTheme="minorEastAsia"/>
                <w:noProof/>
                <w:lang w:eastAsia="en-GB"/>
              </w:rPr>
              <w:tab/>
            </w:r>
            <w:r w:rsidR="00C00E0B" w:rsidRPr="00942BE3">
              <w:rPr>
                <w:rStyle w:val="Hyperkobling"/>
                <w:noProof/>
              </w:rPr>
              <w:t xml:space="preserve">Annex 2: Quality assessment of programming and planning </w:t>
            </w:r>
            <w:r w:rsidR="00C00E0B">
              <w:rPr>
                <w:noProof/>
                <w:webHidden/>
              </w:rPr>
              <w:tab/>
            </w:r>
            <w:r w:rsidR="00C00E0B">
              <w:rPr>
                <w:noProof/>
                <w:webHidden/>
              </w:rPr>
              <w:fldChar w:fldCharType="begin"/>
            </w:r>
            <w:r w:rsidR="00C00E0B">
              <w:rPr>
                <w:noProof/>
                <w:webHidden/>
              </w:rPr>
              <w:instrText xml:space="preserve"> PAGEREF _Toc198286539 \h </w:instrText>
            </w:r>
            <w:r w:rsidR="00C00E0B">
              <w:rPr>
                <w:noProof/>
                <w:webHidden/>
              </w:rPr>
            </w:r>
            <w:r w:rsidR="00C00E0B">
              <w:rPr>
                <w:noProof/>
                <w:webHidden/>
              </w:rPr>
              <w:fldChar w:fldCharType="separate"/>
            </w:r>
            <w:r w:rsidR="00C00E0B">
              <w:rPr>
                <w:noProof/>
                <w:webHidden/>
              </w:rPr>
              <w:t>38</w:t>
            </w:r>
            <w:r w:rsidR="00C00E0B">
              <w:rPr>
                <w:noProof/>
                <w:webHidden/>
              </w:rPr>
              <w:fldChar w:fldCharType="end"/>
            </w:r>
          </w:hyperlink>
        </w:p>
        <w:p w14:paraId="73D697B5" w14:textId="164CA8E8" w:rsidR="00C00E0B" w:rsidRDefault="00F8302A">
          <w:pPr>
            <w:pStyle w:val="INNH2"/>
            <w:tabs>
              <w:tab w:val="left" w:pos="960"/>
              <w:tab w:val="right" w:leader="dot" w:pos="9062"/>
            </w:tabs>
            <w:rPr>
              <w:rFonts w:eastAsiaTheme="minorEastAsia"/>
              <w:noProof/>
              <w:lang w:eastAsia="en-GB"/>
            </w:rPr>
          </w:pPr>
          <w:hyperlink w:anchor="_Toc198286540" w:history="1">
            <w:r w:rsidR="00C00E0B" w:rsidRPr="00942BE3">
              <w:rPr>
                <w:rStyle w:val="Hyperkobling"/>
                <w:noProof/>
              </w:rPr>
              <w:t>7.1.</w:t>
            </w:r>
            <w:r w:rsidR="00C00E0B">
              <w:rPr>
                <w:rFonts w:eastAsiaTheme="minorEastAsia"/>
                <w:noProof/>
                <w:lang w:eastAsia="en-GB"/>
              </w:rPr>
              <w:tab/>
            </w:r>
            <w:r w:rsidR="00C00E0B" w:rsidRPr="00942BE3">
              <w:rPr>
                <w:rStyle w:val="Hyperkobling"/>
                <w:noProof/>
              </w:rPr>
              <w:t>Annex 3: Quality standards for evaluations</w:t>
            </w:r>
            <w:r w:rsidR="00C00E0B">
              <w:rPr>
                <w:noProof/>
                <w:webHidden/>
              </w:rPr>
              <w:tab/>
            </w:r>
            <w:r w:rsidR="00C00E0B">
              <w:rPr>
                <w:noProof/>
                <w:webHidden/>
              </w:rPr>
              <w:fldChar w:fldCharType="begin"/>
            </w:r>
            <w:r w:rsidR="00C00E0B">
              <w:rPr>
                <w:noProof/>
                <w:webHidden/>
              </w:rPr>
              <w:instrText xml:space="preserve"> PAGEREF _Toc198286540 \h </w:instrText>
            </w:r>
            <w:r w:rsidR="00C00E0B">
              <w:rPr>
                <w:noProof/>
                <w:webHidden/>
              </w:rPr>
            </w:r>
            <w:r w:rsidR="00C00E0B">
              <w:rPr>
                <w:noProof/>
                <w:webHidden/>
              </w:rPr>
              <w:fldChar w:fldCharType="separate"/>
            </w:r>
            <w:r w:rsidR="00C00E0B">
              <w:rPr>
                <w:noProof/>
                <w:webHidden/>
              </w:rPr>
              <w:t>40</w:t>
            </w:r>
            <w:r w:rsidR="00C00E0B">
              <w:rPr>
                <w:noProof/>
                <w:webHidden/>
              </w:rPr>
              <w:fldChar w:fldCharType="end"/>
            </w:r>
          </w:hyperlink>
        </w:p>
        <w:p w14:paraId="0A86F364" w14:textId="7A31A9E8" w:rsidR="00C00E0B" w:rsidRDefault="00F8302A">
          <w:pPr>
            <w:pStyle w:val="INNH2"/>
            <w:tabs>
              <w:tab w:val="left" w:pos="960"/>
              <w:tab w:val="right" w:leader="dot" w:pos="9062"/>
            </w:tabs>
            <w:rPr>
              <w:rFonts w:eastAsiaTheme="minorEastAsia"/>
              <w:noProof/>
              <w:lang w:eastAsia="en-GB"/>
            </w:rPr>
          </w:pPr>
          <w:hyperlink w:anchor="_Toc198286541" w:history="1">
            <w:r w:rsidR="00C00E0B" w:rsidRPr="00942BE3">
              <w:rPr>
                <w:rStyle w:val="Hyperkobling"/>
                <w:noProof/>
              </w:rPr>
              <w:t>7.2.</w:t>
            </w:r>
            <w:r w:rsidR="00C00E0B">
              <w:rPr>
                <w:rFonts w:eastAsiaTheme="minorEastAsia"/>
                <w:noProof/>
                <w:lang w:eastAsia="en-GB"/>
              </w:rPr>
              <w:tab/>
            </w:r>
            <w:r w:rsidR="00C00E0B" w:rsidRPr="00942BE3">
              <w:rPr>
                <w:rStyle w:val="Hyperkobling"/>
                <w:noProof/>
              </w:rPr>
              <w:t>Annex 4: Key documents and links</w:t>
            </w:r>
            <w:r w:rsidR="00C00E0B">
              <w:rPr>
                <w:noProof/>
                <w:webHidden/>
              </w:rPr>
              <w:tab/>
            </w:r>
            <w:r w:rsidR="00C00E0B">
              <w:rPr>
                <w:noProof/>
                <w:webHidden/>
              </w:rPr>
              <w:fldChar w:fldCharType="begin"/>
            </w:r>
            <w:r w:rsidR="00C00E0B">
              <w:rPr>
                <w:noProof/>
                <w:webHidden/>
              </w:rPr>
              <w:instrText xml:space="preserve"> PAGEREF _Toc198286541 \h </w:instrText>
            </w:r>
            <w:r w:rsidR="00C00E0B">
              <w:rPr>
                <w:noProof/>
                <w:webHidden/>
              </w:rPr>
            </w:r>
            <w:r w:rsidR="00C00E0B">
              <w:rPr>
                <w:noProof/>
                <w:webHidden/>
              </w:rPr>
              <w:fldChar w:fldCharType="separate"/>
            </w:r>
            <w:r w:rsidR="00C00E0B">
              <w:rPr>
                <w:noProof/>
                <w:webHidden/>
              </w:rPr>
              <w:t>41</w:t>
            </w:r>
            <w:r w:rsidR="00C00E0B">
              <w:rPr>
                <w:noProof/>
                <w:webHidden/>
              </w:rPr>
              <w:fldChar w:fldCharType="end"/>
            </w:r>
          </w:hyperlink>
        </w:p>
        <w:p w14:paraId="5BC35108" w14:textId="763407E2" w:rsidR="00581050" w:rsidRPr="002A799F" w:rsidRDefault="00581050">
          <w:r w:rsidRPr="002A799F">
            <w:rPr>
              <w:b/>
              <w:bCs/>
            </w:rPr>
            <w:fldChar w:fldCharType="end"/>
          </w:r>
        </w:p>
      </w:sdtContent>
    </w:sdt>
    <w:p w14:paraId="5DB54CD5" w14:textId="5330B441" w:rsidR="00AD192D" w:rsidRPr="002A799F" w:rsidRDefault="00AD192D">
      <w:pPr>
        <w:pStyle w:val="Figurliste"/>
        <w:tabs>
          <w:tab w:val="right" w:leader="dot" w:pos="9062"/>
        </w:tabs>
        <w:rPr>
          <w:b/>
          <w:bCs/>
        </w:rPr>
      </w:pPr>
      <w:r w:rsidRPr="002A799F">
        <w:rPr>
          <w:b/>
          <w:bCs/>
        </w:rPr>
        <w:t>Tables:</w:t>
      </w:r>
    </w:p>
    <w:p w14:paraId="62AFF57A" w14:textId="01A7D6A1" w:rsidR="00C00E0B" w:rsidRDefault="00AD192D">
      <w:pPr>
        <w:pStyle w:val="Figurliste"/>
        <w:tabs>
          <w:tab w:val="right" w:leader="dot" w:pos="9062"/>
        </w:tabs>
        <w:rPr>
          <w:rFonts w:eastAsiaTheme="minorEastAsia"/>
          <w:noProof/>
          <w:lang w:eastAsia="en-GB"/>
        </w:rPr>
      </w:pPr>
      <w:r w:rsidRPr="002A799F">
        <w:fldChar w:fldCharType="begin"/>
      </w:r>
      <w:r w:rsidRPr="002A799F">
        <w:instrText xml:space="preserve"> TOC \h \z \c "Table" </w:instrText>
      </w:r>
      <w:r w:rsidRPr="002A799F">
        <w:fldChar w:fldCharType="separate"/>
      </w:r>
      <w:hyperlink w:anchor="_Toc198286542" w:history="1">
        <w:r w:rsidR="00C00E0B" w:rsidRPr="009E0763">
          <w:rPr>
            <w:rStyle w:val="Hyperkobling"/>
            <w:noProof/>
          </w:rPr>
          <w:t>Table 1: Strengthening fundraising - tasks, deadlines and responsibilities</w:t>
        </w:r>
        <w:r w:rsidR="00C00E0B">
          <w:rPr>
            <w:noProof/>
            <w:webHidden/>
          </w:rPr>
          <w:tab/>
        </w:r>
        <w:r w:rsidR="00C00E0B">
          <w:rPr>
            <w:noProof/>
            <w:webHidden/>
          </w:rPr>
          <w:fldChar w:fldCharType="begin"/>
        </w:r>
        <w:r w:rsidR="00C00E0B">
          <w:rPr>
            <w:noProof/>
            <w:webHidden/>
          </w:rPr>
          <w:instrText xml:space="preserve"> PAGEREF _Toc198286542 \h </w:instrText>
        </w:r>
        <w:r w:rsidR="00C00E0B">
          <w:rPr>
            <w:noProof/>
            <w:webHidden/>
          </w:rPr>
        </w:r>
        <w:r w:rsidR="00C00E0B">
          <w:rPr>
            <w:noProof/>
            <w:webHidden/>
          </w:rPr>
          <w:fldChar w:fldCharType="separate"/>
        </w:r>
        <w:r w:rsidR="00C00E0B">
          <w:rPr>
            <w:noProof/>
            <w:webHidden/>
          </w:rPr>
          <w:t>6</w:t>
        </w:r>
        <w:r w:rsidR="00C00E0B">
          <w:rPr>
            <w:noProof/>
            <w:webHidden/>
          </w:rPr>
          <w:fldChar w:fldCharType="end"/>
        </w:r>
      </w:hyperlink>
    </w:p>
    <w:p w14:paraId="136922CA" w14:textId="30DAB712" w:rsidR="00C00E0B" w:rsidRDefault="00F8302A">
      <w:pPr>
        <w:pStyle w:val="Figurliste"/>
        <w:tabs>
          <w:tab w:val="right" w:leader="dot" w:pos="9062"/>
        </w:tabs>
        <w:rPr>
          <w:rFonts w:eastAsiaTheme="minorEastAsia"/>
          <w:noProof/>
          <w:lang w:eastAsia="en-GB"/>
        </w:rPr>
      </w:pPr>
      <w:hyperlink w:anchor="_Toc198286543" w:history="1">
        <w:r w:rsidR="00C00E0B" w:rsidRPr="009E0763">
          <w:rPr>
            <w:rStyle w:val="Hyperkobling"/>
            <w:noProof/>
          </w:rPr>
          <w:t>Table 2: Country Analysis - tasks, deadlines and responsibilities</w:t>
        </w:r>
        <w:r w:rsidR="00C00E0B">
          <w:rPr>
            <w:noProof/>
            <w:webHidden/>
          </w:rPr>
          <w:tab/>
        </w:r>
        <w:r w:rsidR="00C00E0B">
          <w:rPr>
            <w:noProof/>
            <w:webHidden/>
          </w:rPr>
          <w:fldChar w:fldCharType="begin"/>
        </w:r>
        <w:r w:rsidR="00C00E0B">
          <w:rPr>
            <w:noProof/>
            <w:webHidden/>
          </w:rPr>
          <w:instrText xml:space="preserve"> PAGEREF _Toc198286543 \h </w:instrText>
        </w:r>
        <w:r w:rsidR="00C00E0B">
          <w:rPr>
            <w:noProof/>
            <w:webHidden/>
          </w:rPr>
        </w:r>
        <w:r w:rsidR="00C00E0B">
          <w:rPr>
            <w:noProof/>
            <w:webHidden/>
          </w:rPr>
          <w:fldChar w:fldCharType="separate"/>
        </w:r>
        <w:r w:rsidR="00C00E0B">
          <w:rPr>
            <w:noProof/>
            <w:webHidden/>
          </w:rPr>
          <w:t>8</w:t>
        </w:r>
        <w:r w:rsidR="00C00E0B">
          <w:rPr>
            <w:noProof/>
            <w:webHidden/>
          </w:rPr>
          <w:fldChar w:fldCharType="end"/>
        </w:r>
      </w:hyperlink>
    </w:p>
    <w:p w14:paraId="43684E37" w14:textId="5D75147B" w:rsidR="00C00E0B" w:rsidRDefault="00F8302A">
      <w:pPr>
        <w:pStyle w:val="Figurliste"/>
        <w:tabs>
          <w:tab w:val="right" w:leader="dot" w:pos="9062"/>
        </w:tabs>
        <w:rPr>
          <w:rFonts w:eastAsiaTheme="minorEastAsia"/>
          <w:noProof/>
          <w:lang w:eastAsia="en-GB"/>
        </w:rPr>
      </w:pPr>
      <w:hyperlink w:anchor="_Toc198286544" w:history="1">
        <w:r w:rsidR="00C00E0B" w:rsidRPr="009E0763">
          <w:rPr>
            <w:rStyle w:val="Hyperkobling"/>
            <w:noProof/>
          </w:rPr>
          <w:t>Table 3: Proposal Development - tasks, deadlines and responsibilities</w:t>
        </w:r>
        <w:r w:rsidR="00C00E0B">
          <w:rPr>
            <w:noProof/>
            <w:webHidden/>
          </w:rPr>
          <w:tab/>
        </w:r>
        <w:r w:rsidR="00C00E0B">
          <w:rPr>
            <w:noProof/>
            <w:webHidden/>
          </w:rPr>
          <w:fldChar w:fldCharType="begin"/>
        </w:r>
        <w:r w:rsidR="00C00E0B">
          <w:rPr>
            <w:noProof/>
            <w:webHidden/>
          </w:rPr>
          <w:instrText xml:space="preserve"> PAGEREF _Toc198286544 \h </w:instrText>
        </w:r>
        <w:r w:rsidR="00C00E0B">
          <w:rPr>
            <w:noProof/>
            <w:webHidden/>
          </w:rPr>
        </w:r>
        <w:r w:rsidR="00C00E0B">
          <w:rPr>
            <w:noProof/>
            <w:webHidden/>
          </w:rPr>
          <w:fldChar w:fldCharType="separate"/>
        </w:r>
        <w:r w:rsidR="00C00E0B">
          <w:rPr>
            <w:noProof/>
            <w:webHidden/>
          </w:rPr>
          <w:t>10</w:t>
        </w:r>
        <w:r w:rsidR="00C00E0B">
          <w:rPr>
            <w:noProof/>
            <w:webHidden/>
          </w:rPr>
          <w:fldChar w:fldCharType="end"/>
        </w:r>
      </w:hyperlink>
    </w:p>
    <w:p w14:paraId="138D5B9D" w14:textId="24AFE051" w:rsidR="00C00E0B" w:rsidRDefault="00F8302A">
      <w:pPr>
        <w:pStyle w:val="Figurliste"/>
        <w:tabs>
          <w:tab w:val="right" w:leader="dot" w:pos="9062"/>
        </w:tabs>
        <w:rPr>
          <w:rFonts w:eastAsiaTheme="minorEastAsia"/>
          <w:noProof/>
          <w:lang w:eastAsia="en-GB"/>
        </w:rPr>
      </w:pPr>
      <w:hyperlink w:anchor="_Toc198286545" w:history="1">
        <w:r w:rsidR="00C00E0B" w:rsidRPr="009E0763">
          <w:rPr>
            <w:rStyle w:val="Hyperkobling"/>
            <w:noProof/>
          </w:rPr>
          <w:t>Table 4: Learning actions: Fundraising and Proposal Development</w:t>
        </w:r>
        <w:r w:rsidR="00C00E0B">
          <w:rPr>
            <w:noProof/>
            <w:webHidden/>
          </w:rPr>
          <w:tab/>
        </w:r>
        <w:r w:rsidR="00C00E0B">
          <w:rPr>
            <w:noProof/>
            <w:webHidden/>
          </w:rPr>
          <w:fldChar w:fldCharType="begin"/>
        </w:r>
        <w:r w:rsidR="00C00E0B">
          <w:rPr>
            <w:noProof/>
            <w:webHidden/>
          </w:rPr>
          <w:instrText xml:space="preserve"> PAGEREF _Toc198286545 \h </w:instrText>
        </w:r>
        <w:r w:rsidR="00C00E0B">
          <w:rPr>
            <w:noProof/>
            <w:webHidden/>
          </w:rPr>
        </w:r>
        <w:r w:rsidR="00C00E0B">
          <w:rPr>
            <w:noProof/>
            <w:webHidden/>
          </w:rPr>
          <w:fldChar w:fldCharType="separate"/>
        </w:r>
        <w:r w:rsidR="00C00E0B">
          <w:rPr>
            <w:noProof/>
            <w:webHidden/>
          </w:rPr>
          <w:t>11</w:t>
        </w:r>
        <w:r w:rsidR="00C00E0B">
          <w:rPr>
            <w:noProof/>
            <w:webHidden/>
          </w:rPr>
          <w:fldChar w:fldCharType="end"/>
        </w:r>
      </w:hyperlink>
    </w:p>
    <w:p w14:paraId="31006263" w14:textId="3DCDD74C" w:rsidR="00C00E0B" w:rsidRDefault="00F8302A">
      <w:pPr>
        <w:pStyle w:val="Figurliste"/>
        <w:tabs>
          <w:tab w:val="right" w:leader="dot" w:pos="9062"/>
        </w:tabs>
        <w:rPr>
          <w:rFonts w:eastAsiaTheme="minorEastAsia"/>
          <w:noProof/>
          <w:lang w:eastAsia="en-GB"/>
        </w:rPr>
      </w:pPr>
      <w:hyperlink w:anchor="_Toc198286546" w:history="1">
        <w:r w:rsidR="00C00E0B" w:rsidRPr="009E0763">
          <w:rPr>
            <w:rStyle w:val="Hyperkobling"/>
            <w:noProof/>
          </w:rPr>
          <w:t>Table 5: Institutional Assessment - tasks, deadlines and responsibilities</w:t>
        </w:r>
        <w:r w:rsidR="00C00E0B">
          <w:rPr>
            <w:noProof/>
            <w:webHidden/>
          </w:rPr>
          <w:tab/>
        </w:r>
        <w:r w:rsidR="00C00E0B">
          <w:rPr>
            <w:noProof/>
            <w:webHidden/>
          </w:rPr>
          <w:fldChar w:fldCharType="begin"/>
        </w:r>
        <w:r w:rsidR="00C00E0B">
          <w:rPr>
            <w:noProof/>
            <w:webHidden/>
          </w:rPr>
          <w:instrText xml:space="preserve"> PAGEREF _Toc198286546 \h </w:instrText>
        </w:r>
        <w:r w:rsidR="00C00E0B">
          <w:rPr>
            <w:noProof/>
            <w:webHidden/>
          </w:rPr>
        </w:r>
        <w:r w:rsidR="00C00E0B">
          <w:rPr>
            <w:noProof/>
            <w:webHidden/>
          </w:rPr>
          <w:fldChar w:fldCharType="separate"/>
        </w:r>
        <w:r w:rsidR="00C00E0B">
          <w:rPr>
            <w:noProof/>
            <w:webHidden/>
          </w:rPr>
          <w:t>13</w:t>
        </w:r>
        <w:r w:rsidR="00C00E0B">
          <w:rPr>
            <w:noProof/>
            <w:webHidden/>
          </w:rPr>
          <w:fldChar w:fldCharType="end"/>
        </w:r>
      </w:hyperlink>
    </w:p>
    <w:p w14:paraId="76CB4D53" w14:textId="00B5355A" w:rsidR="00C00E0B" w:rsidRDefault="00F8302A">
      <w:pPr>
        <w:pStyle w:val="Figurliste"/>
        <w:tabs>
          <w:tab w:val="right" w:leader="dot" w:pos="9062"/>
        </w:tabs>
        <w:rPr>
          <w:rFonts w:eastAsiaTheme="minorEastAsia"/>
          <w:noProof/>
          <w:lang w:eastAsia="en-GB"/>
        </w:rPr>
      </w:pPr>
      <w:hyperlink w:anchor="_Toc198286547" w:history="1">
        <w:r w:rsidR="00C00E0B" w:rsidRPr="009E0763">
          <w:rPr>
            <w:rStyle w:val="Hyperkobling"/>
            <w:noProof/>
          </w:rPr>
          <w:t>Table 6: Programming and Planning - tasks, deadlines and responsibilities</w:t>
        </w:r>
        <w:r w:rsidR="00C00E0B">
          <w:rPr>
            <w:noProof/>
            <w:webHidden/>
          </w:rPr>
          <w:tab/>
        </w:r>
        <w:r w:rsidR="00C00E0B">
          <w:rPr>
            <w:noProof/>
            <w:webHidden/>
          </w:rPr>
          <w:fldChar w:fldCharType="begin"/>
        </w:r>
        <w:r w:rsidR="00C00E0B">
          <w:rPr>
            <w:noProof/>
            <w:webHidden/>
          </w:rPr>
          <w:instrText xml:space="preserve"> PAGEREF _Toc198286547 \h </w:instrText>
        </w:r>
        <w:r w:rsidR="00C00E0B">
          <w:rPr>
            <w:noProof/>
            <w:webHidden/>
          </w:rPr>
        </w:r>
        <w:r w:rsidR="00C00E0B">
          <w:rPr>
            <w:noProof/>
            <w:webHidden/>
          </w:rPr>
          <w:fldChar w:fldCharType="separate"/>
        </w:r>
        <w:r w:rsidR="00C00E0B">
          <w:rPr>
            <w:noProof/>
            <w:webHidden/>
          </w:rPr>
          <w:t>14</w:t>
        </w:r>
        <w:r w:rsidR="00C00E0B">
          <w:rPr>
            <w:noProof/>
            <w:webHidden/>
          </w:rPr>
          <w:fldChar w:fldCharType="end"/>
        </w:r>
      </w:hyperlink>
    </w:p>
    <w:p w14:paraId="70624F6D" w14:textId="2B7858A9" w:rsidR="00C00E0B" w:rsidRDefault="00F8302A">
      <w:pPr>
        <w:pStyle w:val="Figurliste"/>
        <w:tabs>
          <w:tab w:val="right" w:leader="dot" w:pos="9062"/>
        </w:tabs>
        <w:rPr>
          <w:rFonts w:eastAsiaTheme="minorEastAsia"/>
          <w:noProof/>
          <w:lang w:eastAsia="en-GB"/>
        </w:rPr>
      </w:pPr>
      <w:hyperlink w:anchor="_Toc198286548" w:history="1">
        <w:r w:rsidR="00C00E0B" w:rsidRPr="009E0763">
          <w:rPr>
            <w:rStyle w:val="Hyperkobling"/>
            <w:noProof/>
          </w:rPr>
          <w:t>Table 7: Learning actions: Programming and Planning</w:t>
        </w:r>
        <w:r w:rsidR="00C00E0B">
          <w:rPr>
            <w:noProof/>
            <w:webHidden/>
          </w:rPr>
          <w:tab/>
        </w:r>
        <w:r w:rsidR="00C00E0B">
          <w:rPr>
            <w:noProof/>
            <w:webHidden/>
          </w:rPr>
          <w:fldChar w:fldCharType="begin"/>
        </w:r>
        <w:r w:rsidR="00C00E0B">
          <w:rPr>
            <w:noProof/>
            <w:webHidden/>
          </w:rPr>
          <w:instrText xml:space="preserve"> PAGEREF _Toc198286548 \h </w:instrText>
        </w:r>
        <w:r w:rsidR="00C00E0B">
          <w:rPr>
            <w:noProof/>
            <w:webHidden/>
          </w:rPr>
        </w:r>
        <w:r w:rsidR="00C00E0B">
          <w:rPr>
            <w:noProof/>
            <w:webHidden/>
          </w:rPr>
          <w:fldChar w:fldCharType="separate"/>
        </w:r>
        <w:r w:rsidR="00C00E0B">
          <w:rPr>
            <w:noProof/>
            <w:webHidden/>
          </w:rPr>
          <w:t>15</w:t>
        </w:r>
        <w:r w:rsidR="00C00E0B">
          <w:rPr>
            <w:noProof/>
            <w:webHidden/>
          </w:rPr>
          <w:fldChar w:fldCharType="end"/>
        </w:r>
      </w:hyperlink>
    </w:p>
    <w:p w14:paraId="068E068E" w14:textId="2C5B518A" w:rsidR="00C00E0B" w:rsidRDefault="00F8302A">
      <w:pPr>
        <w:pStyle w:val="Figurliste"/>
        <w:tabs>
          <w:tab w:val="right" w:leader="dot" w:pos="9062"/>
        </w:tabs>
        <w:rPr>
          <w:rFonts w:eastAsiaTheme="minorEastAsia"/>
          <w:noProof/>
          <w:lang w:eastAsia="en-GB"/>
        </w:rPr>
      </w:pPr>
      <w:hyperlink w:anchor="_Toc198286549" w:history="1">
        <w:r w:rsidR="00C00E0B" w:rsidRPr="009E0763">
          <w:rPr>
            <w:rStyle w:val="Hyperkobling"/>
            <w:noProof/>
          </w:rPr>
          <w:t>Table 8: Partner Communication - tasks, deadlines and responsibilities</w:t>
        </w:r>
        <w:r w:rsidR="00C00E0B">
          <w:rPr>
            <w:noProof/>
            <w:webHidden/>
          </w:rPr>
          <w:tab/>
        </w:r>
        <w:r w:rsidR="00C00E0B">
          <w:rPr>
            <w:noProof/>
            <w:webHidden/>
          </w:rPr>
          <w:fldChar w:fldCharType="begin"/>
        </w:r>
        <w:r w:rsidR="00C00E0B">
          <w:rPr>
            <w:noProof/>
            <w:webHidden/>
          </w:rPr>
          <w:instrText xml:space="preserve"> PAGEREF _Toc198286549 \h </w:instrText>
        </w:r>
        <w:r w:rsidR="00C00E0B">
          <w:rPr>
            <w:noProof/>
            <w:webHidden/>
          </w:rPr>
        </w:r>
        <w:r w:rsidR="00C00E0B">
          <w:rPr>
            <w:noProof/>
            <w:webHidden/>
          </w:rPr>
          <w:fldChar w:fldCharType="separate"/>
        </w:r>
        <w:r w:rsidR="00C00E0B">
          <w:rPr>
            <w:noProof/>
            <w:webHidden/>
          </w:rPr>
          <w:t>17</w:t>
        </w:r>
        <w:r w:rsidR="00C00E0B">
          <w:rPr>
            <w:noProof/>
            <w:webHidden/>
          </w:rPr>
          <w:fldChar w:fldCharType="end"/>
        </w:r>
      </w:hyperlink>
    </w:p>
    <w:p w14:paraId="119E361A" w14:textId="16DB5B25" w:rsidR="00C00E0B" w:rsidRDefault="00F8302A">
      <w:pPr>
        <w:pStyle w:val="Figurliste"/>
        <w:tabs>
          <w:tab w:val="right" w:leader="dot" w:pos="9062"/>
        </w:tabs>
        <w:rPr>
          <w:rFonts w:eastAsiaTheme="minorEastAsia"/>
          <w:noProof/>
          <w:lang w:eastAsia="en-GB"/>
        </w:rPr>
      </w:pPr>
      <w:hyperlink w:anchor="_Toc198286550" w:history="1">
        <w:r w:rsidR="00C00E0B" w:rsidRPr="009E0763">
          <w:rPr>
            <w:rStyle w:val="Hyperkobling"/>
            <w:noProof/>
          </w:rPr>
          <w:t>Table 9: Reporting - tasks, deadlines and responsibilities</w:t>
        </w:r>
        <w:r w:rsidR="00C00E0B">
          <w:rPr>
            <w:noProof/>
            <w:webHidden/>
          </w:rPr>
          <w:tab/>
        </w:r>
        <w:r w:rsidR="00C00E0B">
          <w:rPr>
            <w:noProof/>
            <w:webHidden/>
          </w:rPr>
          <w:fldChar w:fldCharType="begin"/>
        </w:r>
        <w:r w:rsidR="00C00E0B">
          <w:rPr>
            <w:noProof/>
            <w:webHidden/>
          </w:rPr>
          <w:instrText xml:space="preserve"> PAGEREF _Toc198286550 \h </w:instrText>
        </w:r>
        <w:r w:rsidR="00C00E0B">
          <w:rPr>
            <w:noProof/>
            <w:webHidden/>
          </w:rPr>
        </w:r>
        <w:r w:rsidR="00C00E0B">
          <w:rPr>
            <w:noProof/>
            <w:webHidden/>
          </w:rPr>
          <w:fldChar w:fldCharType="separate"/>
        </w:r>
        <w:r w:rsidR="00C00E0B">
          <w:rPr>
            <w:noProof/>
            <w:webHidden/>
          </w:rPr>
          <w:t>19</w:t>
        </w:r>
        <w:r w:rsidR="00C00E0B">
          <w:rPr>
            <w:noProof/>
            <w:webHidden/>
          </w:rPr>
          <w:fldChar w:fldCharType="end"/>
        </w:r>
      </w:hyperlink>
    </w:p>
    <w:p w14:paraId="7D8E45FA" w14:textId="46DE0D2B" w:rsidR="00C00E0B" w:rsidRDefault="00F8302A">
      <w:pPr>
        <w:pStyle w:val="Figurliste"/>
        <w:tabs>
          <w:tab w:val="right" w:leader="dot" w:pos="9062"/>
        </w:tabs>
        <w:rPr>
          <w:rFonts w:eastAsiaTheme="minorEastAsia"/>
          <w:noProof/>
          <w:lang w:eastAsia="en-GB"/>
        </w:rPr>
      </w:pPr>
      <w:hyperlink w:anchor="_Toc198286551" w:history="1">
        <w:r w:rsidR="00C00E0B" w:rsidRPr="009E0763">
          <w:rPr>
            <w:rStyle w:val="Hyperkobling"/>
            <w:noProof/>
          </w:rPr>
          <w:t>Table 10: Financial Management - tasks, deadlines and responsibilities</w:t>
        </w:r>
        <w:r w:rsidR="00C00E0B">
          <w:rPr>
            <w:noProof/>
            <w:webHidden/>
          </w:rPr>
          <w:tab/>
        </w:r>
        <w:r w:rsidR="00C00E0B">
          <w:rPr>
            <w:noProof/>
            <w:webHidden/>
          </w:rPr>
          <w:fldChar w:fldCharType="begin"/>
        </w:r>
        <w:r w:rsidR="00C00E0B">
          <w:rPr>
            <w:noProof/>
            <w:webHidden/>
          </w:rPr>
          <w:instrText xml:space="preserve"> PAGEREF _Toc198286551 \h </w:instrText>
        </w:r>
        <w:r w:rsidR="00C00E0B">
          <w:rPr>
            <w:noProof/>
            <w:webHidden/>
          </w:rPr>
        </w:r>
        <w:r w:rsidR="00C00E0B">
          <w:rPr>
            <w:noProof/>
            <w:webHidden/>
          </w:rPr>
          <w:fldChar w:fldCharType="separate"/>
        </w:r>
        <w:r w:rsidR="00C00E0B">
          <w:rPr>
            <w:noProof/>
            <w:webHidden/>
          </w:rPr>
          <w:t>20</w:t>
        </w:r>
        <w:r w:rsidR="00C00E0B">
          <w:rPr>
            <w:noProof/>
            <w:webHidden/>
          </w:rPr>
          <w:fldChar w:fldCharType="end"/>
        </w:r>
      </w:hyperlink>
    </w:p>
    <w:p w14:paraId="561F9369" w14:textId="7D9D9B43" w:rsidR="00C00E0B" w:rsidRDefault="00F8302A">
      <w:pPr>
        <w:pStyle w:val="Figurliste"/>
        <w:tabs>
          <w:tab w:val="right" w:leader="dot" w:pos="9062"/>
        </w:tabs>
        <w:rPr>
          <w:rFonts w:eastAsiaTheme="minorEastAsia"/>
          <w:noProof/>
          <w:lang w:eastAsia="en-GB"/>
        </w:rPr>
      </w:pPr>
      <w:hyperlink w:anchor="_Toc198286552" w:history="1">
        <w:r w:rsidR="00C00E0B" w:rsidRPr="009E0763">
          <w:rPr>
            <w:rStyle w:val="Hyperkobling"/>
            <w:noProof/>
          </w:rPr>
          <w:t>Table 11: Anti-corruption and Compliance - tasks, deadlines and responsibilities</w:t>
        </w:r>
        <w:r w:rsidR="00C00E0B">
          <w:rPr>
            <w:noProof/>
            <w:webHidden/>
          </w:rPr>
          <w:tab/>
        </w:r>
        <w:r w:rsidR="00C00E0B">
          <w:rPr>
            <w:noProof/>
            <w:webHidden/>
          </w:rPr>
          <w:fldChar w:fldCharType="begin"/>
        </w:r>
        <w:r w:rsidR="00C00E0B">
          <w:rPr>
            <w:noProof/>
            <w:webHidden/>
          </w:rPr>
          <w:instrText xml:space="preserve"> PAGEREF _Toc198286552 \h </w:instrText>
        </w:r>
        <w:r w:rsidR="00C00E0B">
          <w:rPr>
            <w:noProof/>
            <w:webHidden/>
          </w:rPr>
        </w:r>
        <w:r w:rsidR="00C00E0B">
          <w:rPr>
            <w:noProof/>
            <w:webHidden/>
          </w:rPr>
          <w:fldChar w:fldCharType="separate"/>
        </w:r>
        <w:r w:rsidR="00C00E0B">
          <w:rPr>
            <w:noProof/>
            <w:webHidden/>
          </w:rPr>
          <w:t>21</w:t>
        </w:r>
        <w:r w:rsidR="00C00E0B">
          <w:rPr>
            <w:noProof/>
            <w:webHidden/>
          </w:rPr>
          <w:fldChar w:fldCharType="end"/>
        </w:r>
      </w:hyperlink>
    </w:p>
    <w:p w14:paraId="14670C46" w14:textId="37911BB8" w:rsidR="00C00E0B" w:rsidRDefault="00F8302A">
      <w:pPr>
        <w:pStyle w:val="Figurliste"/>
        <w:tabs>
          <w:tab w:val="right" w:leader="dot" w:pos="9062"/>
        </w:tabs>
        <w:rPr>
          <w:rFonts w:eastAsiaTheme="minorEastAsia"/>
          <w:noProof/>
          <w:lang w:eastAsia="en-GB"/>
        </w:rPr>
      </w:pPr>
      <w:hyperlink w:anchor="_Toc198286553" w:history="1">
        <w:r w:rsidR="00C00E0B" w:rsidRPr="009E0763">
          <w:rPr>
            <w:rStyle w:val="Hyperkobling"/>
            <w:noProof/>
          </w:rPr>
          <w:t>Table 12: Programme Monitoring - tasks, deadlines and responsibilities</w:t>
        </w:r>
        <w:r w:rsidR="00C00E0B">
          <w:rPr>
            <w:noProof/>
            <w:webHidden/>
          </w:rPr>
          <w:tab/>
        </w:r>
        <w:r w:rsidR="00C00E0B">
          <w:rPr>
            <w:noProof/>
            <w:webHidden/>
          </w:rPr>
          <w:fldChar w:fldCharType="begin"/>
        </w:r>
        <w:r w:rsidR="00C00E0B">
          <w:rPr>
            <w:noProof/>
            <w:webHidden/>
          </w:rPr>
          <w:instrText xml:space="preserve"> PAGEREF _Toc198286553 \h </w:instrText>
        </w:r>
        <w:r w:rsidR="00C00E0B">
          <w:rPr>
            <w:noProof/>
            <w:webHidden/>
          </w:rPr>
        </w:r>
        <w:r w:rsidR="00C00E0B">
          <w:rPr>
            <w:noProof/>
            <w:webHidden/>
          </w:rPr>
          <w:fldChar w:fldCharType="separate"/>
        </w:r>
        <w:r w:rsidR="00C00E0B">
          <w:rPr>
            <w:noProof/>
            <w:webHidden/>
          </w:rPr>
          <w:t>22</w:t>
        </w:r>
        <w:r w:rsidR="00C00E0B">
          <w:rPr>
            <w:noProof/>
            <w:webHidden/>
          </w:rPr>
          <w:fldChar w:fldCharType="end"/>
        </w:r>
      </w:hyperlink>
    </w:p>
    <w:p w14:paraId="504E86D6" w14:textId="5179ABF6" w:rsidR="00C00E0B" w:rsidRDefault="00F8302A">
      <w:pPr>
        <w:pStyle w:val="Figurliste"/>
        <w:tabs>
          <w:tab w:val="right" w:leader="dot" w:pos="9062"/>
        </w:tabs>
        <w:rPr>
          <w:rFonts w:eastAsiaTheme="minorEastAsia"/>
          <w:noProof/>
          <w:lang w:eastAsia="en-GB"/>
        </w:rPr>
      </w:pPr>
      <w:hyperlink w:anchor="_Toc198286554" w:history="1">
        <w:r w:rsidR="00C00E0B" w:rsidRPr="009E0763">
          <w:rPr>
            <w:rStyle w:val="Hyperkobling"/>
            <w:noProof/>
          </w:rPr>
          <w:t>Table 13: Learning actions: Implementation and Monitoring</w:t>
        </w:r>
        <w:r w:rsidR="00C00E0B">
          <w:rPr>
            <w:noProof/>
            <w:webHidden/>
          </w:rPr>
          <w:tab/>
        </w:r>
        <w:r w:rsidR="00C00E0B">
          <w:rPr>
            <w:noProof/>
            <w:webHidden/>
          </w:rPr>
          <w:fldChar w:fldCharType="begin"/>
        </w:r>
        <w:r w:rsidR="00C00E0B">
          <w:rPr>
            <w:noProof/>
            <w:webHidden/>
          </w:rPr>
          <w:instrText xml:space="preserve"> PAGEREF _Toc198286554 \h </w:instrText>
        </w:r>
        <w:r w:rsidR="00C00E0B">
          <w:rPr>
            <w:noProof/>
            <w:webHidden/>
          </w:rPr>
        </w:r>
        <w:r w:rsidR="00C00E0B">
          <w:rPr>
            <w:noProof/>
            <w:webHidden/>
          </w:rPr>
          <w:fldChar w:fldCharType="separate"/>
        </w:r>
        <w:r w:rsidR="00C00E0B">
          <w:rPr>
            <w:noProof/>
            <w:webHidden/>
          </w:rPr>
          <w:t>23</w:t>
        </w:r>
        <w:r w:rsidR="00C00E0B">
          <w:rPr>
            <w:noProof/>
            <w:webHidden/>
          </w:rPr>
          <w:fldChar w:fldCharType="end"/>
        </w:r>
      </w:hyperlink>
    </w:p>
    <w:p w14:paraId="6F979C6D" w14:textId="5EEFD42C" w:rsidR="00C00E0B" w:rsidRDefault="00F8302A">
      <w:pPr>
        <w:pStyle w:val="Figurliste"/>
        <w:tabs>
          <w:tab w:val="right" w:leader="dot" w:pos="9062"/>
        </w:tabs>
        <w:rPr>
          <w:rFonts w:eastAsiaTheme="minorEastAsia"/>
          <w:noProof/>
          <w:lang w:eastAsia="en-GB"/>
        </w:rPr>
      </w:pPr>
      <w:hyperlink w:anchor="_Toc198286555" w:history="1">
        <w:r w:rsidR="00C00E0B" w:rsidRPr="009E0763">
          <w:rPr>
            <w:rStyle w:val="Hyperkobling"/>
            <w:noProof/>
          </w:rPr>
          <w:t>Table 14: Evaluations - tasks, deadlines and responsibilities</w:t>
        </w:r>
        <w:r w:rsidR="00C00E0B">
          <w:rPr>
            <w:noProof/>
            <w:webHidden/>
          </w:rPr>
          <w:tab/>
        </w:r>
        <w:r w:rsidR="00C00E0B">
          <w:rPr>
            <w:noProof/>
            <w:webHidden/>
          </w:rPr>
          <w:fldChar w:fldCharType="begin"/>
        </w:r>
        <w:r w:rsidR="00C00E0B">
          <w:rPr>
            <w:noProof/>
            <w:webHidden/>
          </w:rPr>
          <w:instrText xml:space="preserve"> PAGEREF _Toc198286555 \h </w:instrText>
        </w:r>
        <w:r w:rsidR="00C00E0B">
          <w:rPr>
            <w:noProof/>
            <w:webHidden/>
          </w:rPr>
        </w:r>
        <w:r w:rsidR="00C00E0B">
          <w:rPr>
            <w:noProof/>
            <w:webHidden/>
          </w:rPr>
          <w:fldChar w:fldCharType="separate"/>
        </w:r>
        <w:r w:rsidR="00C00E0B">
          <w:rPr>
            <w:noProof/>
            <w:webHidden/>
          </w:rPr>
          <w:t>26</w:t>
        </w:r>
        <w:r w:rsidR="00C00E0B">
          <w:rPr>
            <w:noProof/>
            <w:webHidden/>
          </w:rPr>
          <w:fldChar w:fldCharType="end"/>
        </w:r>
      </w:hyperlink>
    </w:p>
    <w:p w14:paraId="2658F5E3" w14:textId="139052F4" w:rsidR="00C00E0B" w:rsidRDefault="00F8302A">
      <w:pPr>
        <w:pStyle w:val="Figurliste"/>
        <w:tabs>
          <w:tab w:val="right" w:leader="dot" w:pos="9062"/>
        </w:tabs>
        <w:rPr>
          <w:rFonts w:eastAsiaTheme="minorEastAsia"/>
          <w:noProof/>
          <w:lang w:eastAsia="en-GB"/>
        </w:rPr>
      </w:pPr>
      <w:hyperlink w:anchor="_Toc198286556" w:history="1">
        <w:r w:rsidR="00C00E0B" w:rsidRPr="009E0763">
          <w:rPr>
            <w:rStyle w:val="Hyperkobling"/>
            <w:noProof/>
          </w:rPr>
          <w:t>Table 15: Learning actions: Evaluation</w:t>
        </w:r>
        <w:r w:rsidR="00C00E0B">
          <w:rPr>
            <w:noProof/>
            <w:webHidden/>
          </w:rPr>
          <w:tab/>
        </w:r>
        <w:r w:rsidR="00C00E0B">
          <w:rPr>
            <w:noProof/>
            <w:webHidden/>
          </w:rPr>
          <w:fldChar w:fldCharType="begin"/>
        </w:r>
        <w:r w:rsidR="00C00E0B">
          <w:rPr>
            <w:noProof/>
            <w:webHidden/>
          </w:rPr>
          <w:instrText xml:space="preserve"> PAGEREF _Toc198286556 \h </w:instrText>
        </w:r>
        <w:r w:rsidR="00C00E0B">
          <w:rPr>
            <w:noProof/>
            <w:webHidden/>
          </w:rPr>
        </w:r>
        <w:r w:rsidR="00C00E0B">
          <w:rPr>
            <w:noProof/>
            <w:webHidden/>
          </w:rPr>
          <w:fldChar w:fldCharType="separate"/>
        </w:r>
        <w:r w:rsidR="00C00E0B">
          <w:rPr>
            <w:noProof/>
            <w:webHidden/>
          </w:rPr>
          <w:t>28</w:t>
        </w:r>
        <w:r w:rsidR="00C00E0B">
          <w:rPr>
            <w:noProof/>
            <w:webHidden/>
          </w:rPr>
          <w:fldChar w:fldCharType="end"/>
        </w:r>
      </w:hyperlink>
    </w:p>
    <w:p w14:paraId="3DDDDBB5" w14:textId="5A9BF954" w:rsidR="00C00E0B" w:rsidRDefault="00F8302A">
      <w:pPr>
        <w:pStyle w:val="Figurliste"/>
        <w:tabs>
          <w:tab w:val="right" w:leader="dot" w:pos="9062"/>
        </w:tabs>
        <w:rPr>
          <w:rFonts w:eastAsiaTheme="minorEastAsia"/>
          <w:noProof/>
          <w:lang w:eastAsia="en-GB"/>
        </w:rPr>
      </w:pPr>
      <w:hyperlink w:anchor="_Toc198286557" w:history="1">
        <w:r w:rsidR="00C00E0B" w:rsidRPr="009E0763">
          <w:rPr>
            <w:rStyle w:val="Hyperkobling"/>
            <w:noProof/>
          </w:rPr>
          <w:t>Table 16: Exit - tasks, deadlines and responsibilities</w:t>
        </w:r>
        <w:r w:rsidR="00C00E0B">
          <w:rPr>
            <w:noProof/>
            <w:webHidden/>
          </w:rPr>
          <w:tab/>
        </w:r>
        <w:r w:rsidR="00C00E0B">
          <w:rPr>
            <w:noProof/>
            <w:webHidden/>
          </w:rPr>
          <w:fldChar w:fldCharType="begin"/>
        </w:r>
        <w:r w:rsidR="00C00E0B">
          <w:rPr>
            <w:noProof/>
            <w:webHidden/>
          </w:rPr>
          <w:instrText xml:space="preserve"> PAGEREF _Toc198286557 \h </w:instrText>
        </w:r>
        <w:r w:rsidR="00C00E0B">
          <w:rPr>
            <w:noProof/>
            <w:webHidden/>
          </w:rPr>
        </w:r>
        <w:r w:rsidR="00C00E0B">
          <w:rPr>
            <w:noProof/>
            <w:webHidden/>
          </w:rPr>
          <w:fldChar w:fldCharType="separate"/>
        </w:r>
        <w:r w:rsidR="00C00E0B">
          <w:rPr>
            <w:noProof/>
            <w:webHidden/>
          </w:rPr>
          <w:t>30</w:t>
        </w:r>
        <w:r w:rsidR="00C00E0B">
          <w:rPr>
            <w:noProof/>
            <w:webHidden/>
          </w:rPr>
          <w:fldChar w:fldCharType="end"/>
        </w:r>
      </w:hyperlink>
    </w:p>
    <w:p w14:paraId="03428B38" w14:textId="08F737D2" w:rsidR="00C00E0B" w:rsidRDefault="00F8302A">
      <w:pPr>
        <w:pStyle w:val="Figurliste"/>
        <w:tabs>
          <w:tab w:val="right" w:leader="dot" w:pos="9062"/>
        </w:tabs>
        <w:rPr>
          <w:rFonts w:eastAsiaTheme="minorEastAsia"/>
          <w:noProof/>
          <w:lang w:eastAsia="en-GB"/>
        </w:rPr>
      </w:pPr>
      <w:hyperlink w:anchor="_Toc198286558" w:history="1">
        <w:r w:rsidR="00C00E0B" w:rsidRPr="009E0763">
          <w:rPr>
            <w:rStyle w:val="Hyperkobling"/>
            <w:noProof/>
          </w:rPr>
          <w:t>Table 17: Learning actions: Exit</w:t>
        </w:r>
        <w:r w:rsidR="00C00E0B">
          <w:rPr>
            <w:noProof/>
            <w:webHidden/>
          </w:rPr>
          <w:tab/>
        </w:r>
        <w:r w:rsidR="00C00E0B">
          <w:rPr>
            <w:noProof/>
            <w:webHidden/>
          </w:rPr>
          <w:fldChar w:fldCharType="begin"/>
        </w:r>
        <w:r w:rsidR="00C00E0B">
          <w:rPr>
            <w:noProof/>
            <w:webHidden/>
          </w:rPr>
          <w:instrText xml:space="preserve"> PAGEREF _Toc198286558 \h </w:instrText>
        </w:r>
        <w:r w:rsidR="00C00E0B">
          <w:rPr>
            <w:noProof/>
            <w:webHidden/>
          </w:rPr>
        </w:r>
        <w:r w:rsidR="00C00E0B">
          <w:rPr>
            <w:noProof/>
            <w:webHidden/>
          </w:rPr>
          <w:fldChar w:fldCharType="separate"/>
        </w:r>
        <w:r w:rsidR="00C00E0B">
          <w:rPr>
            <w:noProof/>
            <w:webHidden/>
          </w:rPr>
          <w:t>32</w:t>
        </w:r>
        <w:r w:rsidR="00C00E0B">
          <w:rPr>
            <w:noProof/>
            <w:webHidden/>
          </w:rPr>
          <w:fldChar w:fldCharType="end"/>
        </w:r>
      </w:hyperlink>
    </w:p>
    <w:p w14:paraId="376A613F" w14:textId="2AE39C5E" w:rsidR="00581050" w:rsidRDefault="00AD192D" w:rsidP="000A1810">
      <w:r w:rsidRPr="002A799F">
        <w:fldChar w:fldCharType="end"/>
      </w:r>
    </w:p>
    <w:p w14:paraId="198A94F2" w14:textId="77777777" w:rsidR="00032790" w:rsidRDefault="00032790" w:rsidP="000A1810"/>
    <w:p w14:paraId="3D8922DA" w14:textId="77777777" w:rsidR="00032790" w:rsidRDefault="00032790" w:rsidP="000A1810">
      <w:pPr>
        <w:sectPr w:rsidR="00032790" w:rsidSect="00876757">
          <w:footerReference w:type="default" r:id="rId12"/>
          <w:pgSz w:w="11906" w:h="16838"/>
          <w:pgMar w:top="1417" w:right="1417" w:bottom="1417" w:left="1417" w:header="708" w:footer="708" w:gutter="0"/>
          <w:pgNumType w:fmt="lowerRoman"/>
          <w:cols w:space="708"/>
          <w:docGrid w:linePitch="360"/>
        </w:sectPr>
      </w:pPr>
    </w:p>
    <w:p w14:paraId="451746D0" w14:textId="77777777" w:rsidR="00382534" w:rsidRPr="002A799F" w:rsidRDefault="00ED075D" w:rsidP="007621D0">
      <w:pPr>
        <w:pStyle w:val="Overskrift1"/>
      </w:pPr>
      <w:bookmarkStart w:id="1" w:name="_Toc198286504"/>
      <w:r w:rsidRPr="002A799F">
        <w:lastRenderedPageBreak/>
        <w:t>Introductions</w:t>
      </w:r>
      <w:bookmarkEnd w:id="1"/>
    </w:p>
    <w:p w14:paraId="3155F645" w14:textId="4BF66345" w:rsidR="00ED075D" w:rsidRPr="002A799F" w:rsidRDefault="00ED075D" w:rsidP="00D27EB7">
      <w:pPr>
        <w:pStyle w:val="Overskrift2"/>
      </w:pPr>
      <w:bookmarkStart w:id="2" w:name="_Toc198286505"/>
      <w:r w:rsidRPr="002A799F">
        <w:t>Our Development Approach</w:t>
      </w:r>
      <w:bookmarkEnd w:id="2"/>
    </w:p>
    <w:p w14:paraId="07B57A83" w14:textId="002997A5" w:rsidR="00382534" w:rsidRPr="002A799F" w:rsidRDefault="00382534" w:rsidP="000A1810">
      <w:r w:rsidRPr="002A799F">
        <w:t>The Development Fund’s organisational main goal is for small-scale agriculture and pastoralist communities to become resilient and be part of a sustainable food system. This is achieved by improving food security and nutrition, raising and diversifying incomes and empowering social organisations in rural communities. Our diversified approach is increasingly important as climate change, conflict, pandemics, depletion of natural resources, marginalisation and dysfunctional food systems cause increased hunger and extreme poverty.</w:t>
      </w:r>
    </w:p>
    <w:p w14:paraId="58299621" w14:textId="77777777" w:rsidR="00382534" w:rsidRPr="002A799F" w:rsidRDefault="00382534" w:rsidP="000A1810">
      <w:r w:rsidRPr="002A799F">
        <w:t xml:space="preserve">Our work is built on more than 40 years of experience and knowledge in development work in rural areas within Africa, Asia, Central </w:t>
      </w:r>
      <w:proofErr w:type="gramStart"/>
      <w:r w:rsidRPr="002A799F">
        <w:t>America</w:t>
      </w:r>
      <w:proofErr w:type="gramEnd"/>
      <w:r w:rsidRPr="002A799F">
        <w:t xml:space="preserve"> and Europe. Our methods have always been adapted to local conditions, knowledge, resources and needs. The involvement of the target group and local implementing partners is one of our important principles for ensuring local ownership and sustainability. </w:t>
      </w:r>
    </w:p>
    <w:p w14:paraId="4E716613" w14:textId="77777777" w:rsidR="00382534" w:rsidRPr="002A799F" w:rsidRDefault="00382534" w:rsidP="000A1810">
      <w:r w:rsidRPr="002A799F">
        <w:t xml:space="preserve">The organisation has registered remarkable progress through the application of different but interlinked tools, documents, and approaches internally designed and adapted. It became necessary to consolidate and synthesise such tools and documents into a guideline on the management of a programme/project cycle to further enhance the quality and effectiveness of our interventions. </w:t>
      </w:r>
    </w:p>
    <w:p w14:paraId="027297B1" w14:textId="6543371B" w:rsidR="004A55C4" w:rsidRPr="002A799F" w:rsidRDefault="004A55C4" w:rsidP="004A55C4">
      <w:pPr>
        <w:pStyle w:val="Overskrift2"/>
      </w:pPr>
      <w:bookmarkStart w:id="3" w:name="_Toc198286506"/>
      <w:commentRangeStart w:id="4"/>
      <w:r w:rsidRPr="002A799F">
        <w:t xml:space="preserve">Organisational Structure  </w:t>
      </w:r>
      <w:commentRangeEnd w:id="4"/>
      <w:r w:rsidR="002B76FF">
        <w:rPr>
          <w:rStyle w:val="Merknadsreferanse"/>
          <w:rFonts w:asciiTheme="minorHAnsi" w:eastAsiaTheme="minorHAnsi" w:hAnsiTheme="minorHAnsi" w:cstheme="minorBidi"/>
          <w:color w:val="auto"/>
        </w:rPr>
        <w:commentReference w:id="4"/>
      </w:r>
      <w:bookmarkEnd w:id="3"/>
    </w:p>
    <w:p w14:paraId="784B73DD" w14:textId="488178CD" w:rsidR="004A55C4" w:rsidRPr="002A799F" w:rsidRDefault="004A55C4" w:rsidP="004A55C4">
      <w:r w:rsidRPr="002A799F">
        <w:t xml:space="preserve">DF has a board with nine members, of which one is a staff representative. The executive director reports to the board. DF has three departments: programme, finance/admin, and fundraising/ communications. The head of these departments report to the executive director. The senior management team comprises the executive director and the head of programme, </w:t>
      </w:r>
      <w:r w:rsidR="00982A4A">
        <w:t xml:space="preserve">head of policy, </w:t>
      </w:r>
      <w:r w:rsidRPr="002A799F">
        <w:t>finance/</w:t>
      </w:r>
      <w:proofErr w:type="gramStart"/>
      <w:r w:rsidRPr="002A799F">
        <w:t>hr</w:t>
      </w:r>
      <w:proofErr w:type="gramEnd"/>
      <w:r w:rsidRPr="002A799F">
        <w:t xml:space="preserve"> and fundraising/communication departments.  In addition to the Oslo office, DF has country offices in Ethiopia, Somaliland, and Malawi. The Malawi office and the Mozambique programme are headed </w:t>
      </w:r>
      <w:proofErr w:type="gramStart"/>
      <w:r w:rsidRPr="002A799F">
        <w:t>by  a</w:t>
      </w:r>
      <w:proofErr w:type="gramEnd"/>
      <w:r w:rsidRPr="002A799F">
        <w:t xml:space="preserve"> country director based in Lilongwe, while the Ethiopia and Somalia offices are headed by a country director based in Addis Ababa. The country offices have programme coordinators that supervise the programme implementation and follow-up in the respective countries. In addition, the country offices have finance and administrative managers and advisors, MEAL advisors, and programme advisors on DF’s thematic areas. DF has mandates for the Senior Management Group, each Department in </w:t>
      </w:r>
      <w:proofErr w:type="gramStart"/>
      <w:r w:rsidRPr="002A799F">
        <w:t>Oslo</w:t>
      </w:r>
      <w:proofErr w:type="gramEnd"/>
      <w:r w:rsidRPr="002A799F">
        <w:t xml:space="preserve"> and Country Offices, as well as cross cutting teams.</w:t>
      </w:r>
    </w:p>
    <w:p w14:paraId="5AB833C0" w14:textId="01A8D12E" w:rsidR="0040088E" w:rsidRPr="002A799F" w:rsidRDefault="004A55C4" w:rsidP="004A55C4">
      <w:r w:rsidRPr="002A799F">
        <w:t xml:space="preserve">The programmes in Guatemala and Nepal do not have local offices but are coordinated from Oslo by country coordinators. DF has a local programme staff in Nepal that supports the follow-up and monitoring of projects and local partners in close collaboration with the programme coordinator in Oslo. DF has a MEAL team that </w:t>
      </w:r>
      <w:r w:rsidRPr="002A799F">
        <w:lastRenderedPageBreak/>
        <w:t xml:space="preserve">includes MEAL staff in Oslo, Ethiopia, </w:t>
      </w:r>
      <w:proofErr w:type="gramStart"/>
      <w:r w:rsidRPr="002A799F">
        <w:t>Malawi</w:t>
      </w:r>
      <w:proofErr w:type="gramEnd"/>
      <w:r w:rsidRPr="002A799F">
        <w:t xml:space="preserve"> and Somalia, led by the MEAL coordinator in Oslo. DF has also a Finance and Admin Team that included finance staff in Oslo, Ethiopia, </w:t>
      </w:r>
      <w:proofErr w:type="gramStart"/>
      <w:r w:rsidRPr="002A799F">
        <w:t>Malawi</w:t>
      </w:r>
      <w:proofErr w:type="gramEnd"/>
      <w:r w:rsidRPr="002A799F">
        <w:t xml:space="preserve"> and Somalia, led by the Head of Finance and HR in Oslo. Senior programme staff participate in the Finance and Admin team when relevant.</w:t>
      </w:r>
    </w:p>
    <w:p w14:paraId="26793F35" w14:textId="77777777" w:rsidR="000B3858" w:rsidRPr="002A799F" w:rsidRDefault="000B3858" w:rsidP="000B3858">
      <w:pPr>
        <w:pStyle w:val="Overskrift2"/>
      </w:pPr>
      <w:bookmarkStart w:id="5" w:name="_Toc198286507"/>
      <w:r w:rsidRPr="002A799F">
        <w:t xml:space="preserve">Programme Structure </w:t>
      </w:r>
      <w:bookmarkEnd w:id="5"/>
    </w:p>
    <w:p w14:paraId="147A94C5" w14:textId="47BA4FCD" w:rsidR="000B3858" w:rsidRPr="002A799F" w:rsidRDefault="000B3858" w:rsidP="000B3858">
      <w:r w:rsidRPr="002A799F">
        <w:t xml:space="preserve">DF currently has five country </w:t>
      </w:r>
      <w:proofErr w:type="gramStart"/>
      <w:r w:rsidRPr="002A799F">
        <w:t>programmes;</w:t>
      </w:r>
      <w:proofErr w:type="gramEnd"/>
      <w:r w:rsidRPr="002A799F">
        <w:t xml:space="preserve"> Ethiopia, Malawi and Mozambique, Somalia, Nepal, and Guatemala</w:t>
      </w:r>
      <w:r w:rsidR="00F64A3B">
        <w:rPr>
          <w:rStyle w:val="Fotnotereferanse"/>
        </w:rPr>
        <w:footnoteReference w:id="2"/>
      </w:r>
      <w:r w:rsidRPr="002A799F">
        <w:t xml:space="preserve">. In the case of Malawi and Mozambique, the programme is structured at a sub-regional level given the proximity of the areas of intervention. Each country programme is comprised of one or more programmes that involve several local </w:t>
      </w:r>
      <w:r w:rsidR="000A3282" w:rsidRPr="002A799F">
        <w:t>partners and</w:t>
      </w:r>
      <w:r w:rsidRPr="002A799F">
        <w:t xml:space="preserve"> may include separate projects with only one local partner. The programmes may focus on several thematic </w:t>
      </w:r>
      <w:r w:rsidR="000A3282" w:rsidRPr="002A799F">
        <w:t>areas or</w:t>
      </w:r>
      <w:r w:rsidRPr="002A799F">
        <w:t xml:space="preserve"> have a very specific thematic area.  </w:t>
      </w:r>
    </w:p>
    <w:p w14:paraId="47096272" w14:textId="39CDFF5B" w:rsidR="001202FB" w:rsidRDefault="001202FB" w:rsidP="000B3858">
      <w:r w:rsidRPr="001202FB">
        <w:rPr>
          <w:noProof/>
        </w:rPr>
        <w:drawing>
          <wp:inline distT="0" distB="0" distL="0" distR="0" wp14:anchorId="2ECA18C8" wp14:editId="0B0099B7">
            <wp:extent cx="5760720" cy="3391535"/>
            <wp:effectExtent l="0" t="0" r="0" b="0"/>
            <wp:docPr id="1344082874" name="Picture 1" descr="A map of the world with countries/reg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82874" name="Picture 1" descr="A map of the world with countries/regions&#10;&#10;Description automatically generated"/>
                    <pic:cNvPicPr/>
                  </pic:nvPicPr>
                  <pic:blipFill>
                    <a:blip r:embed="rId17"/>
                    <a:stretch>
                      <a:fillRect/>
                    </a:stretch>
                  </pic:blipFill>
                  <pic:spPr>
                    <a:xfrm>
                      <a:off x="0" y="0"/>
                      <a:ext cx="5760720" cy="3391535"/>
                    </a:xfrm>
                    <a:prstGeom prst="rect">
                      <a:avLst/>
                    </a:prstGeom>
                  </pic:spPr>
                </pic:pic>
              </a:graphicData>
            </a:graphic>
          </wp:inline>
        </w:drawing>
      </w:r>
    </w:p>
    <w:p w14:paraId="2CF07F8A" w14:textId="48B2AA60" w:rsidR="00B61383" w:rsidRPr="002A799F" w:rsidRDefault="00B61383" w:rsidP="000B3858">
      <w:r w:rsidRPr="002A799F">
        <w:t xml:space="preserve">The programmes and projects are developed with a multi-year perspective. DF strives to have a long-term perspective of 3-5 years for each programme/project; however, this is subject to the donors’ frameworks.  </w:t>
      </w:r>
    </w:p>
    <w:p w14:paraId="032BBD93" w14:textId="77777777" w:rsidR="000B3858" w:rsidRPr="002A799F" w:rsidRDefault="000B3858" w:rsidP="00593865">
      <w:pPr>
        <w:pStyle w:val="Overskrift2"/>
      </w:pPr>
      <w:bookmarkStart w:id="6" w:name="_Toc198286508"/>
      <w:r w:rsidRPr="002A799F">
        <w:t>Strategies</w:t>
      </w:r>
      <w:bookmarkEnd w:id="6"/>
      <w:r w:rsidRPr="002A799F">
        <w:t xml:space="preserve"> </w:t>
      </w:r>
    </w:p>
    <w:p w14:paraId="11932149" w14:textId="50D44958" w:rsidR="004C1979" w:rsidRPr="002A799F" w:rsidRDefault="000B3858" w:rsidP="000B3858">
      <w:r w:rsidRPr="002A799F">
        <w:t xml:space="preserve">DF has an </w:t>
      </w:r>
      <w:r w:rsidR="00607219">
        <w:t>organisatio</w:t>
      </w:r>
      <w:r w:rsidRPr="002A799F">
        <w:t xml:space="preserve">nal strategy covering the period from 2020 to 2030. The overall </w:t>
      </w:r>
      <w:r w:rsidR="00607219">
        <w:t>organisatio</w:t>
      </w:r>
      <w:r w:rsidRPr="002A799F">
        <w:t xml:space="preserve">nal strategy identifies the main thematic priorities for the </w:t>
      </w:r>
      <w:r w:rsidR="00607219">
        <w:t>organisatio</w:t>
      </w:r>
      <w:r w:rsidRPr="002A799F">
        <w:t xml:space="preserve">n. Each country programme develops country programme strategies in line with the </w:t>
      </w:r>
      <w:r w:rsidR="00607219">
        <w:t>organisatio</w:t>
      </w:r>
      <w:r w:rsidRPr="002A799F">
        <w:t>nal strategy. DF also has a Partnership policy and a MEAL strategy 2021-2030</w:t>
      </w:r>
      <w:r w:rsidR="0068799B">
        <w:t xml:space="preserve">, as well as policy positions: </w:t>
      </w:r>
      <w:r w:rsidR="00341B5C">
        <w:t xml:space="preserve">1) </w:t>
      </w:r>
      <w:r w:rsidR="0068799B">
        <w:t xml:space="preserve">climate, </w:t>
      </w:r>
      <w:r w:rsidR="00341B5C">
        <w:t xml:space="preserve">2) </w:t>
      </w:r>
      <w:r w:rsidR="0068799B">
        <w:t>farmers’ rights to seeds</w:t>
      </w:r>
      <w:r w:rsidR="00341B5C">
        <w:t xml:space="preserve"> and 3) GMOs</w:t>
      </w:r>
      <w:r w:rsidRPr="002A799F">
        <w:t xml:space="preserve">. DF’s </w:t>
      </w:r>
      <w:r w:rsidRPr="002A799F">
        <w:lastRenderedPageBreak/>
        <w:t>fundraising strategy includes a section on institutional fundraising.</w:t>
      </w:r>
      <w:r w:rsidR="00323E4E">
        <w:t xml:space="preserve"> Se</w:t>
      </w:r>
      <w:r w:rsidR="00735795">
        <w:t>e</w:t>
      </w:r>
      <w:r w:rsidR="00323E4E">
        <w:t xml:space="preserve"> also </w:t>
      </w:r>
      <w:r w:rsidR="009B29C3">
        <w:t>Annex 4</w:t>
      </w:r>
      <w:r w:rsidR="00735795">
        <w:t xml:space="preserve">: </w:t>
      </w:r>
      <w:r w:rsidR="00323E4E">
        <w:t xml:space="preserve">Key documents and links. </w:t>
      </w:r>
    </w:p>
    <w:p w14:paraId="49D58218" w14:textId="032E110A" w:rsidR="00ED075D" w:rsidRPr="002A799F" w:rsidRDefault="00ED075D" w:rsidP="00D27EB7">
      <w:pPr>
        <w:pStyle w:val="Overskrift2"/>
      </w:pPr>
      <w:bookmarkStart w:id="7" w:name="_Toc198286509"/>
      <w:r w:rsidRPr="002A799F">
        <w:t>Purpose of the PCM Guidelines</w:t>
      </w:r>
      <w:bookmarkEnd w:id="7"/>
    </w:p>
    <w:p w14:paraId="56A107FB" w14:textId="73126CB4" w:rsidR="00C437A9" w:rsidRPr="002A799F" w:rsidRDefault="00C437A9" w:rsidP="000A1810">
      <w:r w:rsidRPr="002A799F">
        <w:t>The Development Fund views Programme Cycle Management (PCM) as an inclusive approach in which project related processes are structurally managed through iterative phases based on relevant and sufficient information leading to resilient small-scale agriculture communities as key players in the sustainable food systems.</w:t>
      </w:r>
    </w:p>
    <w:p w14:paraId="7ABC0338" w14:textId="77777777" w:rsidR="00C437A9" w:rsidRPr="002A799F" w:rsidRDefault="00C437A9" w:rsidP="000A1810">
      <w:r w:rsidRPr="002A799F">
        <w:t>The PCM Guidelines have been developed to support a structured decision-making process towards interventions which are relevant, feasible and effective in addressing the real needs of our target group within the context of our organisational strategy. The guideline document is providing tools and framework references during the iterative loops of programming, identification, planning, implementation, monitoring, evaluation and exit phases.</w:t>
      </w:r>
    </w:p>
    <w:p w14:paraId="7EDF50C2" w14:textId="1F0D3DC8" w:rsidR="00855AAB" w:rsidRPr="002A799F" w:rsidRDefault="00C437A9" w:rsidP="000A1810">
      <w:r w:rsidRPr="002A799F">
        <w:t>As “One Organisation”, this guide will promote clarity and consistency whilst providing operational flexibility given a dynamic and diverse context for DF’s programmes. As such, the guideline should be used as an important reference and resource in relation to other policies and key documents within DF. As such, this guide is not a “blueprint” simply to be followed but rather require a continuous adaptation of processes, tools, and templates if our programmes are to deliver sustainable benefits for the small-scale agriculture-dependent households and communities.</w:t>
      </w:r>
    </w:p>
    <w:p w14:paraId="6BA7EFB4" w14:textId="77777777" w:rsidR="005C47B7" w:rsidRPr="002A799F" w:rsidRDefault="00ED075D" w:rsidP="00D27EB7">
      <w:pPr>
        <w:pStyle w:val="Overskrift2"/>
      </w:pPr>
      <w:bookmarkStart w:id="8" w:name="_Toc198286510"/>
      <w:r w:rsidRPr="002A799F">
        <w:lastRenderedPageBreak/>
        <w:t>Guiding Principles</w:t>
      </w:r>
      <w:bookmarkEnd w:id="8"/>
    </w:p>
    <w:p w14:paraId="0409D96B" w14:textId="2AB197D8" w:rsidR="00FC32D1" w:rsidRDefault="00FC32D1" w:rsidP="005417DC">
      <w:pPr>
        <w:rPr>
          <w:b/>
          <w:bCs/>
        </w:rPr>
      </w:pPr>
      <w:r w:rsidRPr="00FC32D1">
        <w:rPr>
          <w:b/>
          <w:bCs/>
          <w:noProof/>
        </w:rPr>
        <mc:AlternateContent>
          <mc:Choice Requires="wps">
            <w:drawing>
              <wp:inline distT="0" distB="0" distL="0" distR="0" wp14:anchorId="7A1B0AB0" wp14:editId="4F4F7D0A">
                <wp:extent cx="5686425" cy="1404620"/>
                <wp:effectExtent l="38100" t="38100" r="123825" b="1111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chemeClr val="accent6">
                            <a:lumMod val="20000"/>
                            <a:lumOff val="80000"/>
                          </a:schemeClr>
                        </a:solidFill>
                        <a:ln w="9525">
                          <a:solidFill>
                            <a:schemeClr val="tx1"/>
                          </a:solidFill>
                          <a:miter lim="800000"/>
                          <a:headEnd/>
                          <a:tailEnd/>
                        </a:ln>
                        <a:effectLst>
                          <a:outerShdw blurRad="50800" dist="38100" dir="2700000" algn="tl" rotWithShape="0">
                            <a:prstClr val="black">
                              <a:alpha val="40000"/>
                            </a:prstClr>
                          </a:outerShdw>
                        </a:effectLst>
                      </wps:spPr>
                      <wps:txbx>
                        <w:txbxContent>
                          <w:p w14:paraId="092DE452" w14:textId="720BA599" w:rsidR="00FC32D1" w:rsidRPr="002A799F" w:rsidRDefault="00FC32D1" w:rsidP="00FC32D1">
                            <w:pPr>
                              <w:rPr>
                                <w:b/>
                                <w:bCs/>
                              </w:rPr>
                            </w:pPr>
                            <w:r w:rsidRPr="002A799F">
                              <w:rPr>
                                <w:b/>
                                <w:bCs/>
                              </w:rPr>
                              <w:t>Sustainability aspects are applicable throughout the programme cycle.</w:t>
                            </w:r>
                          </w:p>
                          <w:p w14:paraId="409CC1FB" w14:textId="77777777" w:rsidR="00FC32D1" w:rsidRPr="002A799F" w:rsidRDefault="00FC32D1" w:rsidP="00FC32D1">
                            <w:r w:rsidRPr="002A799F">
                              <w:t xml:space="preserve">Incorporation of sustainability aspects (environmental, social, economic, financial &amp; technical) in all phases of our programmes is the prerequisite for sustainable benefits to small- scale farmers and agriculture- dependent communities. </w:t>
                            </w:r>
                          </w:p>
                          <w:p w14:paraId="58CA89C2" w14:textId="77777777" w:rsidR="00FC32D1" w:rsidRPr="002A799F" w:rsidRDefault="00FC32D1" w:rsidP="00FC32D1">
                            <w:pPr>
                              <w:rPr>
                                <w:b/>
                                <w:bCs/>
                              </w:rPr>
                            </w:pPr>
                            <w:r w:rsidRPr="002A799F">
                              <w:rPr>
                                <w:b/>
                                <w:bCs/>
                              </w:rPr>
                              <w:t>Inclusive participation of key stakeholders in all phases is the basis for local ownership.</w:t>
                            </w:r>
                          </w:p>
                          <w:p w14:paraId="6D13AD91" w14:textId="77777777" w:rsidR="00FC32D1" w:rsidRPr="002A799F" w:rsidRDefault="00FC32D1" w:rsidP="00FC32D1">
                            <w:r w:rsidRPr="002A799F">
                              <w:t>The interests of people experiencing marginalisation and discrimination are a building block for resilient small- scale agriculture communities. Full attention is given on the aspirations of women, youth, persons with disabilities and indigenous people. Good participation ensures maximum use of local assets, knowledge and experience of actors involved, hence an increase in the programme’s effectiveness and efficiency in the programme.</w:t>
                            </w:r>
                          </w:p>
                          <w:p w14:paraId="26F68891" w14:textId="77777777" w:rsidR="00FC32D1" w:rsidRPr="002A799F" w:rsidRDefault="00FC32D1" w:rsidP="00FC32D1">
                            <w:pPr>
                              <w:rPr>
                                <w:b/>
                                <w:bCs/>
                              </w:rPr>
                            </w:pPr>
                            <w:r w:rsidRPr="002A799F">
                              <w:rPr>
                                <w:b/>
                                <w:bCs/>
                              </w:rPr>
                              <w:t>Effective Safeguarding Mechanisms enhance the credibility of our approach.</w:t>
                            </w:r>
                          </w:p>
                          <w:p w14:paraId="5AE1E3F0" w14:textId="77777777" w:rsidR="00FC32D1" w:rsidRPr="002A799F" w:rsidRDefault="00FC32D1" w:rsidP="00FC32D1">
                            <w:r w:rsidRPr="002A799F">
                              <w:t xml:space="preserve">The credibility of a programme cycle management is dependent on how we safeguard the dignity, rights, safety and privacy of participants and other stakeholders. Our We aim is to reduce the negative consequences of our processes in all the phases whilst promoting the realisation of the rights of our target group. Adequate attention is provided in safeguarding the environment and human rights, promoting gender equality, and fighting corruption. </w:t>
                            </w:r>
                          </w:p>
                          <w:p w14:paraId="26F2500C" w14:textId="77777777" w:rsidR="00FC32D1" w:rsidRPr="002A799F" w:rsidRDefault="00FC32D1" w:rsidP="00FC32D1">
                            <w:pPr>
                              <w:rPr>
                                <w:b/>
                                <w:bCs/>
                              </w:rPr>
                            </w:pPr>
                            <w:r w:rsidRPr="002A799F">
                              <w:rPr>
                                <w:b/>
                                <w:bCs/>
                              </w:rPr>
                              <w:t>PCM as an approach for managing quality and well documented results.</w:t>
                            </w:r>
                          </w:p>
                          <w:p w14:paraId="38F59861" w14:textId="77777777" w:rsidR="00FC32D1" w:rsidRPr="002A799F" w:rsidRDefault="00FC32D1" w:rsidP="00FC32D1">
                            <w:r w:rsidRPr="002A799F">
                              <w:t>Systematic documentation of key processes and decisions at each of the stages are a basis for validated claims, evidence-based results, continuous learning, innovation, and accountability and production of quality key document(s) in each phase for an informed decision-making process.</w:t>
                            </w:r>
                          </w:p>
                          <w:p w14:paraId="40E387AC" w14:textId="77777777" w:rsidR="00FC32D1" w:rsidRPr="002A799F" w:rsidRDefault="00FC32D1" w:rsidP="00FC32D1">
                            <w:pPr>
                              <w:rPr>
                                <w:b/>
                                <w:bCs/>
                              </w:rPr>
                            </w:pPr>
                            <w:r w:rsidRPr="002A799F">
                              <w:rPr>
                                <w:b/>
                                <w:bCs/>
                              </w:rPr>
                              <w:t>DF as “One Organisation”</w:t>
                            </w:r>
                          </w:p>
                          <w:p w14:paraId="742AF8C2" w14:textId="78917162" w:rsidR="00FC32D1" w:rsidRDefault="00FC32D1">
                            <w:r w:rsidRPr="002A799F">
                              <w:t>Maintaining our cohesiveness with respect to quality standards, procedures and joint digital platforms for programming, monitoring and evaluation, fundraising and communication, human resource, finance, and administration is fundamental to a successful management of DF’s programme cycle.  Consideration of cost implications and other resource requirements at every phase is vital. Every department within the Organisation has a role in each of the interdependent phases.</w:t>
                            </w:r>
                          </w:p>
                        </w:txbxContent>
                      </wps:txbx>
                      <wps:bodyPr rot="0" vert="horz" wrap="square" lIns="91440" tIns="45720" rIns="91440" bIns="45720" anchor="t" anchorCtr="0">
                        <a:spAutoFit/>
                      </wps:bodyPr>
                    </wps:wsp>
                  </a:graphicData>
                </a:graphic>
              </wp:inline>
            </w:drawing>
          </mc:Choice>
          <mc:Fallback>
            <w:pict>
              <v:shapetype w14:anchorId="7A1B0AB0" id="_x0000_t202" coordsize="21600,21600" o:spt="202" path="m,l,21600r21600,l21600,xe">
                <v:stroke joinstyle="miter"/>
                <v:path gradientshapeok="t" o:connecttype="rect"/>
              </v:shapetype>
              <v:shape id="Text Box 2" o:spid="_x0000_s1026" type="#_x0000_t202" style="width:4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" fillcolor="#d9f2d0 [665]" strokecolor="black [3213]">
                <v:shadow on="t" color="black" opacity="26214f" origin="-.5,-.5" offset=".74836mm,.74836mm"/>
                <v:textbox style="mso-fit-shape-to-text:t">
                  <w:txbxContent>
                    <w:p w14:paraId="092DE452" w14:textId="720BA599" w:rsidR="00FC32D1" w:rsidRPr="002A799F" w:rsidRDefault="00FC32D1" w:rsidP="00FC32D1">
                      <w:pPr>
                        <w:rPr>
                          <w:b/>
                          <w:bCs/>
                        </w:rPr>
                      </w:pPr>
                      <w:r w:rsidRPr="002A799F">
                        <w:rPr>
                          <w:b/>
                          <w:bCs/>
                        </w:rPr>
                        <w:t>Sustainability aspects are applicable throughout the programme cycle.</w:t>
                      </w:r>
                    </w:p>
                    <w:p w14:paraId="409CC1FB" w14:textId="77777777" w:rsidR="00FC32D1" w:rsidRPr="002A799F" w:rsidRDefault="00FC32D1" w:rsidP="00FC32D1">
                      <w:r w:rsidRPr="002A799F">
                        <w:t xml:space="preserve">Incorporation of sustainability aspects (environmental, social, economic, financial &amp; technical) in all phases of our programmes is the prerequisite for sustainable benefits to small- scale farmers and agriculture- dependent communities. </w:t>
                      </w:r>
                    </w:p>
                    <w:p w14:paraId="58CA89C2" w14:textId="77777777" w:rsidR="00FC32D1" w:rsidRPr="002A799F" w:rsidRDefault="00FC32D1" w:rsidP="00FC32D1">
                      <w:pPr>
                        <w:rPr>
                          <w:b/>
                          <w:bCs/>
                        </w:rPr>
                      </w:pPr>
                      <w:r w:rsidRPr="002A799F">
                        <w:rPr>
                          <w:b/>
                          <w:bCs/>
                        </w:rPr>
                        <w:t>Inclusive participation of key stakeholders in all phases is the basis for local ownership.</w:t>
                      </w:r>
                    </w:p>
                    <w:p w14:paraId="6D13AD91" w14:textId="77777777" w:rsidR="00FC32D1" w:rsidRPr="002A799F" w:rsidRDefault="00FC32D1" w:rsidP="00FC32D1">
                      <w:r w:rsidRPr="002A799F">
                        <w:t>The interests of people experiencing marginalisation and discrimination are a building block for resilient small- scale agriculture communities. Full attention is given on the aspirations of women, youth, persons with disabilities and indigenous people. Good participation ensures maximum use of local assets, knowledge and experience of actors involved, hence an increase in the programme’s effectiveness and efficiency in the programme.</w:t>
                      </w:r>
                    </w:p>
                    <w:p w14:paraId="26F68891" w14:textId="77777777" w:rsidR="00FC32D1" w:rsidRPr="002A799F" w:rsidRDefault="00FC32D1" w:rsidP="00FC32D1">
                      <w:pPr>
                        <w:rPr>
                          <w:b/>
                          <w:bCs/>
                        </w:rPr>
                      </w:pPr>
                      <w:r w:rsidRPr="002A799F">
                        <w:rPr>
                          <w:b/>
                          <w:bCs/>
                        </w:rPr>
                        <w:t>Effective Safeguarding Mechanisms enhance the credibility of our approach.</w:t>
                      </w:r>
                    </w:p>
                    <w:p w14:paraId="5AE1E3F0" w14:textId="77777777" w:rsidR="00FC32D1" w:rsidRPr="002A799F" w:rsidRDefault="00FC32D1" w:rsidP="00FC32D1">
                      <w:r w:rsidRPr="002A799F">
                        <w:t xml:space="preserve">The credibility of a programme cycle management is dependent on how we safeguard the dignity, rights, safety and privacy of participants and other stakeholders. Our We aim is to reduce the negative consequences of our processes in all the phases whilst promoting the realisation of the rights of our target group. Adequate attention is provided in safeguarding the environment and human rights, promoting gender equality, and fighting corruption. </w:t>
                      </w:r>
                    </w:p>
                    <w:p w14:paraId="26F2500C" w14:textId="77777777" w:rsidR="00FC32D1" w:rsidRPr="002A799F" w:rsidRDefault="00FC32D1" w:rsidP="00FC32D1">
                      <w:pPr>
                        <w:rPr>
                          <w:b/>
                          <w:bCs/>
                        </w:rPr>
                      </w:pPr>
                      <w:r w:rsidRPr="002A799F">
                        <w:rPr>
                          <w:b/>
                          <w:bCs/>
                        </w:rPr>
                        <w:t>PCM as an approach for managing quality and well documented results.</w:t>
                      </w:r>
                    </w:p>
                    <w:p w14:paraId="38F59861" w14:textId="77777777" w:rsidR="00FC32D1" w:rsidRPr="002A799F" w:rsidRDefault="00FC32D1" w:rsidP="00FC32D1">
                      <w:r w:rsidRPr="002A799F">
                        <w:t>Systematic documentation of key processes and decisions at each of the stages are a basis for validated claims, evidence-based results, continuous learning, innovation, and accountability and production of quality key document(s) in each phase for an informed decision-making process.</w:t>
                      </w:r>
                    </w:p>
                    <w:p w14:paraId="40E387AC" w14:textId="77777777" w:rsidR="00FC32D1" w:rsidRPr="002A799F" w:rsidRDefault="00FC32D1" w:rsidP="00FC32D1">
                      <w:pPr>
                        <w:rPr>
                          <w:b/>
                          <w:bCs/>
                        </w:rPr>
                      </w:pPr>
                      <w:r w:rsidRPr="002A799F">
                        <w:rPr>
                          <w:b/>
                          <w:bCs/>
                        </w:rPr>
                        <w:t>DF as “One Organisation”</w:t>
                      </w:r>
                    </w:p>
                    <w:p w14:paraId="742AF8C2" w14:textId="78917162" w:rsidR="00FC32D1" w:rsidRDefault="00FC32D1">
                      <w:r w:rsidRPr="002A799F">
                        <w:t>Maintaining our cohesiveness with respect to quality standards, procedures and joint digital platforms for programming, monitoring and evaluation, fundraising and communication, human resource, finance, and administration is fundamental to a successful management of DF’s programme cycle.  Consideration of cost implications and other resource requirements at every phase is vital. Every department within the Organisation has a role in each of the interdependent phases.</w:t>
                      </w:r>
                    </w:p>
                  </w:txbxContent>
                </v:textbox>
                <w10:anchorlock/>
              </v:shape>
            </w:pict>
          </mc:Fallback>
        </mc:AlternateContent>
      </w:r>
    </w:p>
    <w:p w14:paraId="77124DB9" w14:textId="582A266D" w:rsidR="00ED075D" w:rsidRPr="002A799F" w:rsidRDefault="00ED075D" w:rsidP="00D27EB7">
      <w:pPr>
        <w:pStyle w:val="Overskrift2"/>
      </w:pPr>
      <w:bookmarkStart w:id="9" w:name="_Toc198286511"/>
      <w:r w:rsidRPr="002A799F">
        <w:lastRenderedPageBreak/>
        <w:t>The Programme Cycle Management Phases</w:t>
      </w:r>
      <w:bookmarkEnd w:id="9"/>
    </w:p>
    <w:p w14:paraId="12412016" w14:textId="5B3584B3" w:rsidR="00E04509" w:rsidRPr="002A799F" w:rsidRDefault="009675FE" w:rsidP="008239D8">
      <w:r w:rsidRPr="002A799F">
        <w:rPr>
          <w:noProof/>
        </w:rPr>
        <w:drawing>
          <wp:anchor distT="0" distB="0" distL="114300" distR="114300" simplePos="0" relativeHeight="251657216" behindDoc="1" locked="0" layoutInCell="1" allowOverlap="1" wp14:anchorId="635441ED" wp14:editId="2F30A7FC">
            <wp:simplePos x="0" y="0"/>
            <wp:positionH relativeFrom="column">
              <wp:posOffset>138430</wp:posOffset>
            </wp:positionH>
            <wp:positionV relativeFrom="paragraph">
              <wp:posOffset>904875</wp:posOffset>
            </wp:positionV>
            <wp:extent cx="5760720" cy="5052695"/>
            <wp:effectExtent l="0" t="0" r="0" b="0"/>
            <wp:wrapTight wrapText="bothSides">
              <wp:wrapPolygon edited="0">
                <wp:start x="0" y="0"/>
                <wp:lineTo x="0" y="21500"/>
                <wp:lineTo x="21500" y="21500"/>
                <wp:lineTo x="21500" y="0"/>
                <wp:lineTo x="0" y="0"/>
              </wp:wrapPolygon>
            </wp:wrapTight>
            <wp:docPr id="422084449" name="Picture 1" descr="A diagram of a learn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84449" name="Picture 1" descr="A diagram of a learning process&#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760720" cy="5052695"/>
                    </a:xfrm>
                    <a:prstGeom prst="rect">
                      <a:avLst/>
                    </a:prstGeom>
                  </pic:spPr>
                </pic:pic>
              </a:graphicData>
            </a:graphic>
          </wp:anchor>
        </w:drawing>
      </w:r>
      <w:r w:rsidR="00E04509" w:rsidRPr="002A799F">
        <w:t>The Development Fund identifies six strategic phases in the management of its programmes namely,</w:t>
      </w:r>
      <w:r w:rsidR="00E45E74" w:rsidRPr="002A799F">
        <w:t xml:space="preserve"> 1) Fundraising and proposal development, 2)</w:t>
      </w:r>
      <w:r w:rsidR="00E04509" w:rsidRPr="002A799F">
        <w:t xml:space="preserve"> </w:t>
      </w:r>
      <w:r w:rsidR="00E143E1" w:rsidRPr="002A799F">
        <w:t>P</w:t>
      </w:r>
      <w:r w:rsidR="00E04509" w:rsidRPr="002A799F">
        <w:t>rogramming</w:t>
      </w:r>
      <w:r w:rsidR="00E143E1" w:rsidRPr="002A799F">
        <w:t xml:space="preserve"> and </w:t>
      </w:r>
      <w:r w:rsidR="00F81CE1" w:rsidRPr="002A799F">
        <w:t>P</w:t>
      </w:r>
      <w:r w:rsidR="00E143E1" w:rsidRPr="002A799F">
        <w:t xml:space="preserve">lanning, 3) Implementation and Monitoring, 4) Evaluation, </w:t>
      </w:r>
      <w:r w:rsidR="007B7D3E" w:rsidRPr="002A799F">
        <w:t>and 5) E</w:t>
      </w:r>
      <w:r w:rsidR="00E04509" w:rsidRPr="002A799F">
        <w:t>xit</w:t>
      </w:r>
      <w:r w:rsidR="00F81CE1" w:rsidRPr="002A799F">
        <w:t>,</w:t>
      </w:r>
      <w:r w:rsidR="00E04509" w:rsidRPr="002A799F">
        <w:t xml:space="preserve"> as reflected in figure </w:t>
      </w:r>
      <w:r w:rsidR="007B7D3E" w:rsidRPr="002A799F">
        <w:t>below</w:t>
      </w:r>
      <w:r w:rsidR="00E04509" w:rsidRPr="002A799F">
        <w:t xml:space="preserve">. Continuous learning is central across the </w:t>
      </w:r>
      <w:r w:rsidR="0048042C" w:rsidRPr="002A799F">
        <w:t>five</w:t>
      </w:r>
      <w:r w:rsidR="00E04509" w:rsidRPr="002A799F">
        <w:t xml:space="preserve"> phases.</w:t>
      </w:r>
    </w:p>
    <w:p w14:paraId="2CB61F85" w14:textId="6E4615A8" w:rsidR="004F0D7A" w:rsidRPr="002A799F" w:rsidRDefault="004F0D7A" w:rsidP="008239D8"/>
    <w:p w14:paraId="78F4DE4F" w14:textId="1CC6C2CD" w:rsidR="007B7D3E" w:rsidRDefault="007B7D3E" w:rsidP="00F42E1E">
      <w:pPr>
        <w:jc w:val="right"/>
      </w:pPr>
    </w:p>
    <w:p w14:paraId="39C4A54F" w14:textId="77777777" w:rsidR="008343C7" w:rsidRDefault="008343C7" w:rsidP="00F42E1E">
      <w:pPr>
        <w:jc w:val="right"/>
      </w:pPr>
    </w:p>
    <w:p w14:paraId="3DFAA4A3" w14:textId="77777777" w:rsidR="008343C7" w:rsidRDefault="008343C7" w:rsidP="00F42E1E">
      <w:pPr>
        <w:jc w:val="right"/>
      </w:pPr>
    </w:p>
    <w:p w14:paraId="116FB4D9" w14:textId="77777777" w:rsidR="008343C7" w:rsidRDefault="008343C7" w:rsidP="00F42E1E">
      <w:pPr>
        <w:jc w:val="right"/>
      </w:pPr>
    </w:p>
    <w:p w14:paraId="24E45A95" w14:textId="77777777" w:rsidR="008343C7" w:rsidRDefault="008343C7" w:rsidP="00F42E1E">
      <w:pPr>
        <w:jc w:val="right"/>
      </w:pPr>
    </w:p>
    <w:p w14:paraId="5E78F769" w14:textId="77777777" w:rsidR="008343C7" w:rsidRDefault="008343C7" w:rsidP="00F42E1E">
      <w:pPr>
        <w:jc w:val="right"/>
      </w:pPr>
    </w:p>
    <w:p w14:paraId="234BD45C" w14:textId="6354C90A" w:rsidR="00ED075D" w:rsidRPr="002A799F" w:rsidRDefault="00ED075D" w:rsidP="007621D0">
      <w:pPr>
        <w:pStyle w:val="Overskrift1"/>
      </w:pPr>
      <w:bookmarkStart w:id="10" w:name="_Toc198286512"/>
      <w:r w:rsidRPr="002A799F">
        <w:lastRenderedPageBreak/>
        <w:t>Fundraising and proposal development</w:t>
      </w:r>
      <w:bookmarkEnd w:id="10"/>
    </w:p>
    <w:p w14:paraId="250BA6F2" w14:textId="2335158E" w:rsidR="00695259" w:rsidRPr="002A799F" w:rsidRDefault="00E1587C" w:rsidP="00695259">
      <w:r w:rsidRPr="002A799F">
        <w:rPr>
          <w:noProof/>
        </w:rPr>
        <w:drawing>
          <wp:inline distT="0" distB="0" distL="0" distR="0" wp14:anchorId="5177C836" wp14:editId="6FECCFE7">
            <wp:extent cx="5760720" cy="681990"/>
            <wp:effectExtent l="0" t="0" r="0" b="3810"/>
            <wp:docPr id="1995716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16288" name=""/>
                    <pic:cNvPicPr/>
                  </pic:nvPicPr>
                  <pic:blipFill>
                    <a:blip r:embed="rId19"/>
                    <a:stretch>
                      <a:fillRect/>
                    </a:stretch>
                  </pic:blipFill>
                  <pic:spPr>
                    <a:xfrm>
                      <a:off x="0" y="0"/>
                      <a:ext cx="5760720" cy="681990"/>
                    </a:xfrm>
                    <a:prstGeom prst="rect">
                      <a:avLst/>
                    </a:prstGeom>
                  </pic:spPr>
                </pic:pic>
              </a:graphicData>
            </a:graphic>
          </wp:inline>
        </w:drawing>
      </w:r>
      <w:r w:rsidR="00740E9B" w:rsidRPr="002A799F">
        <w:t xml:space="preserve">Fundraising </w:t>
      </w:r>
      <w:r w:rsidR="00D707E4" w:rsidRPr="002A799F">
        <w:t>consists</w:t>
      </w:r>
      <w:r w:rsidR="00740E9B" w:rsidRPr="002A799F">
        <w:t xml:space="preserve"> of two types of funds: 1) private funds, and 2) institutional funds. </w:t>
      </w:r>
      <w:r w:rsidR="00BA48D2" w:rsidRPr="002A799F">
        <w:t xml:space="preserve">Whereas responsibility with the former largely lies with DF’s </w:t>
      </w:r>
      <w:r w:rsidR="00FA2203" w:rsidRPr="002A799F">
        <w:t xml:space="preserve">Fundraising &amp; </w:t>
      </w:r>
      <w:r w:rsidR="00BA48D2" w:rsidRPr="002A799F">
        <w:t xml:space="preserve">Communication </w:t>
      </w:r>
      <w:r w:rsidR="003B1E02" w:rsidRPr="002A799F">
        <w:t>(FunCom)</w:t>
      </w:r>
      <w:r w:rsidR="00730A5D" w:rsidRPr="002A799F">
        <w:t>, the latter is an integral part of DF’s programmatic work</w:t>
      </w:r>
      <w:r w:rsidR="00601712" w:rsidRPr="002A799F">
        <w:rPr>
          <w:rStyle w:val="Fotnotereferanse"/>
        </w:rPr>
        <w:footnoteReference w:id="3"/>
      </w:r>
      <w:r w:rsidR="00730A5D" w:rsidRPr="002A799F">
        <w:t>.</w:t>
      </w:r>
      <w:r w:rsidR="00DC455D">
        <w:t xml:space="preserve"> </w:t>
      </w:r>
      <w:r w:rsidR="00695259" w:rsidRPr="002A799F">
        <w:t>Funding from institutional donors, such as Norad, is central to DF’s programme activities. This funding ensures professional follow-up, financial monitoring, and covers key operational costs.</w:t>
      </w:r>
    </w:p>
    <w:p w14:paraId="4EF748D0" w14:textId="3972CAB0" w:rsidR="00695259" w:rsidRPr="002A799F" w:rsidRDefault="00695259" w:rsidP="00695259">
      <w:r w:rsidRPr="002A799F">
        <w:t xml:space="preserve">According to DF’s Fundraising Strategy (2021-2025), DF </w:t>
      </w:r>
      <w:r w:rsidR="004C146A" w:rsidRPr="002A799F">
        <w:t xml:space="preserve">shall </w:t>
      </w:r>
      <w:r w:rsidRPr="002A799F">
        <w:t>double its impact by 2030, largely relying on expanding institutional funding. While institutional and private fundraising reinforce each other, growth depends on strategic prioriti</w:t>
      </w:r>
      <w:r w:rsidR="00FC5FF4">
        <w:t>s</w:t>
      </w:r>
      <w:r w:rsidRPr="002A799F">
        <w:t>ation and resource allocation. Institutional funding is unpredictable, fluctuating based on agreement timelines and renewals, requiring continuous effort to secure new and follow-up funding. Opportunities also vary across country programmes, necessitating tailored fundraising approaches</w:t>
      </w:r>
      <w:r w:rsidR="00E5704C">
        <w:t xml:space="preserve"> adopted to the local contexts</w:t>
      </w:r>
      <w:r w:rsidRPr="002A799F">
        <w:t>.</w:t>
      </w:r>
    </w:p>
    <w:p w14:paraId="22F52298" w14:textId="1FE5DC9C" w:rsidR="004B3FC1" w:rsidRPr="002A799F" w:rsidRDefault="00695259" w:rsidP="00695259">
      <w:r w:rsidRPr="002A799F">
        <w:t>DF’s primary institutional donor is the Norwegian Government, which has prioriti</w:t>
      </w:r>
      <w:r w:rsidR="00FC5FF4">
        <w:t>s</w:t>
      </w:r>
      <w:r w:rsidRPr="002A799F">
        <w:t xml:space="preserve">ed food security and agriculture, creating new funding opportunities. DF will maintain close dialogue with the MFA, embassies, and Norad to secure support for existing and new programmes. </w:t>
      </w:r>
      <w:r w:rsidR="006B0A07">
        <w:t>However, t</w:t>
      </w:r>
      <w:r w:rsidRPr="002A799F">
        <w:t xml:space="preserve">o enhance financial stability, DF should also diversify its donor base by engaging with </w:t>
      </w:r>
      <w:r w:rsidR="00900ADD">
        <w:t xml:space="preserve">other </w:t>
      </w:r>
      <w:r w:rsidRPr="002A799F">
        <w:t>non-public and international funders.</w:t>
      </w:r>
      <w:r w:rsidR="00D76A26" w:rsidRPr="002A799F">
        <w:t xml:space="preserve"> </w:t>
      </w:r>
      <w:r w:rsidR="00900ADD">
        <w:t>A</w:t>
      </w:r>
      <w:r w:rsidR="00D76A26" w:rsidRPr="002A799F">
        <w:t>ll country offices and programmatic staff have responsibilit</w:t>
      </w:r>
      <w:r w:rsidR="00527255">
        <w:t>ies</w:t>
      </w:r>
      <w:r w:rsidR="00423962">
        <w:t xml:space="preserve"> for this, and it is to be considered a vital part of the programmatic cycle</w:t>
      </w:r>
      <w:r w:rsidR="00D76A26" w:rsidRPr="002A799F">
        <w:t xml:space="preserve">. </w:t>
      </w:r>
    </w:p>
    <w:p w14:paraId="2BA2FFE4" w14:textId="5E4818B6" w:rsidR="004B3FC1" w:rsidRPr="002A799F" w:rsidRDefault="004B3FC1" w:rsidP="004B3FC1">
      <w:pPr>
        <w:pStyle w:val="Bildetekst"/>
      </w:pPr>
      <w:bookmarkStart w:id="11" w:name="_Toc198286542"/>
      <w:r w:rsidRPr="002A799F">
        <w:t xml:space="preserve">Table </w:t>
      </w:r>
      <w:r w:rsidRPr="002A799F">
        <w:fldChar w:fldCharType="begin"/>
      </w:r>
      <w:r w:rsidRPr="002A799F">
        <w:instrText xml:space="preserve"> SEQ Table \* ARABIC </w:instrText>
      </w:r>
      <w:r w:rsidRPr="002A799F">
        <w:fldChar w:fldCharType="separate"/>
      </w:r>
      <w:r w:rsidR="00B01A6E">
        <w:rPr>
          <w:noProof/>
        </w:rPr>
        <w:t>1</w:t>
      </w:r>
      <w:r w:rsidRPr="002A799F">
        <w:fldChar w:fldCharType="end"/>
      </w:r>
      <w:r w:rsidRPr="002A799F">
        <w:t xml:space="preserve">: </w:t>
      </w:r>
      <w:r w:rsidR="00C25FD8">
        <w:t>Strengthening f</w:t>
      </w:r>
      <w:r w:rsidR="00126C8F" w:rsidRPr="002A799F">
        <w:t xml:space="preserve">undraising </w:t>
      </w:r>
      <w:r w:rsidR="00126C8F">
        <w:t>- t</w:t>
      </w:r>
      <w:r w:rsidRPr="002A799F">
        <w:t xml:space="preserve">asks, </w:t>
      </w:r>
      <w:proofErr w:type="gramStart"/>
      <w:r w:rsidR="00126C8F">
        <w:t>d</w:t>
      </w:r>
      <w:r w:rsidR="00DE2130" w:rsidRPr="002A799F">
        <w:t>eadlines</w:t>
      </w:r>
      <w:proofErr w:type="gramEnd"/>
      <w:r w:rsidRPr="002A799F">
        <w:t xml:space="preserve"> and </w:t>
      </w:r>
      <w:r w:rsidR="00126C8F">
        <w:t>r</w:t>
      </w:r>
      <w:r w:rsidRPr="002A799F">
        <w:t>esponsibilities</w:t>
      </w:r>
      <w:bookmarkEnd w:id="11"/>
    </w:p>
    <w:tbl>
      <w:tblPr>
        <w:tblStyle w:val="Rutenettabell1lysuthevingsfarge2"/>
        <w:tblW w:w="0" w:type="auto"/>
        <w:tblLook w:val="04A0" w:firstRow="1" w:lastRow="0" w:firstColumn="1" w:lastColumn="0" w:noHBand="0" w:noVBand="1"/>
      </w:tblPr>
      <w:tblGrid>
        <w:gridCol w:w="3681"/>
        <w:gridCol w:w="3402"/>
        <w:gridCol w:w="1979"/>
      </w:tblGrid>
      <w:tr w:rsidR="004B3FC1" w:rsidRPr="002A799F" w14:paraId="40EA8DC1" w14:textId="77777777" w:rsidTr="00E40A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D9F2D0" w:themeFill="accent6" w:themeFillTint="33"/>
          </w:tcPr>
          <w:p w14:paraId="273F9D41" w14:textId="77777777" w:rsidR="004B3FC1" w:rsidRPr="002A799F" w:rsidRDefault="004B3FC1" w:rsidP="00942925">
            <w:r w:rsidRPr="002A799F">
              <w:t>Tasks</w:t>
            </w:r>
          </w:p>
        </w:tc>
        <w:tc>
          <w:tcPr>
            <w:tcW w:w="3402" w:type="dxa"/>
            <w:shd w:val="clear" w:color="auto" w:fill="D9F2D0" w:themeFill="accent6" w:themeFillTint="33"/>
          </w:tcPr>
          <w:p w14:paraId="4E808EC5" w14:textId="77777777" w:rsidR="004B3FC1" w:rsidRPr="002A799F" w:rsidRDefault="004B3FC1" w:rsidP="00942925">
            <w:pPr>
              <w:cnfStyle w:val="100000000000" w:firstRow="1" w:lastRow="0" w:firstColumn="0" w:lastColumn="0" w:oddVBand="0" w:evenVBand="0" w:oddHBand="0" w:evenHBand="0" w:firstRowFirstColumn="0" w:firstRowLastColumn="0" w:lastRowFirstColumn="0" w:lastRowLastColumn="0"/>
            </w:pPr>
            <w:r w:rsidRPr="002A799F">
              <w:t>When/Frequency</w:t>
            </w:r>
          </w:p>
        </w:tc>
        <w:tc>
          <w:tcPr>
            <w:tcW w:w="1979" w:type="dxa"/>
            <w:shd w:val="clear" w:color="auto" w:fill="D9F2D0" w:themeFill="accent6" w:themeFillTint="33"/>
          </w:tcPr>
          <w:p w14:paraId="34F1F256" w14:textId="77777777" w:rsidR="004B3FC1" w:rsidRPr="002A799F" w:rsidRDefault="004B3FC1" w:rsidP="00942925">
            <w:pPr>
              <w:cnfStyle w:val="100000000000" w:firstRow="1" w:lastRow="0" w:firstColumn="0" w:lastColumn="0" w:oddVBand="0" w:evenVBand="0" w:oddHBand="0" w:evenHBand="0" w:firstRowFirstColumn="0" w:firstRowLastColumn="0" w:lastRowFirstColumn="0" w:lastRowLastColumn="0"/>
            </w:pPr>
            <w:r w:rsidRPr="002A799F">
              <w:t>Responsibility</w:t>
            </w:r>
          </w:p>
        </w:tc>
      </w:tr>
      <w:tr w:rsidR="004B3FC1" w:rsidRPr="002A799F" w14:paraId="074C17B6" w14:textId="77777777" w:rsidTr="00E40A81">
        <w:tc>
          <w:tcPr>
            <w:cnfStyle w:val="001000000000" w:firstRow="0" w:lastRow="0" w:firstColumn="1" w:lastColumn="0" w:oddVBand="0" w:evenVBand="0" w:oddHBand="0" w:evenHBand="0" w:firstRowFirstColumn="0" w:firstRowLastColumn="0" w:lastRowFirstColumn="0" w:lastRowLastColumn="0"/>
            <w:tcW w:w="3681" w:type="dxa"/>
            <w:shd w:val="clear" w:color="auto" w:fill="D9F2D0" w:themeFill="accent6" w:themeFillTint="33"/>
          </w:tcPr>
          <w:p w14:paraId="014D0E04" w14:textId="77777777" w:rsidR="004B3FC1" w:rsidRPr="002A799F" w:rsidRDefault="004B3FC1" w:rsidP="00942925">
            <w:pPr>
              <w:rPr>
                <w:b w:val="0"/>
                <w:bCs w:val="0"/>
              </w:rPr>
            </w:pPr>
            <w:r w:rsidRPr="002A799F">
              <w:rPr>
                <w:b w:val="0"/>
                <w:bCs w:val="0"/>
              </w:rPr>
              <w:t xml:space="preserve">Fundraising training: </w:t>
            </w:r>
          </w:p>
          <w:p w14:paraId="041F6E52" w14:textId="77777777" w:rsidR="004B3FC1" w:rsidRPr="002A799F" w:rsidRDefault="004B3FC1" w:rsidP="00EA1123">
            <w:pPr>
              <w:pStyle w:val="Listeavsnitt"/>
              <w:numPr>
                <w:ilvl w:val="0"/>
                <w:numId w:val="6"/>
              </w:numPr>
              <w:rPr>
                <w:b w:val="0"/>
                <w:bCs w:val="0"/>
              </w:rPr>
            </w:pPr>
            <w:r w:rsidRPr="002A799F">
              <w:rPr>
                <w:b w:val="0"/>
                <w:bCs w:val="0"/>
              </w:rPr>
              <w:t>Specialised training on pitching, donor identification, etc.</w:t>
            </w:r>
          </w:p>
          <w:p w14:paraId="44D8027A" w14:textId="77777777" w:rsidR="004B3FC1" w:rsidRPr="002A799F" w:rsidRDefault="004B3FC1" w:rsidP="00EA1123">
            <w:pPr>
              <w:pStyle w:val="Listeavsnitt"/>
              <w:numPr>
                <w:ilvl w:val="0"/>
                <w:numId w:val="6"/>
              </w:numPr>
              <w:rPr>
                <w:b w:val="0"/>
                <w:bCs w:val="0"/>
              </w:rPr>
            </w:pPr>
            <w:r w:rsidRPr="002A799F">
              <w:rPr>
                <w:b w:val="0"/>
                <w:bCs w:val="0"/>
              </w:rPr>
              <w:t>One-pagers and marketing</w:t>
            </w:r>
          </w:p>
          <w:p w14:paraId="2DE3DA9F" w14:textId="77777777" w:rsidR="004B3FC1" w:rsidRPr="002A799F" w:rsidRDefault="004B3FC1" w:rsidP="00EA1123">
            <w:pPr>
              <w:pStyle w:val="Listeavsnitt"/>
              <w:numPr>
                <w:ilvl w:val="0"/>
                <w:numId w:val="6"/>
              </w:numPr>
              <w:rPr>
                <w:b w:val="0"/>
                <w:bCs w:val="0"/>
              </w:rPr>
            </w:pPr>
            <w:r w:rsidRPr="002A799F">
              <w:rPr>
                <w:b w:val="0"/>
                <w:bCs w:val="0"/>
              </w:rPr>
              <w:t>Concept notes</w:t>
            </w:r>
          </w:p>
        </w:tc>
        <w:tc>
          <w:tcPr>
            <w:tcW w:w="3402" w:type="dxa"/>
          </w:tcPr>
          <w:p w14:paraId="1946C740" w14:textId="77777777" w:rsidR="004B3FC1" w:rsidRPr="002A799F" w:rsidRDefault="004B3FC1"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Once per year</w:t>
            </w:r>
          </w:p>
        </w:tc>
        <w:tc>
          <w:tcPr>
            <w:tcW w:w="1979" w:type="dxa"/>
          </w:tcPr>
          <w:p w14:paraId="4B56B2A6" w14:textId="77777777" w:rsidR="004B3FC1" w:rsidRPr="002A799F" w:rsidRDefault="004B3FC1"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FunCom</w:t>
            </w:r>
          </w:p>
          <w:p w14:paraId="58106052" w14:textId="77777777" w:rsidR="004B3FC1" w:rsidRPr="002A799F" w:rsidRDefault="004B3FC1"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 xml:space="preserve">Programme </w:t>
            </w:r>
          </w:p>
        </w:tc>
      </w:tr>
      <w:tr w:rsidR="008C761B" w:rsidRPr="002A799F" w14:paraId="732E8958" w14:textId="77777777" w:rsidTr="003F72B5">
        <w:tc>
          <w:tcPr>
            <w:cnfStyle w:val="001000000000" w:firstRow="0" w:lastRow="0" w:firstColumn="1" w:lastColumn="0" w:oddVBand="0" w:evenVBand="0" w:oddHBand="0" w:evenHBand="0" w:firstRowFirstColumn="0" w:firstRowLastColumn="0" w:lastRowFirstColumn="0" w:lastRowLastColumn="0"/>
            <w:tcW w:w="3681" w:type="dxa"/>
            <w:shd w:val="clear" w:color="auto" w:fill="D9F2D0" w:themeFill="accent6" w:themeFillTint="33"/>
          </w:tcPr>
          <w:p w14:paraId="1C0DD619" w14:textId="77777777" w:rsidR="008C761B" w:rsidRDefault="008C761B" w:rsidP="003F72B5">
            <w:r w:rsidRPr="002A799F">
              <w:rPr>
                <w:b w:val="0"/>
                <w:bCs w:val="0"/>
              </w:rPr>
              <w:t>Donor mapping</w:t>
            </w:r>
            <w:r w:rsidR="007233F2">
              <w:rPr>
                <w:b w:val="0"/>
                <w:bCs w:val="0"/>
              </w:rPr>
              <w:t xml:space="preserve">: </w:t>
            </w:r>
          </w:p>
          <w:p w14:paraId="59DBF737" w14:textId="77777777" w:rsidR="007233F2" w:rsidRPr="007233F2" w:rsidRDefault="007233F2" w:rsidP="007233F2">
            <w:pPr>
              <w:pStyle w:val="Listeavsnitt"/>
              <w:numPr>
                <w:ilvl w:val="0"/>
                <w:numId w:val="6"/>
              </w:numPr>
              <w:rPr>
                <w:b w:val="0"/>
                <w:bCs w:val="0"/>
              </w:rPr>
            </w:pPr>
            <w:r>
              <w:rPr>
                <w:b w:val="0"/>
                <w:bCs w:val="0"/>
              </w:rPr>
              <w:t>National level</w:t>
            </w:r>
          </w:p>
          <w:p w14:paraId="69339F6A" w14:textId="17C8AB25" w:rsidR="007233F2" w:rsidRPr="002A799F" w:rsidRDefault="007233F2" w:rsidP="007233F2">
            <w:pPr>
              <w:pStyle w:val="Listeavsnitt"/>
              <w:numPr>
                <w:ilvl w:val="0"/>
                <w:numId w:val="6"/>
              </w:numPr>
              <w:rPr>
                <w:b w:val="0"/>
                <w:bCs w:val="0"/>
              </w:rPr>
            </w:pPr>
            <w:r>
              <w:rPr>
                <w:b w:val="0"/>
                <w:bCs w:val="0"/>
              </w:rPr>
              <w:t>Global level</w:t>
            </w:r>
          </w:p>
        </w:tc>
        <w:tc>
          <w:tcPr>
            <w:tcW w:w="3402" w:type="dxa"/>
          </w:tcPr>
          <w:p w14:paraId="7C7788A2" w14:textId="77777777" w:rsidR="008C761B" w:rsidRPr="002A799F" w:rsidRDefault="008C761B" w:rsidP="003F72B5">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Once per year (register to be updated)</w:t>
            </w:r>
          </w:p>
        </w:tc>
        <w:tc>
          <w:tcPr>
            <w:tcW w:w="1979" w:type="dxa"/>
          </w:tcPr>
          <w:p w14:paraId="10C1BAF8" w14:textId="77777777" w:rsidR="008C761B" w:rsidRPr="002A799F" w:rsidRDefault="008C761B" w:rsidP="003F72B5">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8C761B" w:rsidRPr="002A799F" w14:paraId="080F5D9D" w14:textId="77777777" w:rsidTr="003F72B5">
        <w:tc>
          <w:tcPr>
            <w:cnfStyle w:val="001000000000" w:firstRow="0" w:lastRow="0" w:firstColumn="1" w:lastColumn="0" w:oddVBand="0" w:evenVBand="0" w:oddHBand="0" w:evenHBand="0" w:firstRowFirstColumn="0" w:firstRowLastColumn="0" w:lastRowFirstColumn="0" w:lastRowLastColumn="0"/>
            <w:tcW w:w="3681" w:type="dxa"/>
            <w:shd w:val="clear" w:color="auto" w:fill="D9F2D0" w:themeFill="accent6" w:themeFillTint="33"/>
          </w:tcPr>
          <w:p w14:paraId="6ACEFD8D" w14:textId="77777777" w:rsidR="008C761B" w:rsidRDefault="008C761B" w:rsidP="003F72B5">
            <w:r w:rsidRPr="002A799F">
              <w:rPr>
                <w:b w:val="0"/>
                <w:bCs w:val="0"/>
              </w:rPr>
              <w:t>Donor relations building</w:t>
            </w:r>
          </w:p>
          <w:p w14:paraId="6D1DB1C3" w14:textId="77777777" w:rsidR="007233F2" w:rsidRPr="007233F2" w:rsidRDefault="007233F2" w:rsidP="007233F2">
            <w:pPr>
              <w:pStyle w:val="Listeavsnitt"/>
              <w:numPr>
                <w:ilvl w:val="0"/>
                <w:numId w:val="6"/>
              </w:numPr>
              <w:rPr>
                <w:b w:val="0"/>
                <w:bCs w:val="0"/>
              </w:rPr>
            </w:pPr>
            <w:r>
              <w:rPr>
                <w:b w:val="0"/>
                <w:bCs w:val="0"/>
              </w:rPr>
              <w:t>National level</w:t>
            </w:r>
          </w:p>
          <w:p w14:paraId="5B57D939" w14:textId="0903AD58" w:rsidR="007233F2" w:rsidRPr="002A799F" w:rsidRDefault="007233F2" w:rsidP="007233F2">
            <w:pPr>
              <w:pStyle w:val="Listeavsnitt"/>
              <w:numPr>
                <w:ilvl w:val="0"/>
                <w:numId w:val="6"/>
              </w:numPr>
              <w:rPr>
                <w:b w:val="0"/>
                <w:bCs w:val="0"/>
              </w:rPr>
            </w:pPr>
            <w:r>
              <w:rPr>
                <w:b w:val="0"/>
                <w:bCs w:val="0"/>
              </w:rPr>
              <w:t>Global level</w:t>
            </w:r>
          </w:p>
        </w:tc>
        <w:tc>
          <w:tcPr>
            <w:tcW w:w="3402" w:type="dxa"/>
          </w:tcPr>
          <w:p w14:paraId="54353B0B" w14:textId="77777777" w:rsidR="008C761B" w:rsidRPr="002A799F" w:rsidRDefault="008C761B" w:rsidP="003F72B5">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Continuous</w:t>
            </w:r>
          </w:p>
        </w:tc>
        <w:tc>
          <w:tcPr>
            <w:tcW w:w="1979" w:type="dxa"/>
          </w:tcPr>
          <w:p w14:paraId="1926FEF3" w14:textId="77777777" w:rsidR="008C761B" w:rsidRPr="002A799F" w:rsidRDefault="008C761B" w:rsidP="003F72B5">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8C761B" w:rsidRPr="002A799F" w14:paraId="578022EE" w14:textId="77777777" w:rsidTr="003F72B5">
        <w:tc>
          <w:tcPr>
            <w:cnfStyle w:val="001000000000" w:firstRow="0" w:lastRow="0" w:firstColumn="1" w:lastColumn="0" w:oddVBand="0" w:evenVBand="0" w:oddHBand="0" w:evenHBand="0" w:firstRowFirstColumn="0" w:firstRowLastColumn="0" w:lastRowFirstColumn="0" w:lastRowLastColumn="0"/>
            <w:tcW w:w="3681" w:type="dxa"/>
            <w:shd w:val="clear" w:color="auto" w:fill="D9F2D0" w:themeFill="accent6" w:themeFillTint="33"/>
          </w:tcPr>
          <w:p w14:paraId="5086FF64" w14:textId="77777777" w:rsidR="008C761B" w:rsidRPr="002A799F" w:rsidRDefault="008C761B" w:rsidP="003F72B5">
            <w:r w:rsidRPr="002A799F">
              <w:rPr>
                <w:b w:val="0"/>
                <w:bCs w:val="0"/>
              </w:rPr>
              <w:t xml:space="preserve">Screening of calls/opportunities: </w:t>
            </w:r>
          </w:p>
          <w:p w14:paraId="6600715F" w14:textId="77777777" w:rsidR="008C761B" w:rsidRPr="002A799F" w:rsidRDefault="008C761B" w:rsidP="003F72B5">
            <w:pPr>
              <w:pStyle w:val="Listeavsnitt"/>
              <w:numPr>
                <w:ilvl w:val="0"/>
                <w:numId w:val="2"/>
              </w:numPr>
              <w:rPr>
                <w:b w:val="0"/>
                <w:bCs w:val="0"/>
              </w:rPr>
            </w:pPr>
            <w:r w:rsidRPr="002A799F">
              <w:rPr>
                <w:b w:val="0"/>
                <w:bCs w:val="0"/>
              </w:rPr>
              <w:lastRenderedPageBreak/>
              <w:t>Eligibility</w:t>
            </w:r>
          </w:p>
          <w:p w14:paraId="3A0A45BE" w14:textId="77777777" w:rsidR="008C761B" w:rsidRPr="002A799F" w:rsidRDefault="008C761B" w:rsidP="003F72B5">
            <w:pPr>
              <w:pStyle w:val="Listeavsnitt"/>
              <w:numPr>
                <w:ilvl w:val="0"/>
                <w:numId w:val="2"/>
              </w:numPr>
              <w:rPr>
                <w:b w:val="0"/>
                <w:bCs w:val="0"/>
              </w:rPr>
            </w:pPr>
            <w:r w:rsidRPr="002A799F">
              <w:rPr>
                <w:b w:val="0"/>
                <w:bCs w:val="0"/>
              </w:rPr>
              <w:t>Relevance</w:t>
            </w:r>
          </w:p>
          <w:p w14:paraId="37226A02" w14:textId="77777777" w:rsidR="008C761B" w:rsidRPr="002A799F" w:rsidRDefault="008C761B" w:rsidP="003F72B5">
            <w:pPr>
              <w:pStyle w:val="Listeavsnitt"/>
              <w:numPr>
                <w:ilvl w:val="0"/>
                <w:numId w:val="2"/>
              </w:numPr>
              <w:rPr>
                <w:b w:val="0"/>
                <w:bCs w:val="0"/>
              </w:rPr>
            </w:pPr>
            <w:r w:rsidRPr="002A799F">
              <w:rPr>
                <w:b w:val="0"/>
                <w:bCs w:val="0"/>
              </w:rPr>
              <w:t xml:space="preserve">Alignment </w:t>
            </w:r>
          </w:p>
          <w:p w14:paraId="3E499C5A" w14:textId="77777777" w:rsidR="008C761B" w:rsidRPr="002A799F" w:rsidRDefault="008C761B" w:rsidP="003F72B5">
            <w:pPr>
              <w:pStyle w:val="Listeavsnitt"/>
              <w:numPr>
                <w:ilvl w:val="0"/>
                <w:numId w:val="2"/>
              </w:numPr>
              <w:rPr>
                <w:b w:val="0"/>
                <w:bCs w:val="0"/>
              </w:rPr>
            </w:pPr>
            <w:r w:rsidRPr="002A799F">
              <w:rPr>
                <w:b w:val="0"/>
                <w:bCs w:val="0"/>
              </w:rPr>
              <w:t>Strategic fit</w:t>
            </w:r>
          </w:p>
          <w:p w14:paraId="2900096E" w14:textId="77777777" w:rsidR="008C761B" w:rsidRPr="002A799F" w:rsidRDefault="008C761B" w:rsidP="003F72B5">
            <w:pPr>
              <w:pStyle w:val="Listeavsnitt"/>
              <w:numPr>
                <w:ilvl w:val="0"/>
                <w:numId w:val="2"/>
              </w:numPr>
              <w:rPr>
                <w:b w:val="0"/>
                <w:bCs w:val="0"/>
              </w:rPr>
            </w:pPr>
            <w:r w:rsidRPr="002A799F">
              <w:rPr>
                <w:b w:val="0"/>
                <w:bCs w:val="0"/>
              </w:rPr>
              <w:t>Positioning</w:t>
            </w:r>
          </w:p>
        </w:tc>
        <w:tc>
          <w:tcPr>
            <w:tcW w:w="3402" w:type="dxa"/>
          </w:tcPr>
          <w:p w14:paraId="0176878C" w14:textId="77777777" w:rsidR="008C761B" w:rsidRPr="002A799F" w:rsidRDefault="008C761B" w:rsidP="003F72B5">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lastRenderedPageBreak/>
              <w:t xml:space="preserve">Continuous </w:t>
            </w:r>
          </w:p>
        </w:tc>
        <w:tc>
          <w:tcPr>
            <w:tcW w:w="1979" w:type="dxa"/>
          </w:tcPr>
          <w:p w14:paraId="3B3ABD62" w14:textId="77777777" w:rsidR="008C761B" w:rsidRPr="002A799F" w:rsidRDefault="008C761B" w:rsidP="003F72B5">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4B3FC1" w:rsidRPr="002A799F" w14:paraId="77DA8307" w14:textId="77777777" w:rsidTr="00E40A81">
        <w:tc>
          <w:tcPr>
            <w:cnfStyle w:val="001000000000" w:firstRow="0" w:lastRow="0" w:firstColumn="1" w:lastColumn="0" w:oddVBand="0" w:evenVBand="0" w:oddHBand="0" w:evenHBand="0" w:firstRowFirstColumn="0" w:firstRowLastColumn="0" w:lastRowFirstColumn="0" w:lastRowLastColumn="0"/>
            <w:tcW w:w="3681" w:type="dxa"/>
            <w:shd w:val="clear" w:color="auto" w:fill="D9F2D0" w:themeFill="accent6" w:themeFillTint="33"/>
          </w:tcPr>
          <w:p w14:paraId="0D366681" w14:textId="77777777" w:rsidR="004B3FC1" w:rsidRPr="002A799F" w:rsidRDefault="004B3FC1" w:rsidP="00942925">
            <w:pPr>
              <w:rPr>
                <w:b w:val="0"/>
              </w:rPr>
            </w:pPr>
            <w:r w:rsidRPr="002A799F">
              <w:rPr>
                <w:b w:val="0"/>
              </w:rPr>
              <w:t>Consider need for new partners (before call is out)</w:t>
            </w:r>
          </w:p>
        </w:tc>
        <w:tc>
          <w:tcPr>
            <w:tcW w:w="3402" w:type="dxa"/>
          </w:tcPr>
          <w:p w14:paraId="7B071DFA" w14:textId="77777777" w:rsidR="004B3FC1" w:rsidRPr="002A799F" w:rsidRDefault="004B3FC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Continuous</w:t>
            </w:r>
          </w:p>
        </w:tc>
        <w:tc>
          <w:tcPr>
            <w:tcW w:w="1979" w:type="dxa"/>
          </w:tcPr>
          <w:p w14:paraId="5B160C16" w14:textId="77777777" w:rsidR="004B3FC1" w:rsidRPr="002A799F" w:rsidRDefault="004B3FC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4B3FC1" w:rsidRPr="002A799F" w14:paraId="47AF4A47" w14:textId="77777777" w:rsidTr="00E40A81">
        <w:tc>
          <w:tcPr>
            <w:cnfStyle w:val="001000000000" w:firstRow="0" w:lastRow="0" w:firstColumn="1" w:lastColumn="0" w:oddVBand="0" w:evenVBand="0" w:oddHBand="0" w:evenHBand="0" w:firstRowFirstColumn="0" w:firstRowLastColumn="0" w:lastRowFirstColumn="0" w:lastRowLastColumn="0"/>
            <w:tcW w:w="3681" w:type="dxa"/>
            <w:shd w:val="clear" w:color="auto" w:fill="D9F2D0" w:themeFill="accent6" w:themeFillTint="33"/>
          </w:tcPr>
          <w:p w14:paraId="14E197FC" w14:textId="5940C9F5" w:rsidR="004B3FC1" w:rsidRPr="002A799F" w:rsidRDefault="004B3FC1" w:rsidP="00942925">
            <w:pPr>
              <w:rPr>
                <w:b w:val="0"/>
              </w:rPr>
            </w:pPr>
            <w:r w:rsidRPr="002A799F">
              <w:rPr>
                <w:b w:val="0"/>
              </w:rPr>
              <w:t xml:space="preserve">MoU with potential </w:t>
            </w:r>
            <w:r w:rsidR="00B772D2">
              <w:rPr>
                <w:b w:val="0"/>
              </w:rPr>
              <w:t xml:space="preserve">new </w:t>
            </w:r>
            <w:r w:rsidRPr="002A799F">
              <w:rPr>
                <w:b w:val="0"/>
              </w:rPr>
              <w:t>partner signed</w:t>
            </w:r>
          </w:p>
        </w:tc>
        <w:tc>
          <w:tcPr>
            <w:tcW w:w="3402" w:type="dxa"/>
          </w:tcPr>
          <w:p w14:paraId="2D905C84" w14:textId="77777777" w:rsidR="004B3FC1" w:rsidRPr="002A799F" w:rsidRDefault="004B3FC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Signed before call or proposal development starts</w:t>
            </w:r>
          </w:p>
        </w:tc>
        <w:tc>
          <w:tcPr>
            <w:tcW w:w="1979" w:type="dxa"/>
          </w:tcPr>
          <w:p w14:paraId="1639EFC0" w14:textId="77777777" w:rsidR="004B3FC1" w:rsidRPr="002A799F" w:rsidRDefault="004B3FC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527255" w:rsidRPr="002A799F" w14:paraId="4FB7B21B" w14:textId="77777777" w:rsidTr="00E40A81">
        <w:tc>
          <w:tcPr>
            <w:cnfStyle w:val="001000000000" w:firstRow="0" w:lastRow="0" w:firstColumn="1" w:lastColumn="0" w:oddVBand="0" w:evenVBand="0" w:oddHBand="0" w:evenHBand="0" w:firstRowFirstColumn="0" w:firstRowLastColumn="0" w:lastRowFirstColumn="0" w:lastRowLastColumn="0"/>
            <w:tcW w:w="3681" w:type="dxa"/>
            <w:shd w:val="clear" w:color="auto" w:fill="D9F2D0" w:themeFill="accent6" w:themeFillTint="33"/>
          </w:tcPr>
          <w:p w14:paraId="4A726CE9" w14:textId="28A8A210" w:rsidR="00527255" w:rsidRPr="002A799F" w:rsidRDefault="006807E2" w:rsidP="00942925">
            <w:r>
              <w:rPr>
                <w:b w:val="0"/>
                <w:bCs w:val="0"/>
              </w:rPr>
              <w:t>Consider proposals for c</w:t>
            </w:r>
            <w:r w:rsidR="00527255" w:rsidRPr="002A799F">
              <w:rPr>
                <w:b w:val="0"/>
                <w:bCs w:val="0"/>
              </w:rPr>
              <w:t xml:space="preserve">ontinuation, </w:t>
            </w:r>
            <w:r>
              <w:rPr>
                <w:b w:val="0"/>
                <w:bCs w:val="0"/>
              </w:rPr>
              <w:t xml:space="preserve">vs. </w:t>
            </w:r>
            <w:r w:rsidR="00527255" w:rsidRPr="002A799F">
              <w:rPr>
                <w:b w:val="0"/>
                <w:bCs w:val="0"/>
              </w:rPr>
              <w:t>new</w:t>
            </w:r>
            <w:r w:rsidR="00527255">
              <w:rPr>
                <w:b w:val="0"/>
                <w:bCs w:val="0"/>
              </w:rPr>
              <w:t xml:space="preserve">/innovative </w:t>
            </w:r>
            <w:r>
              <w:rPr>
                <w:b w:val="0"/>
                <w:bCs w:val="0"/>
              </w:rPr>
              <w:t>approaches</w:t>
            </w:r>
          </w:p>
        </w:tc>
        <w:tc>
          <w:tcPr>
            <w:tcW w:w="3402" w:type="dxa"/>
          </w:tcPr>
          <w:p w14:paraId="22C8FB17" w14:textId="5CFEED69" w:rsidR="00527255" w:rsidRPr="002A799F" w:rsidRDefault="00527255"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Continuous</w:t>
            </w:r>
          </w:p>
        </w:tc>
        <w:tc>
          <w:tcPr>
            <w:tcW w:w="1979" w:type="dxa"/>
          </w:tcPr>
          <w:p w14:paraId="13557009" w14:textId="132C19A6" w:rsidR="00527255" w:rsidRPr="002A799F" w:rsidRDefault="00527255"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Programme</w:t>
            </w:r>
          </w:p>
        </w:tc>
      </w:tr>
      <w:tr w:rsidR="004B3FC1" w:rsidRPr="002A799F" w14:paraId="75FC9730" w14:textId="77777777" w:rsidTr="00E40A81">
        <w:tc>
          <w:tcPr>
            <w:cnfStyle w:val="001000000000" w:firstRow="0" w:lastRow="0" w:firstColumn="1" w:lastColumn="0" w:oddVBand="0" w:evenVBand="0" w:oddHBand="0" w:evenHBand="0" w:firstRowFirstColumn="0" w:firstRowLastColumn="0" w:lastRowFirstColumn="0" w:lastRowLastColumn="0"/>
            <w:tcW w:w="3681" w:type="dxa"/>
            <w:shd w:val="clear" w:color="auto" w:fill="D9F2D0" w:themeFill="accent6" w:themeFillTint="33"/>
          </w:tcPr>
          <w:p w14:paraId="09487E23" w14:textId="77777777" w:rsidR="004B3FC1" w:rsidRPr="002A799F" w:rsidRDefault="004B3FC1" w:rsidP="00942925">
            <w:pPr>
              <w:rPr>
                <w:b w:val="0"/>
                <w:bCs w:val="0"/>
              </w:rPr>
            </w:pPr>
            <w:r w:rsidRPr="002A799F">
              <w:rPr>
                <w:b w:val="0"/>
                <w:bCs w:val="0"/>
              </w:rPr>
              <w:t>GO/NO GO decision</w:t>
            </w:r>
          </w:p>
        </w:tc>
        <w:tc>
          <w:tcPr>
            <w:tcW w:w="3402" w:type="dxa"/>
          </w:tcPr>
          <w:p w14:paraId="3D1BB63E" w14:textId="77777777" w:rsidR="004B3FC1" w:rsidRPr="002A799F" w:rsidRDefault="004B3FC1" w:rsidP="00EA1123">
            <w:pPr>
              <w:pStyle w:val="Listeavsnitt"/>
              <w:numPr>
                <w:ilvl w:val="0"/>
                <w:numId w:val="3"/>
              </w:numPr>
              <w:cnfStyle w:val="000000000000" w:firstRow="0" w:lastRow="0" w:firstColumn="0" w:lastColumn="0" w:oddVBand="0" w:evenVBand="0" w:oddHBand="0" w:evenHBand="0" w:firstRowFirstColumn="0" w:firstRowLastColumn="0" w:lastRowFirstColumn="0" w:lastRowLastColumn="0"/>
            </w:pPr>
            <w:r w:rsidRPr="002A799F">
              <w:t>When relevant</w:t>
            </w:r>
          </w:p>
        </w:tc>
        <w:tc>
          <w:tcPr>
            <w:tcW w:w="1979" w:type="dxa"/>
          </w:tcPr>
          <w:p w14:paraId="6B2B44D5" w14:textId="77777777" w:rsidR="004B3FC1" w:rsidRPr="002A799F" w:rsidRDefault="004B3FC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 xml:space="preserve">Programme </w:t>
            </w:r>
          </w:p>
        </w:tc>
      </w:tr>
      <w:tr w:rsidR="004B3FC1" w:rsidRPr="002A799F" w14:paraId="19603EE3" w14:textId="77777777" w:rsidTr="00E40A81">
        <w:tc>
          <w:tcPr>
            <w:cnfStyle w:val="001000000000" w:firstRow="0" w:lastRow="0" w:firstColumn="1" w:lastColumn="0" w:oddVBand="0" w:evenVBand="0" w:oddHBand="0" w:evenHBand="0" w:firstRowFirstColumn="0" w:firstRowLastColumn="0" w:lastRowFirstColumn="0" w:lastRowLastColumn="0"/>
            <w:tcW w:w="3681" w:type="dxa"/>
            <w:shd w:val="clear" w:color="auto" w:fill="D9F2D0" w:themeFill="accent6" w:themeFillTint="33"/>
          </w:tcPr>
          <w:p w14:paraId="7640F75B" w14:textId="77777777" w:rsidR="004B3FC1" w:rsidRPr="002A799F" w:rsidRDefault="004B3FC1" w:rsidP="00942925">
            <w:r w:rsidRPr="002A799F">
              <w:rPr>
                <w:b w:val="0"/>
                <w:bCs w:val="0"/>
              </w:rPr>
              <w:t>Establish proposal task force:</w:t>
            </w:r>
          </w:p>
          <w:p w14:paraId="355E660E" w14:textId="77777777" w:rsidR="004B3FC1" w:rsidRPr="002A799F" w:rsidRDefault="004B3FC1" w:rsidP="00EA1123">
            <w:pPr>
              <w:pStyle w:val="Listeavsnitt"/>
              <w:numPr>
                <w:ilvl w:val="0"/>
                <w:numId w:val="2"/>
              </w:numPr>
              <w:rPr>
                <w:b w:val="0"/>
                <w:bCs w:val="0"/>
              </w:rPr>
            </w:pPr>
            <w:r w:rsidRPr="002A799F">
              <w:rPr>
                <w:b w:val="0"/>
                <w:bCs w:val="0"/>
              </w:rPr>
              <w:t>Lead writer + task force</w:t>
            </w:r>
          </w:p>
          <w:p w14:paraId="581EEAFA" w14:textId="04074EE7" w:rsidR="004B3FC1" w:rsidRPr="00434D9E" w:rsidRDefault="004B3FC1" w:rsidP="00942925">
            <w:pPr>
              <w:pStyle w:val="Listeavsnitt"/>
              <w:numPr>
                <w:ilvl w:val="0"/>
                <w:numId w:val="2"/>
              </w:numPr>
              <w:rPr>
                <w:b w:val="0"/>
                <w:bCs w:val="0"/>
              </w:rPr>
            </w:pPr>
            <w:r w:rsidRPr="002A799F">
              <w:rPr>
                <w:b w:val="0"/>
                <w:bCs w:val="0"/>
              </w:rPr>
              <w:t>Additional resources as required</w:t>
            </w:r>
          </w:p>
        </w:tc>
        <w:tc>
          <w:tcPr>
            <w:tcW w:w="3402" w:type="dxa"/>
          </w:tcPr>
          <w:p w14:paraId="352969E4" w14:textId="77777777" w:rsidR="004B3FC1" w:rsidRPr="002A799F" w:rsidRDefault="004B3FC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When “GO” has been decided</w:t>
            </w:r>
          </w:p>
        </w:tc>
        <w:tc>
          <w:tcPr>
            <w:tcW w:w="1979" w:type="dxa"/>
          </w:tcPr>
          <w:p w14:paraId="10D01271" w14:textId="77777777" w:rsidR="004B3FC1" w:rsidRPr="002A799F" w:rsidRDefault="004B3FC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4B3FC1" w:rsidRPr="002A799F" w14:paraId="5E111751" w14:textId="77777777" w:rsidTr="00E40A81">
        <w:tc>
          <w:tcPr>
            <w:cnfStyle w:val="001000000000" w:firstRow="0" w:lastRow="0" w:firstColumn="1" w:lastColumn="0" w:oddVBand="0" w:evenVBand="0" w:oddHBand="0" w:evenHBand="0" w:firstRowFirstColumn="0" w:firstRowLastColumn="0" w:lastRowFirstColumn="0" w:lastRowLastColumn="0"/>
            <w:tcW w:w="3681" w:type="dxa"/>
            <w:shd w:val="clear" w:color="auto" w:fill="D9F2D0" w:themeFill="accent6" w:themeFillTint="33"/>
          </w:tcPr>
          <w:p w14:paraId="1C594908" w14:textId="77777777" w:rsidR="004B3FC1" w:rsidRPr="002A799F" w:rsidRDefault="004B3FC1" w:rsidP="00942925">
            <w:r w:rsidRPr="002A799F">
              <w:rPr>
                <w:b w:val="0"/>
                <w:bCs w:val="0"/>
              </w:rPr>
              <w:t>Formulate proposal</w:t>
            </w:r>
          </w:p>
        </w:tc>
        <w:tc>
          <w:tcPr>
            <w:tcW w:w="3402" w:type="dxa"/>
          </w:tcPr>
          <w:p w14:paraId="28538516" w14:textId="77777777" w:rsidR="004B3FC1" w:rsidRPr="002A799F" w:rsidRDefault="004B3FC1" w:rsidP="00EA1123">
            <w:pPr>
              <w:pStyle w:val="Listeavsnitt"/>
              <w:numPr>
                <w:ilvl w:val="0"/>
                <w:numId w:val="4"/>
              </w:numPr>
              <w:cnfStyle w:val="000000000000" w:firstRow="0" w:lastRow="0" w:firstColumn="0" w:lastColumn="0" w:oddVBand="0" w:evenVBand="0" w:oddHBand="0" w:evenHBand="0" w:firstRowFirstColumn="0" w:firstRowLastColumn="0" w:lastRowFirstColumn="0" w:lastRowLastColumn="0"/>
            </w:pPr>
            <w:r w:rsidRPr="002A799F">
              <w:t>When “GO” has been decided</w:t>
            </w:r>
          </w:p>
        </w:tc>
        <w:tc>
          <w:tcPr>
            <w:tcW w:w="1979" w:type="dxa"/>
          </w:tcPr>
          <w:p w14:paraId="272553EB" w14:textId="77777777" w:rsidR="004B3FC1" w:rsidRPr="002A799F" w:rsidRDefault="004B3FC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Proposal task force</w:t>
            </w:r>
          </w:p>
        </w:tc>
      </w:tr>
    </w:tbl>
    <w:p w14:paraId="68E883A1" w14:textId="3EAFF008" w:rsidR="001C7532" w:rsidRPr="002A799F" w:rsidRDefault="001C7532" w:rsidP="001C7532">
      <w:pPr>
        <w:pStyle w:val="Overskrift2"/>
      </w:pPr>
      <w:bookmarkStart w:id="12" w:name="_Toc198286513"/>
      <w:r w:rsidRPr="002A799F">
        <w:t>Programme planning and partner involvement</w:t>
      </w:r>
      <w:bookmarkEnd w:id="12"/>
    </w:p>
    <w:p w14:paraId="3B0E98D2" w14:textId="1419649D" w:rsidR="001C7532" w:rsidRPr="002A799F" w:rsidRDefault="001C7532" w:rsidP="001C7532">
      <w:r w:rsidRPr="002A799F">
        <w:t>A</w:t>
      </w:r>
      <w:r w:rsidR="000309E1" w:rsidRPr="002A799F">
        <w:t>ny</w:t>
      </w:r>
      <w:r w:rsidRPr="002A799F">
        <w:t xml:space="preserve"> new programme should include identification of target groups, geographic scope, key </w:t>
      </w:r>
      <w:proofErr w:type="gramStart"/>
      <w:r w:rsidRPr="002A799F">
        <w:t>approaches</w:t>
      </w:r>
      <w:proofErr w:type="gramEnd"/>
      <w:r w:rsidRPr="002A799F">
        <w:t xml:space="preserve"> and interventions/activities, as well as the development of a Theory of Change, Results Framework (RF), risk assessment and budget. Additional elements may be added to the plan as required by the donor. This is largely a process that will happen </w:t>
      </w:r>
      <w:r w:rsidR="00B33C25" w:rsidRPr="002A799F">
        <w:t>during</w:t>
      </w:r>
      <w:r w:rsidRPr="002A799F">
        <w:t xml:space="preserve"> the </w:t>
      </w:r>
      <w:r w:rsidR="00D37562" w:rsidRPr="002A799F">
        <w:t>f</w:t>
      </w:r>
      <w:r w:rsidRPr="002A799F">
        <w:t>undraising phase</w:t>
      </w:r>
      <w:r w:rsidR="000309E1" w:rsidRPr="002A799F">
        <w:t>/proposal development</w:t>
      </w:r>
      <w:r w:rsidRPr="002A799F">
        <w:t xml:space="preserve">, but also a continuous process during </w:t>
      </w:r>
      <w:r w:rsidR="00D37562" w:rsidRPr="002A799F">
        <w:t xml:space="preserve">subsequent phases </w:t>
      </w:r>
      <w:r w:rsidR="00B33C25" w:rsidRPr="002A799F">
        <w:t>when revising and adapting the programme.</w:t>
      </w:r>
      <w:r w:rsidR="00946CD9" w:rsidRPr="002A799F">
        <w:t xml:space="preserve"> Consultations are held with partners and project participants throughout. Based on the analysis DF identifies 1) the key needs and assets of target populations vis-à-vis DF’s comparative advantage and added value</w:t>
      </w:r>
      <w:r w:rsidR="00E75E8E" w:rsidRPr="002A799F">
        <w:t xml:space="preserve">, and </w:t>
      </w:r>
      <w:r w:rsidR="00946CD9" w:rsidRPr="002A799F">
        <w:t xml:space="preserve">2) the most effective, </w:t>
      </w:r>
      <w:proofErr w:type="gramStart"/>
      <w:r w:rsidR="00946CD9" w:rsidRPr="002A799F">
        <w:t>cost-efficient</w:t>
      </w:r>
      <w:proofErr w:type="gramEnd"/>
      <w:r w:rsidR="00946CD9" w:rsidRPr="002A799F">
        <w:t xml:space="preserve"> and sustainable approaches for addressing those needs</w:t>
      </w:r>
      <w:r w:rsidR="00337EBB" w:rsidRPr="002A799F">
        <w:t>.</w:t>
      </w:r>
    </w:p>
    <w:p w14:paraId="3A098841" w14:textId="3E21C4EF" w:rsidR="001C7532" w:rsidRPr="002A799F" w:rsidRDefault="001C7532" w:rsidP="001C7532">
      <w:r w:rsidRPr="002A799F">
        <w:t xml:space="preserve">Local partners should be involved as early as possible in the process of developing new programmes or projects. The selection of existing partners to be involved in programme and project planning is based on their performance in current projects, their thematic expertise, and geographical coverage. This information is found in </w:t>
      </w:r>
      <w:proofErr w:type="gramStart"/>
      <w:r w:rsidRPr="002A799F">
        <w:t>e.g.</w:t>
      </w:r>
      <w:proofErr w:type="gramEnd"/>
      <w:r w:rsidRPr="002A799F">
        <w:t xml:space="preserve"> institutional assessments, partner performance reviews, and project monitoring and evaluation data/reports (see partner assessment toolkit). Before entering long-term agreements with partners, an institutional assessment </w:t>
      </w:r>
      <w:r w:rsidR="00F82480" w:rsidRPr="002A799F">
        <w:t>shall</w:t>
      </w:r>
      <w:r w:rsidRPr="002A799F">
        <w:t xml:space="preserve"> be conducted of the partners. For new partners, pre-assessments should be </w:t>
      </w:r>
      <w:proofErr w:type="gramStart"/>
      <w:r w:rsidRPr="002A799F">
        <w:t>conducted</w:t>
      </w:r>
      <w:proofErr w:type="gramEnd"/>
      <w:r w:rsidRPr="002A799F">
        <w:t xml:space="preserve"> and an institutional assessment </w:t>
      </w:r>
      <w:r w:rsidR="005258C6" w:rsidRPr="002A799F">
        <w:t>must</w:t>
      </w:r>
      <w:r w:rsidRPr="002A799F">
        <w:t xml:space="preserve"> be conducted before entering into </w:t>
      </w:r>
      <w:r w:rsidR="00F82480" w:rsidRPr="002A799F">
        <w:t xml:space="preserve">any new </w:t>
      </w:r>
      <w:r w:rsidRPr="002A799F">
        <w:t>agreement</w:t>
      </w:r>
      <w:r w:rsidR="005258C6" w:rsidRPr="002A799F">
        <w:t xml:space="preserve"> (see next chapter)</w:t>
      </w:r>
      <w:r w:rsidRPr="002A799F">
        <w:t xml:space="preserve">. </w:t>
      </w:r>
    </w:p>
    <w:p w14:paraId="610B0684" w14:textId="1C1140D3" w:rsidR="001C7532" w:rsidRPr="002A799F" w:rsidRDefault="001C7532" w:rsidP="001C7532">
      <w:r w:rsidRPr="002A799F">
        <w:lastRenderedPageBreak/>
        <w:t>The partners submit budgets, results frameworks, risk analysis and additional project information in line with DF’s templates</w:t>
      </w:r>
      <w:r w:rsidR="006F0A7C" w:rsidRPr="002A799F">
        <w:t>, based on a request to partners for preparing a proposal.</w:t>
      </w:r>
    </w:p>
    <w:p w14:paraId="378C8A5B" w14:textId="6781550A" w:rsidR="00520D3E" w:rsidRDefault="00520D3E" w:rsidP="001C7532">
      <w:r w:rsidRPr="002A799F">
        <w:t>Manuals for specific thematic areas or approaches are developed at global level (</w:t>
      </w:r>
      <w:proofErr w:type="gramStart"/>
      <w:r w:rsidRPr="002A799F">
        <w:t>e.g.</w:t>
      </w:r>
      <w:proofErr w:type="gramEnd"/>
      <w:r w:rsidRPr="002A799F">
        <w:t xml:space="preserve"> approach to nutrition, agriculture (under development) and inclusion of persons with disabilities (under development), national level or at partner level.</w:t>
      </w:r>
    </w:p>
    <w:p w14:paraId="6DF44930" w14:textId="756208D8" w:rsidR="00B03063" w:rsidRDefault="00B03063" w:rsidP="001C7532">
      <w:r>
        <w:t xml:space="preserve">A proposal is based on country level </w:t>
      </w:r>
      <w:r w:rsidR="00603B46">
        <w:t xml:space="preserve">analysis, </w:t>
      </w:r>
      <w:proofErr w:type="gramStart"/>
      <w:r>
        <w:t>strategies</w:t>
      </w:r>
      <w:proofErr w:type="gramEnd"/>
      <w:r>
        <w:t xml:space="preserve"> and identification of needs. If this has </w:t>
      </w:r>
      <w:r w:rsidR="00500708">
        <w:t xml:space="preserve">not already been done, the following activities need to be undertaken: </w:t>
      </w:r>
    </w:p>
    <w:p w14:paraId="7309C3A3" w14:textId="31EAE97D" w:rsidR="00B01A6E" w:rsidRDefault="00B01A6E" w:rsidP="00B01A6E">
      <w:pPr>
        <w:pStyle w:val="Bildetekst"/>
      </w:pPr>
      <w:bookmarkStart w:id="13" w:name="_Toc198286543"/>
      <w:r>
        <w:t xml:space="preserve">Table </w:t>
      </w:r>
      <w:r>
        <w:fldChar w:fldCharType="begin"/>
      </w:r>
      <w:r>
        <w:instrText xml:space="preserve"> SEQ Table \* ARABIC </w:instrText>
      </w:r>
      <w:r>
        <w:fldChar w:fldCharType="separate"/>
      </w:r>
      <w:r>
        <w:rPr>
          <w:noProof/>
        </w:rPr>
        <w:t>2</w:t>
      </w:r>
      <w:r>
        <w:fldChar w:fldCharType="end"/>
      </w:r>
      <w:r>
        <w:t xml:space="preserve">: </w:t>
      </w:r>
      <w:r w:rsidR="00F53CF9">
        <w:t>Country Analysis - t</w:t>
      </w:r>
      <w:r w:rsidR="00F53CF9" w:rsidRPr="002A799F">
        <w:t xml:space="preserve">asks, </w:t>
      </w:r>
      <w:proofErr w:type="gramStart"/>
      <w:r w:rsidR="00F53CF9">
        <w:t>d</w:t>
      </w:r>
      <w:r w:rsidR="00F53CF9" w:rsidRPr="002A799F">
        <w:t>eadlines</w:t>
      </w:r>
      <w:proofErr w:type="gramEnd"/>
      <w:r w:rsidR="00F53CF9" w:rsidRPr="002A799F">
        <w:t xml:space="preserve"> and </w:t>
      </w:r>
      <w:r w:rsidR="00F53CF9">
        <w:t>r</w:t>
      </w:r>
      <w:r w:rsidR="00F53CF9" w:rsidRPr="002A799F">
        <w:t>esponsibilities</w:t>
      </w:r>
      <w:bookmarkEnd w:id="13"/>
      <w:r w:rsidRPr="00DE6EBE">
        <w:t xml:space="preserve"> </w:t>
      </w:r>
    </w:p>
    <w:tbl>
      <w:tblPr>
        <w:tblStyle w:val="Rutenettabell1lysuthevingsfarge2"/>
        <w:tblW w:w="0" w:type="auto"/>
        <w:tblLook w:val="04A0" w:firstRow="1" w:lastRow="0" w:firstColumn="1" w:lastColumn="0" w:noHBand="0" w:noVBand="1"/>
      </w:tblPr>
      <w:tblGrid>
        <w:gridCol w:w="3114"/>
        <w:gridCol w:w="3260"/>
        <w:gridCol w:w="2688"/>
      </w:tblGrid>
      <w:tr w:rsidR="00711133" w:rsidRPr="002A799F" w14:paraId="28B24FDA" w14:textId="77777777" w:rsidTr="00B40A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29658448" w14:textId="77777777" w:rsidR="00711133" w:rsidRPr="002A799F" w:rsidRDefault="00711133" w:rsidP="00B40A71">
            <w:pPr>
              <w:jc w:val="center"/>
            </w:pPr>
            <w:r w:rsidRPr="002A799F">
              <w:t>Tasks</w:t>
            </w:r>
          </w:p>
        </w:tc>
        <w:tc>
          <w:tcPr>
            <w:tcW w:w="3260" w:type="dxa"/>
            <w:shd w:val="clear" w:color="auto" w:fill="D9F2D0" w:themeFill="accent6" w:themeFillTint="33"/>
          </w:tcPr>
          <w:p w14:paraId="36908DE1" w14:textId="77777777" w:rsidR="00711133" w:rsidRPr="002A799F" w:rsidRDefault="00711133" w:rsidP="00B40A71">
            <w:pPr>
              <w:jc w:val="center"/>
              <w:cnfStyle w:val="100000000000" w:firstRow="1" w:lastRow="0" w:firstColumn="0" w:lastColumn="0" w:oddVBand="0" w:evenVBand="0" w:oddHBand="0" w:evenHBand="0" w:firstRowFirstColumn="0" w:firstRowLastColumn="0" w:lastRowFirstColumn="0" w:lastRowLastColumn="0"/>
            </w:pPr>
            <w:r w:rsidRPr="002A799F">
              <w:t>When/Frequency</w:t>
            </w:r>
          </w:p>
        </w:tc>
        <w:tc>
          <w:tcPr>
            <w:tcW w:w="2688" w:type="dxa"/>
            <w:shd w:val="clear" w:color="auto" w:fill="D9F2D0" w:themeFill="accent6" w:themeFillTint="33"/>
          </w:tcPr>
          <w:p w14:paraId="629FD4C4" w14:textId="77777777" w:rsidR="00711133" w:rsidRPr="002A799F" w:rsidRDefault="00711133" w:rsidP="00B40A71">
            <w:pPr>
              <w:jc w:val="center"/>
              <w:cnfStyle w:val="100000000000" w:firstRow="1" w:lastRow="0" w:firstColumn="0" w:lastColumn="0" w:oddVBand="0" w:evenVBand="0" w:oddHBand="0" w:evenHBand="0" w:firstRowFirstColumn="0" w:firstRowLastColumn="0" w:lastRowFirstColumn="0" w:lastRowLastColumn="0"/>
            </w:pPr>
            <w:r w:rsidRPr="002A799F">
              <w:t>Responsibility</w:t>
            </w:r>
          </w:p>
        </w:tc>
      </w:tr>
      <w:tr w:rsidR="00711133" w:rsidRPr="002A799F" w14:paraId="71E0D51C" w14:textId="77777777" w:rsidTr="00B40A71">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33F025DB" w14:textId="69617AC3" w:rsidR="00711133" w:rsidRPr="0053489D" w:rsidRDefault="00E070E5" w:rsidP="0053489D">
            <w:pPr>
              <w:rPr>
                <w:b w:val="0"/>
                <w:bCs w:val="0"/>
              </w:rPr>
            </w:pPr>
            <w:r w:rsidRPr="0053489D">
              <w:rPr>
                <w:b w:val="0"/>
                <w:bCs w:val="0"/>
              </w:rPr>
              <w:t>Preparing</w:t>
            </w:r>
            <w:r w:rsidR="000E1726">
              <w:rPr>
                <w:b w:val="0"/>
                <w:bCs w:val="0"/>
              </w:rPr>
              <w:t>/updating</w:t>
            </w:r>
            <w:r w:rsidRPr="0053489D">
              <w:rPr>
                <w:b w:val="0"/>
                <w:bCs w:val="0"/>
              </w:rPr>
              <w:t xml:space="preserve"> country </w:t>
            </w:r>
            <w:r w:rsidR="000E1726">
              <w:rPr>
                <w:b w:val="0"/>
                <w:bCs w:val="0"/>
              </w:rPr>
              <w:t xml:space="preserve">level </w:t>
            </w:r>
            <w:r w:rsidR="00BC5427">
              <w:rPr>
                <w:b w:val="0"/>
                <w:bCs w:val="0"/>
              </w:rPr>
              <w:t>strategy</w:t>
            </w:r>
          </w:p>
        </w:tc>
        <w:tc>
          <w:tcPr>
            <w:tcW w:w="3260" w:type="dxa"/>
            <w:shd w:val="clear" w:color="auto" w:fill="FFFFFF" w:themeFill="background1"/>
          </w:tcPr>
          <w:p w14:paraId="1EE914D5" w14:textId="34B71E90" w:rsidR="00711133" w:rsidRPr="002A799F" w:rsidRDefault="00A84DF8" w:rsidP="00B40A71">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t>At least e</w:t>
            </w:r>
            <w:r w:rsidR="00E0065E">
              <w:t xml:space="preserve">very </w:t>
            </w:r>
            <w:r w:rsidR="00465C49">
              <w:t>5</w:t>
            </w:r>
            <w:r w:rsidR="00E0065E">
              <w:t xml:space="preserve"> years</w:t>
            </w:r>
            <w:r w:rsidR="000E1726">
              <w:t xml:space="preserve">, or ad-hoc (if </w:t>
            </w:r>
            <w:r>
              <w:t>need be)</w:t>
            </w:r>
          </w:p>
        </w:tc>
        <w:tc>
          <w:tcPr>
            <w:tcW w:w="2688" w:type="dxa"/>
            <w:shd w:val="clear" w:color="auto" w:fill="FFFFFF" w:themeFill="background1"/>
          </w:tcPr>
          <w:p w14:paraId="78D62A24" w14:textId="77777777" w:rsidR="00E070E5" w:rsidRDefault="00E070E5" w:rsidP="00B40A71">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E070E5">
              <w:t>Programme</w:t>
            </w:r>
          </w:p>
          <w:p w14:paraId="6ED0F3C9" w14:textId="7FA81E6B" w:rsidR="00711133" w:rsidRPr="002A799F" w:rsidRDefault="00E070E5" w:rsidP="00B40A71">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E070E5">
              <w:t>MEAL</w:t>
            </w:r>
          </w:p>
          <w:p w14:paraId="61256000" w14:textId="77777777" w:rsidR="00711133" w:rsidRPr="002A799F" w:rsidRDefault="00711133" w:rsidP="00B40A71">
            <w:pPr>
              <w:pStyle w:val="Listeavsnitt"/>
              <w:ind w:left="360"/>
              <w:cnfStyle w:val="000000000000" w:firstRow="0" w:lastRow="0" w:firstColumn="0" w:lastColumn="0" w:oddVBand="0" w:evenVBand="0" w:oddHBand="0" w:evenHBand="0" w:firstRowFirstColumn="0" w:firstRowLastColumn="0" w:lastRowFirstColumn="0" w:lastRowLastColumn="0"/>
              <w:rPr>
                <w:b/>
                <w:bCs/>
              </w:rPr>
            </w:pPr>
          </w:p>
        </w:tc>
      </w:tr>
      <w:tr w:rsidR="00E070E5" w:rsidRPr="002A799F" w14:paraId="3BEBB2FB" w14:textId="77777777" w:rsidTr="00B40A71">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00F17521" w14:textId="1FFD6CAB" w:rsidR="006E016B" w:rsidRPr="006E016B" w:rsidRDefault="006E016B" w:rsidP="006E016B">
            <w:pPr>
              <w:rPr>
                <w:b w:val="0"/>
                <w:bCs w:val="0"/>
              </w:rPr>
            </w:pPr>
            <w:r w:rsidRPr="006E016B">
              <w:rPr>
                <w:b w:val="0"/>
                <w:bCs w:val="0"/>
              </w:rPr>
              <w:t xml:space="preserve">Conduct inclusive </w:t>
            </w:r>
            <w:r w:rsidR="00493A49">
              <w:rPr>
                <w:b w:val="0"/>
                <w:bCs w:val="0"/>
              </w:rPr>
              <w:t xml:space="preserve">context </w:t>
            </w:r>
            <w:r w:rsidRPr="006E016B">
              <w:rPr>
                <w:b w:val="0"/>
                <w:bCs w:val="0"/>
              </w:rPr>
              <w:t>consultation</w:t>
            </w:r>
            <w:r w:rsidR="0053489D">
              <w:rPr>
                <w:b w:val="0"/>
                <w:bCs w:val="0"/>
              </w:rPr>
              <w:t xml:space="preserve">s </w:t>
            </w:r>
            <w:r w:rsidRPr="006E016B">
              <w:rPr>
                <w:b w:val="0"/>
                <w:bCs w:val="0"/>
              </w:rPr>
              <w:t>with national stakeholders</w:t>
            </w:r>
            <w:r w:rsidR="00E12D78">
              <w:rPr>
                <w:b w:val="0"/>
                <w:bCs w:val="0"/>
              </w:rPr>
              <w:t>/partners</w:t>
            </w:r>
            <w:r w:rsidR="0045371F">
              <w:rPr>
                <w:b w:val="0"/>
                <w:bCs w:val="0"/>
              </w:rPr>
              <w:t>, assessing</w:t>
            </w:r>
            <w:r w:rsidRPr="006E016B">
              <w:rPr>
                <w:b w:val="0"/>
                <w:bCs w:val="0"/>
              </w:rPr>
              <w:t>:</w:t>
            </w:r>
          </w:p>
          <w:p w14:paraId="4A273334" w14:textId="718365DF" w:rsidR="006E016B" w:rsidRPr="006E016B" w:rsidRDefault="0045371F" w:rsidP="006E016B">
            <w:pPr>
              <w:pStyle w:val="Listeavsnitt"/>
              <w:numPr>
                <w:ilvl w:val="0"/>
                <w:numId w:val="2"/>
              </w:numPr>
              <w:rPr>
                <w:b w:val="0"/>
                <w:bCs w:val="0"/>
              </w:rPr>
            </w:pPr>
            <w:r>
              <w:rPr>
                <w:b w:val="0"/>
                <w:bCs w:val="0"/>
              </w:rPr>
              <w:t>C</w:t>
            </w:r>
            <w:r w:rsidR="006E016B" w:rsidRPr="006E016B">
              <w:rPr>
                <w:b w:val="0"/>
                <w:bCs w:val="0"/>
              </w:rPr>
              <w:t xml:space="preserve">auses and effects of problems </w:t>
            </w:r>
          </w:p>
          <w:p w14:paraId="768EFBCB" w14:textId="376FE459" w:rsidR="00D56D2C" w:rsidRPr="00D56D2C" w:rsidRDefault="00D56D2C" w:rsidP="006E016B">
            <w:pPr>
              <w:pStyle w:val="Listeavsnitt"/>
              <w:numPr>
                <w:ilvl w:val="0"/>
                <w:numId w:val="2"/>
              </w:numPr>
              <w:rPr>
                <w:b w:val="0"/>
                <w:bCs w:val="0"/>
              </w:rPr>
            </w:pPr>
            <w:r>
              <w:rPr>
                <w:b w:val="0"/>
                <w:bCs w:val="0"/>
              </w:rPr>
              <w:t>Stakeholder mapping</w:t>
            </w:r>
          </w:p>
          <w:p w14:paraId="2F51C35E" w14:textId="77777777" w:rsidR="00D56D2C" w:rsidRPr="006E016B" w:rsidRDefault="00D56D2C" w:rsidP="00D56D2C">
            <w:pPr>
              <w:pStyle w:val="Listeavsnitt"/>
              <w:numPr>
                <w:ilvl w:val="0"/>
                <w:numId w:val="2"/>
              </w:numPr>
              <w:rPr>
                <w:b w:val="0"/>
                <w:bCs w:val="0"/>
              </w:rPr>
            </w:pPr>
            <w:r w:rsidRPr="006E016B">
              <w:rPr>
                <w:b w:val="0"/>
                <w:bCs w:val="0"/>
              </w:rPr>
              <w:t>Mapping of community-based assets</w:t>
            </w:r>
          </w:p>
          <w:p w14:paraId="5C130E7D" w14:textId="0CF5A417" w:rsidR="009F7685" w:rsidRPr="009F7685" w:rsidRDefault="009F7685" w:rsidP="006E016B">
            <w:pPr>
              <w:pStyle w:val="Listeavsnitt"/>
              <w:numPr>
                <w:ilvl w:val="0"/>
                <w:numId w:val="2"/>
              </w:numPr>
              <w:rPr>
                <w:b w:val="0"/>
                <w:bCs w:val="0"/>
              </w:rPr>
            </w:pPr>
            <w:r>
              <w:rPr>
                <w:b w:val="0"/>
                <w:bCs w:val="0"/>
              </w:rPr>
              <w:t>DF’s added value</w:t>
            </w:r>
          </w:p>
          <w:p w14:paraId="559C94C8" w14:textId="4D9C383B" w:rsidR="007F063F" w:rsidRPr="007F063F" w:rsidRDefault="007F063F" w:rsidP="006E016B">
            <w:pPr>
              <w:pStyle w:val="Listeavsnitt"/>
              <w:numPr>
                <w:ilvl w:val="0"/>
                <w:numId w:val="2"/>
              </w:numPr>
              <w:rPr>
                <w:b w:val="0"/>
                <w:bCs w:val="0"/>
              </w:rPr>
            </w:pPr>
            <w:r>
              <w:rPr>
                <w:b w:val="0"/>
                <w:bCs w:val="0"/>
              </w:rPr>
              <w:t>Donor mapping</w:t>
            </w:r>
          </w:p>
          <w:p w14:paraId="1A6C88F8" w14:textId="41A73A5B" w:rsidR="00C37BF9" w:rsidRPr="00105587" w:rsidRDefault="007F063F" w:rsidP="00105587">
            <w:pPr>
              <w:pStyle w:val="Listeavsnitt"/>
              <w:numPr>
                <w:ilvl w:val="0"/>
                <w:numId w:val="2"/>
              </w:numPr>
              <w:rPr>
                <w:b w:val="0"/>
                <w:bCs w:val="0"/>
              </w:rPr>
            </w:pPr>
            <w:r>
              <w:rPr>
                <w:b w:val="0"/>
                <w:bCs w:val="0"/>
              </w:rPr>
              <w:t>SWOT</w:t>
            </w:r>
          </w:p>
        </w:tc>
        <w:tc>
          <w:tcPr>
            <w:tcW w:w="3260" w:type="dxa"/>
            <w:shd w:val="clear" w:color="auto" w:fill="FFFFFF" w:themeFill="background1"/>
          </w:tcPr>
          <w:p w14:paraId="50CF5035" w14:textId="6EAA0BBC" w:rsidR="00E070E5" w:rsidRPr="002A799F" w:rsidRDefault="00E0065E" w:rsidP="00B40A71">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t xml:space="preserve">Every </w:t>
            </w:r>
            <w:r w:rsidR="00465C49">
              <w:t>5</w:t>
            </w:r>
            <w:r>
              <w:t xml:space="preserve"> years</w:t>
            </w:r>
          </w:p>
        </w:tc>
        <w:tc>
          <w:tcPr>
            <w:tcW w:w="2688" w:type="dxa"/>
            <w:shd w:val="clear" w:color="auto" w:fill="FFFFFF" w:themeFill="background1"/>
          </w:tcPr>
          <w:p w14:paraId="7C48767E" w14:textId="77777777" w:rsidR="006E016B" w:rsidRDefault="006E016B" w:rsidP="006E016B">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E070E5">
              <w:t>Programme</w:t>
            </w:r>
          </w:p>
          <w:p w14:paraId="3C44F159" w14:textId="7642C864" w:rsidR="00E070E5" w:rsidRPr="002A799F" w:rsidRDefault="006E016B" w:rsidP="006E016B">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E070E5">
              <w:t>MEAL</w:t>
            </w:r>
          </w:p>
        </w:tc>
      </w:tr>
    </w:tbl>
    <w:p w14:paraId="248392D9" w14:textId="77777777" w:rsidR="00B03E3C" w:rsidRDefault="00B03E3C" w:rsidP="00B03E3C">
      <w:pPr>
        <w:pStyle w:val="Overskrift2"/>
        <w:numPr>
          <w:ilvl w:val="1"/>
          <w:numId w:val="35"/>
        </w:numPr>
      </w:pPr>
      <w:bookmarkStart w:id="14" w:name="_Toc198286514"/>
      <w:r>
        <w:t>Consortia</w:t>
      </w:r>
      <w:bookmarkEnd w:id="14"/>
    </w:p>
    <w:p w14:paraId="66A55018" w14:textId="77777777" w:rsidR="00B03E3C" w:rsidRDefault="00B03E3C" w:rsidP="00B03E3C">
      <w:r>
        <w:t xml:space="preserve">Single organisations are often insufficient in addressing complex challenges, making multidisciplinary responses essential for achieving greater scale, innovation, risk-sharing, and systemic change. DF is already part of several consortia, with joint programming, </w:t>
      </w:r>
      <w:proofErr w:type="gramStart"/>
      <w:r>
        <w:t>monitoring</w:t>
      </w:r>
      <w:proofErr w:type="gramEnd"/>
      <w:r>
        <w:t xml:space="preserve"> and reporting procedures in place.</w:t>
      </w:r>
    </w:p>
    <w:p w14:paraId="6EFE8A93" w14:textId="77777777" w:rsidR="00B03E3C" w:rsidRDefault="00B03E3C" w:rsidP="00B03E3C">
      <w:r>
        <w:t>Donors may benefit from consortia by engaging with diverse organisations, including local in-country partners, which enhances community involvement. From a donor’s perspective, consortia reduce transactional costs and streamline accountability by consolidating multiple grants into a single contract managed by a lead organisation. This simplifies financial management, reporting, and risk oversight. Larger donors typically prefer the consortia model because of this. As such, the consortia model may also open doors for new (and larger) fundraising opportunities.</w:t>
      </w:r>
    </w:p>
    <w:p w14:paraId="36170BC9" w14:textId="77777777" w:rsidR="00B03E3C" w:rsidRDefault="00B03E3C" w:rsidP="00B03E3C">
      <w:r>
        <w:t xml:space="preserve">However, collaborative approaches are often more time-consuming, costly, and complex than working through a single organisation. It can be an effective model for addressing large-scale development challenges and increase fundraising opportunities. </w:t>
      </w:r>
      <w:r>
        <w:lastRenderedPageBreak/>
        <w:t xml:space="preserve">However, it also poses typical challenges in terms of a consortium </w:t>
      </w:r>
      <w:r w:rsidRPr="00562D7B">
        <w:t>often prioriti</w:t>
      </w:r>
      <w:r>
        <w:t>sing</w:t>
      </w:r>
      <w:r w:rsidRPr="00562D7B">
        <w:t xml:space="preserve"> project management over building collaborative foundations, leading to confusion, disengagement, and weaker programme impact. </w:t>
      </w:r>
    </w:p>
    <w:p w14:paraId="2D2BE487" w14:textId="77777777" w:rsidR="00B03E3C" w:rsidRDefault="00B03E3C" w:rsidP="00B03E3C">
      <w:r w:rsidRPr="00562D7B">
        <w:t>Trust and diversity are essential but require time to develop. Short proposal timelines often result in selecting familiar partners, limiting innovation. Misalignment of organisational cultures and objectives can cause fragmentation if not addressed early. A poorly defined vision—either too distant or too immediate—can lack motivation and strategic direction, making it harder to sustain effective collaboration.</w:t>
      </w:r>
      <w:r>
        <w:t xml:space="preserve"> The lead organisation also runs a risk of being legally liable vis-à-vis the donor on behalf of the entire consortia.</w:t>
      </w:r>
    </w:p>
    <w:p w14:paraId="07EAE5F7" w14:textId="77777777" w:rsidR="00B03E3C" w:rsidRPr="006A12DD" w:rsidRDefault="00B03E3C" w:rsidP="00B03E3C">
      <w:pPr>
        <w:rPr>
          <w:b/>
          <w:bCs/>
        </w:rPr>
      </w:pPr>
      <w:r w:rsidRPr="006A12DD">
        <w:rPr>
          <w:b/>
          <w:bCs/>
        </w:rPr>
        <w:t xml:space="preserve">A key takeaway is thus to start planning early for joint initiatives and </w:t>
      </w:r>
      <w:proofErr w:type="gramStart"/>
      <w:r w:rsidRPr="006A12DD">
        <w:rPr>
          <w:b/>
          <w:bCs/>
        </w:rPr>
        <w:t>consortia, before</w:t>
      </w:r>
      <w:proofErr w:type="gramEnd"/>
      <w:r w:rsidRPr="006A12DD">
        <w:rPr>
          <w:b/>
          <w:bCs/>
        </w:rPr>
        <w:t xml:space="preserve"> a concrete call or opportunity has been identified.</w:t>
      </w:r>
    </w:p>
    <w:p w14:paraId="2BEB98EC" w14:textId="0C1F9C67" w:rsidR="00432DFE" w:rsidRPr="002A799F" w:rsidRDefault="00BC40E6" w:rsidP="00BC40E6">
      <w:pPr>
        <w:pStyle w:val="Overskrift2"/>
      </w:pPr>
      <w:bookmarkStart w:id="15" w:name="_Toc198286515"/>
      <w:r w:rsidRPr="002A799F">
        <w:t>Developing a proposal</w:t>
      </w:r>
      <w:bookmarkEnd w:id="15"/>
    </w:p>
    <w:p w14:paraId="415439DF" w14:textId="592E0827" w:rsidR="00BB43EA" w:rsidRPr="002A799F" w:rsidRDefault="00B8282C" w:rsidP="00BC40E6">
      <w:r w:rsidRPr="002A799F">
        <w:t xml:space="preserve">Institutional fundraising </w:t>
      </w:r>
      <w:r w:rsidR="002C0E0C" w:rsidRPr="002A799F">
        <w:t>consists</w:t>
      </w:r>
      <w:r w:rsidRPr="002A799F">
        <w:t xml:space="preserve"> of many different elements, and is linked to marketing, branding, recognition</w:t>
      </w:r>
      <w:r w:rsidR="00360ABF" w:rsidRPr="002A799F">
        <w:t xml:space="preserve">, </w:t>
      </w:r>
      <w:r w:rsidR="00BB43EA" w:rsidRPr="002A799F">
        <w:t xml:space="preserve">relations-building, </w:t>
      </w:r>
      <w:r w:rsidR="00360ABF" w:rsidRPr="002A799F">
        <w:t>etc</w:t>
      </w:r>
      <w:r w:rsidR="00BB37D5" w:rsidRPr="002A799F">
        <w:rPr>
          <w:rStyle w:val="Fotnotereferanse"/>
        </w:rPr>
        <w:footnoteReference w:id="4"/>
      </w:r>
      <w:r w:rsidR="00360ABF" w:rsidRPr="002A799F">
        <w:t xml:space="preserve">. </w:t>
      </w:r>
      <w:r w:rsidR="002C0E0C" w:rsidRPr="002A799F">
        <w:t xml:space="preserve">Being proactive, donor-focused, and adaptable will strengthen fundraising efforts and </w:t>
      </w:r>
      <w:r w:rsidR="00D96C87" w:rsidRPr="002A799F">
        <w:t xml:space="preserve">better </w:t>
      </w:r>
      <w:r w:rsidR="002C0E0C" w:rsidRPr="002A799F">
        <w:t xml:space="preserve">position DF </w:t>
      </w:r>
      <w:r w:rsidR="00D96C87" w:rsidRPr="002A799F">
        <w:t>in a highly competitive landscape</w:t>
      </w:r>
      <w:r w:rsidR="002C0E0C" w:rsidRPr="002A799F">
        <w:t>.</w:t>
      </w:r>
      <w:r w:rsidR="00D96C87" w:rsidRPr="002A799F">
        <w:t xml:space="preserve"> S</w:t>
      </w:r>
      <w:r w:rsidR="00AF4A0A" w:rsidRPr="002A799F">
        <w:t xml:space="preserve">ome important things are good to keep in mind when </w:t>
      </w:r>
      <w:r w:rsidR="00F340AF" w:rsidRPr="002A799F">
        <w:t xml:space="preserve">preparing </w:t>
      </w:r>
      <w:r w:rsidR="00AF4A0A" w:rsidRPr="002A799F">
        <w:t xml:space="preserve">a </w:t>
      </w:r>
      <w:r w:rsidR="00F340AF" w:rsidRPr="002A799F">
        <w:t xml:space="preserve">new </w:t>
      </w:r>
      <w:r w:rsidR="00AF4A0A" w:rsidRPr="002A799F">
        <w:t xml:space="preserve">proposal, to any institutional donor: </w:t>
      </w:r>
    </w:p>
    <w:p w14:paraId="386F73E0" w14:textId="31DA3524" w:rsidR="00764BAA" w:rsidRPr="002A799F" w:rsidRDefault="00A87BEB" w:rsidP="00A87BEB">
      <w:r w:rsidRPr="002A799F">
        <w:rPr>
          <w:b/>
          <w:bCs/>
        </w:rPr>
        <w:t>Invest in donor research.</w:t>
      </w:r>
      <w:r w:rsidRPr="002A799F">
        <w:t xml:space="preserve"> Allocate time to identifying new funding sources, tracking donor priorities, and expanding networks. This is particularly important at country level, where many donor agencies and embassies are present, and funding made available. </w:t>
      </w:r>
      <w:r w:rsidR="00D95DA1" w:rsidRPr="002A799F">
        <w:t xml:space="preserve">Note that many grants are provided based on dialogue, not public calls. </w:t>
      </w:r>
    </w:p>
    <w:p w14:paraId="269173BE" w14:textId="0EED8DB3" w:rsidR="00D156C9" w:rsidRPr="002A799F" w:rsidRDefault="00D156C9" w:rsidP="00D156C9">
      <w:r w:rsidRPr="002A799F">
        <w:rPr>
          <w:b/>
          <w:bCs/>
        </w:rPr>
        <w:t xml:space="preserve">Build strong donor relationships at the country level. </w:t>
      </w:r>
      <w:r w:rsidRPr="002A799F">
        <w:t xml:space="preserve">Maintain regular dialogue with local embassies, bilateral agencies, and international donors in-country. Keep them engaged with updates on project progress, impact stories, and strategic priorities. Face-to-face meetings and informal interactions help strengthen trust and position the organisation for future funding opportunities. It is always better to develop a proposal </w:t>
      </w:r>
      <w:r w:rsidRPr="002A799F">
        <w:rPr>
          <w:i/>
          <w:iCs/>
        </w:rPr>
        <w:t>after</w:t>
      </w:r>
      <w:r w:rsidRPr="002A799F">
        <w:t xml:space="preserve"> consultations with a potential new donor.</w:t>
      </w:r>
    </w:p>
    <w:p w14:paraId="5EA4DC7D" w14:textId="61DAB720" w:rsidR="00A16F40" w:rsidRPr="002A799F" w:rsidRDefault="00764BAA" w:rsidP="00A16F40">
      <w:pPr>
        <w:rPr>
          <w:b/>
          <w:bCs/>
        </w:rPr>
      </w:pPr>
      <w:r w:rsidRPr="002A799F">
        <w:rPr>
          <w:b/>
          <w:bCs/>
        </w:rPr>
        <w:t>Think innovatively.</w:t>
      </w:r>
      <w:r w:rsidRPr="002A799F">
        <w:t xml:space="preserve"> Diversifying income streams through corporate partnerships, social enterprises, and performance-based contracts can reduce reliance on institutional funding.</w:t>
      </w:r>
      <w:r w:rsidR="002F6C61" w:rsidRPr="002A799F">
        <w:t xml:space="preserve"> Consider options at country level, or in dialogue with HQ. </w:t>
      </w:r>
      <w:r w:rsidRPr="002A799F">
        <w:t>Use scenario planning to anticipate future challenges and test new approaches</w:t>
      </w:r>
      <w:r w:rsidR="002F6C61" w:rsidRPr="002A799F">
        <w:t xml:space="preserve">, </w:t>
      </w:r>
      <w:proofErr w:type="gramStart"/>
      <w:r w:rsidR="002F6C61" w:rsidRPr="002A799F">
        <w:t>e.g.</w:t>
      </w:r>
      <w:proofErr w:type="gramEnd"/>
      <w:r w:rsidR="002F6C61" w:rsidRPr="002A799F">
        <w:t xml:space="preserve"> access to market</w:t>
      </w:r>
      <w:r w:rsidR="00F55822" w:rsidRPr="002A799F">
        <w:t xml:space="preserve">, credit, links to other initiatives, etc, </w:t>
      </w:r>
      <w:r w:rsidR="002F6C61" w:rsidRPr="002A799F">
        <w:t xml:space="preserve">and </w:t>
      </w:r>
      <w:r w:rsidR="004B6F91" w:rsidRPr="002A799F">
        <w:t xml:space="preserve">what may be required in terms of </w:t>
      </w:r>
      <w:r w:rsidR="00775D41" w:rsidRPr="002A799F">
        <w:t>new</w:t>
      </w:r>
      <w:r w:rsidR="004B6F91" w:rsidRPr="002A799F">
        <w:t xml:space="preserve"> partnerships</w:t>
      </w:r>
      <w:r w:rsidR="008B72CD" w:rsidRPr="002A799F">
        <w:t xml:space="preserve"> (e.g. private sector, research, etc)</w:t>
      </w:r>
      <w:r w:rsidRPr="002A799F">
        <w:t xml:space="preserve">. </w:t>
      </w:r>
      <w:r w:rsidR="00D76AD5" w:rsidRPr="002A799F">
        <w:t xml:space="preserve">Consider new approaches, </w:t>
      </w:r>
      <w:proofErr w:type="gramStart"/>
      <w:r w:rsidR="00D76AD5" w:rsidRPr="002A799F">
        <w:t>e.g.</w:t>
      </w:r>
      <w:proofErr w:type="gramEnd"/>
      <w:r w:rsidR="00D76AD5" w:rsidRPr="002A799F">
        <w:t xml:space="preserve"> </w:t>
      </w:r>
      <w:r w:rsidRPr="002A799F">
        <w:t>integrate technology, and explore pilot projects before scaling up.</w:t>
      </w:r>
      <w:r w:rsidR="00A16F40" w:rsidRPr="002A799F">
        <w:rPr>
          <w:b/>
          <w:bCs/>
        </w:rPr>
        <w:t xml:space="preserve"> </w:t>
      </w:r>
    </w:p>
    <w:p w14:paraId="062E29C6" w14:textId="77479B9D" w:rsidR="00764BAA" w:rsidRPr="002A799F" w:rsidRDefault="00A16F40" w:rsidP="00764BAA">
      <w:r w:rsidRPr="002A799F">
        <w:rPr>
          <w:b/>
          <w:bCs/>
        </w:rPr>
        <w:lastRenderedPageBreak/>
        <w:t>Diversify funding.</w:t>
      </w:r>
      <w:r w:rsidRPr="002A799F">
        <w:t xml:space="preserve"> Explore tenders, co-funding opportunities, and innovative income models beyond traditional grants. Adapt fundraising strategies to remain sustainable and competitive.</w:t>
      </w:r>
    </w:p>
    <w:p w14:paraId="79D022DA" w14:textId="5C0D287A" w:rsidR="00BC40E6" w:rsidRPr="002A799F" w:rsidRDefault="00BC40E6" w:rsidP="00BC40E6">
      <w:r w:rsidRPr="002A799F">
        <w:rPr>
          <w:b/>
          <w:bCs/>
        </w:rPr>
        <w:t>Tell a compelling story with data.</w:t>
      </w:r>
      <w:r w:rsidRPr="002A799F">
        <w:t xml:space="preserve"> Move beyond numbers and showcase real impact through visual reports, case studies, and testimonials. Donors want to see tangible change, not just activities completed.</w:t>
      </w:r>
      <w:r w:rsidR="00891E33" w:rsidRPr="002A799F">
        <w:t xml:space="preserve"> Consider marketing strategies </w:t>
      </w:r>
      <w:r w:rsidR="0012061E" w:rsidRPr="002A799F">
        <w:t xml:space="preserve">and material </w:t>
      </w:r>
      <w:r w:rsidR="00891E33" w:rsidRPr="002A799F">
        <w:t>with FunCom.</w:t>
      </w:r>
    </w:p>
    <w:p w14:paraId="315006DD" w14:textId="4D3F0111" w:rsidR="00891E33" w:rsidRPr="002A799F" w:rsidRDefault="00BC40E6" w:rsidP="00BC40E6">
      <w:r w:rsidRPr="002A799F">
        <w:rPr>
          <w:b/>
          <w:bCs/>
        </w:rPr>
        <w:t>Improve operational efficiency.</w:t>
      </w:r>
      <w:r w:rsidRPr="002A799F">
        <w:t xml:space="preserve"> Regularly assess workflows, streamline processes, and explore outsourcing</w:t>
      </w:r>
      <w:r w:rsidR="00B74925">
        <w:t>/consultancies</w:t>
      </w:r>
      <w:r w:rsidRPr="002A799F">
        <w:t xml:space="preserve"> to free up resources. Digital tools can enhance project management, reporting, and transparency, which donors appreciate.</w:t>
      </w:r>
    </w:p>
    <w:p w14:paraId="3353C199" w14:textId="415FB89F" w:rsidR="004C146A" w:rsidRPr="002A799F" w:rsidRDefault="007C1886" w:rsidP="00524081">
      <w:r w:rsidRPr="002A799F">
        <w:rPr>
          <w:b/>
          <w:bCs/>
        </w:rPr>
        <w:t>Repurpose past proposals strategically.</w:t>
      </w:r>
      <w:r w:rsidRPr="002A799F">
        <w:t xml:space="preserve"> Save time by adapting successful proposals to new funding opportunities. Ensure each revision aligns with the specific donor’s priorities and requirements while maintaining a clear, compelling narrative. Developing a well-organi</w:t>
      </w:r>
      <w:r w:rsidR="00FC5FF4">
        <w:t>s</w:t>
      </w:r>
      <w:r w:rsidRPr="002A799F">
        <w:t xml:space="preserve">ed proposal library can </w:t>
      </w:r>
      <w:r w:rsidR="004F5075" w:rsidRPr="002A799F">
        <w:t xml:space="preserve">improve efficiency </w:t>
      </w:r>
      <w:r w:rsidR="008B015C" w:rsidRPr="002A799F">
        <w:t xml:space="preserve">and time invested in </w:t>
      </w:r>
      <w:r w:rsidR="00721081" w:rsidRPr="002A799F">
        <w:t>a proposal</w:t>
      </w:r>
      <w:r w:rsidRPr="002A799F">
        <w:t>.</w:t>
      </w:r>
    </w:p>
    <w:p w14:paraId="6FBAB381" w14:textId="4F4A592D" w:rsidR="00C31B0C" w:rsidRPr="002A799F" w:rsidRDefault="00C31B0C" w:rsidP="00524081">
      <w:r w:rsidRPr="002A799F">
        <w:rPr>
          <w:b/>
          <w:bCs/>
        </w:rPr>
        <w:t xml:space="preserve">Make proposals stand out. </w:t>
      </w:r>
      <w:r w:rsidRPr="002A799F">
        <w:t xml:space="preserve">Keep them clear, concise, and aligned with donor priorities. Engage funders early, structure proposals logically, and use strong storytelling to highlight impact. A well-designed, visually appealing proposal increases credibility. </w:t>
      </w:r>
    </w:p>
    <w:p w14:paraId="48318E11" w14:textId="1465FF50" w:rsidR="00524081" w:rsidRPr="002A799F" w:rsidRDefault="00524081" w:rsidP="00524081">
      <w:pPr>
        <w:pStyle w:val="Bildetekst"/>
      </w:pPr>
      <w:bookmarkStart w:id="16" w:name="_Toc198286544"/>
      <w:r w:rsidRPr="002A799F">
        <w:t xml:space="preserve">Table </w:t>
      </w:r>
      <w:r w:rsidRPr="002A799F">
        <w:fldChar w:fldCharType="begin"/>
      </w:r>
      <w:r w:rsidRPr="002A799F">
        <w:instrText xml:space="preserve"> SEQ Table \* ARABIC </w:instrText>
      </w:r>
      <w:r w:rsidRPr="002A799F">
        <w:fldChar w:fldCharType="separate"/>
      </w:r>
      <w:r w:rsidR="00B01A6E">
        <w:rPr>
          <w:noProof/>
        </w:rPr>
        <w:t>3</w:t>
      </w:r>
      <w:r w:rsidRPr="002A799F">
        <w:fldChar w:fldCharType="end"/>
      </w:r>
      <w:r w:rsidRPr="002A799F">
        <w:t xml:space="preserve">: </w:t>
      </w:r>
      <w:r w:rsidR="00F53CF9" w:rsidRPr="002A799F">
        <w:t>Proposal Development</w:t>
      </w:r>
      <w:r w:rsidR="00F53CF9">
        <w:t xml:space="preserve"> - t</w:t>
      </w:r>
      <w:r w:rsidR="00F53CF9" w:rsidRPr="002A799F">
        <w:t xml:space="preserve">asks, </w:t>
      </w:r>
      <w:proofErr w:type="gramStart"/>
      <w:r w:rsidR="00F53CF9">
        <w:t>d</w:t>
      </w:r>
      <w:r w:rsidR="00F53CF9" w:rsidRPr="002A799F">
        <w:t>eadlines</w:t>
      </w:r>
      <w:proofErr w:type="gramEnd"/>
      <w:r w:rsidR="00F53CF9" w:rsidRPr="002A799F">
        <w:t xml:space="preserve"> and </w:t>
      </w:r>
      <w:r w:rsidR="00F53CF9">
        <w:t>r</w:t>
      </w:r>
      <w:r w:rsidR="00F53CF9" w:rsidRPr="002A799F">
        <w:t>esponsibilities</w:t>
      </w:r>
      <w:bookmarkEnd w:id="16"/>
    </w:p>
    <w:tbl>
      <w:tblPr>
        <w:tblStyle w:val="Rutenettabell1lysuthevingsfarge2"/>
        <w:tblW w:w="0" w:type="auto"/>
        <w:tblLook w:val="04A0" w:firstRow="1" w:lastRow="0" w:firstColumn="1" w:lastColumn="0" w:noHBand="0" w:noVBand="1"/>
      </w:tblPr>
      <w:tblGrid>
        <w:gridCol w:w="3114"/>
        <w:gridCol w:w="3260"/>
        <w:gridCol w:w="2688"/>
      </w:tblGrid>
      <w:tr w:rsidR="005A27BA" w:rsidRPr="002A799F" w14:paraId="377BF9CD" w14:textId="77777777" w:rsidTr="00A70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A41D426" w14:textId="77777777" w:rsidR="005A27BA" w:rsidRPr="002A799F" w:rsidRDefault="005A27BA" w:rsidP="005A27BA">
            <w:pPr>
              <w:jc w:val="center"/>
            </w:pPr>
            <w:r w:rsidRPr="002A799F">
              <w:t>Tasks</w:t>
            </w:r>
          </w:p>
        </w:tc>
        <w:tc>
          <w:tcPr>
            <w:tcW w:w="3260" w:type="dxa"/>
            <w:shd w:val="clear" w:color="auto" w:fill="D9F2D0" w:themeFill="accent6" w:themeFillTint="33"/>
          </w:tcPr>
          <w:p w14:paraId="4A74BD20" w14:textId="793EF705" w:rsidR="005A27BA" w:rsidRPr="002A799F" w:rsidRDefault="0008785C" w:rsidP="005A27BA">
            <w:pPr>
              <w:jc w:val="center"/>
              <w:cnfStyle w:val="100000000000" w:firstRow="1" w:lastRow="0" w:firstColumn="0" w:lastColumn="0" w:oddVBand="0" w:evenVBand="0" w:oddHBand="0" w:evenHBand="0" w:firstRowFirstColumn="0" w:firstRowLastColumn="0" w:lastRowFirstColumn="0" w:lastRowLastColumn="0"/>
            </w:pPr>
            <w:r w:rsidRPr="002A799F">
              <w:t>When/Frequency</w:t>
            </w:r>
          </w:p>
        </w:tc>
        <w:tc>
          <w:tcPr>
            <w:tcW w:w="2688" w:type="dxa"/>
            <w:shd w:val="clear" w:color="auto" w:fill="D9F2D0" w:themeFill="accent6" w:themeFillTint="33"/>
          </w:tcPr>
          <w:p w14:paraId="7B885042" w14:textId="77777777" w:rsidR="005A27BA" w:rsidRPr="002A799F" w:rsidRDefault="005A27BA" w:rsidP="005A27BA">
            <w:pPr>
              <w:jc w:val="center"/>
              <w:cnfStyle w:val="100000000000" w:firstRow="1" w:lastRow="0" w:firstColumn="0" w:lastColumn="0" w:oddVBand="0" w:evenVBand="0" w:oddHBand="0" w:evenHBand="0" w:firstRowFirstColumn="0" w:firstRowLastColumn="0" w:lastRowFirstColumn="0" w:lastRowLastColumn="0"/>
            </w:pPr>
            <w:r w:rsidRPr="002A799F">
              <w:t>Responsibility</w:t>
            </w:r>
          </w:p>
        </w:tc>
      </w:tr>
      <w:tr w:rsidR="00A07B1D" w:rsidRPr="002A799F" w14:paraId="7E8CA093" w14:textId="77777777" w:rsidTr="00A70ED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1BC4D12" w14:textId="452389E2" w:rsidR="00A07B1D" w:rsidRPr="002A799F" w:rsidRDefault="00A07B1D" w:rsidP="00A07B1D">
            <w:pPr>
              <w:rPr>
                <w:b w:val="0"/>
                <w:bCs w:val="0"/>
              </w:rPr>
            </w:pPr>
            <w:r w:rsidRPr="002A799F">
              <w:rPr>
                <w:b w:val="0"/>
                <w:bCs w:val="0"/>
              </w:rPr>
              <w:t>Theory of Change</w:t>
            </w:r>
          </w:p>
        </w:tc>
        <w:tc>
          <w:tcPr>
            <w:tcW w:w="3260" w:type="dxa"/>
          </w:tcPr>
          <w:p w14:paraId="082C1E50" w14:textId="1E9BED35" w:rsidR="00A07B1D" w:rsidRPr="002A799F" w:rsidRDefault="00E40E74"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2</w:t>
            </w:r>
            <w:r w:rsidR="00BF1C10">
              <w:t>-3</w:t>
            </w:r>
            <w:r w:rsidRPr="002A799F">
              <w:t xml:space="preserve"> months before </w:t>
            </w:r>
            <w:r w:rsidR="00D861F6" w:rsidRPr="002A799F">
              <w:t>deadline</w:t>
            </w:r>
          </w:p>
        </w:tc>
        <w:tc>
          <w:tcPr>
            <w:tcW w:w="2688" w:type="dxa"/>
          </w:tcPr>
          <w:p w14:paraId="1F93A779" w14:textId="1B8D963C" w:rsidR="0069060D" w:rsidRPr="002A799F" w:rsidRDefault="00A07B1D" w:rsidP="00126B10">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Proposal task force</w:t>
            </w:r>
          </w:p>
        </w:tc>
      </w:tr>
      <w:tr w:rsidR="00A07B1D" w:rsidRPr="002A799F" w14:paraId="732338B8" w14:textId="77777777" w:rsidTr="00A70ED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3F91C83" w14:textId="225243CF" w:rsidR="00A07B1D" w:rsidRPr="002A799F" w:rsidRDefault="00BF1C10" w:rsidP="00A07B1D">
            <w:pPr>
              <w:rPr>
                <w:b w:val="0"/>
                <w:bCs w:val="0"/>
              </w:rPr>
            </w:pPr>
            <w:r>
              <w:rPr>
                <w:b w:val="0"/>
                <w:bCs w:val="0"/>
              </w:rPr>
              <w:t>Logic Model</w:t>
            </w:r>
          </w:p>
        </w:tc>
        <w:tc>
          <w:tcPr>
            <w:tcW w:w="3260" w:type="dxa"/>
          </w:tcPr>
          <w:p w14:paraId="29A4BCB4" w14:textId="5E6481B4" w:rsidR="00A07B1D" w:rsidRPr="002A799F" w:rsidRDefault="00E40E74"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2</w:t>
            </w:r>
            <w:r w:rsidR="00F461F7">
              <w:t>-3</w:t>
            </w:r>
            <w:r w:rsidRPr="002A799F">
              <w:t xml:space="preserve"> months before deadline</w:t>
            </w:r>
          </w:p>
        </w:tc>
        <w:tc>
          <w:tcPr>
            <w:tcW w:w="2688" w:type="dxa"/>
          </w:tcPr>
          <w:p w14:paraId="2FE80561" w14:textId="0F98B819" w:rsidR="0069060D" w:rsidRPr="002A799F" w:rsidRDefault="00A07B1D" w:rsidP="00126B10">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Proposal task force</w:t>
            </w:r>
          </w:p>
        </w:tc>
      </w:tr>
      <w:tr w:rsidR="00A07B1D" w:rsidRPr="002A799F" w14:paraId="0A082105" w14:textId="77777777" w:rsidTr="00A70ED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3F844C90" w14:textId="2CACE315" w:rsidR="00A07B1D" w:rsidRPr="002A799F" w:rsidRDefault="00A07B1D" w:rsidP="00A07B1D">
            <w:pPr>
              <w:rPr>
                <w:b w:val="0"/>
                <w:bCs w:val="0"/>
              </w:rPr>
            </w:pPr>
            <w:r w:rsidRPr="002A799F">
              <w:rPr>
                <w:b w:val="0"/>
                <w:bCs w:val="0"/>
              </w:rPr>
              <w:t>Result Framework</w:t>
            </w:r>
          </w:p>
        </w:tc>
        <w:tc>
          <w:tcPr>
            <w:tcW w:w="3260" w:type="dxa"/>
          </w:tcPr>
          <w:p w14:paraId="36D2316C" w14:textId="46EBD90C" w:rsidR="00A07B1D" w:rsidRPr="002A799F" w:rsidRDefault="00F461F7"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2</w:t>
            </w:r>
            <w:r w:rsidR="00E40E74" w:rsidRPr="002A799F">
              <w:t>-</w:t>
            </w:r>
            <w:r>
              <w:t>3</w:t>
            </w:r>
            <w:r w:rsidR="00E40E74" w:rsidRPr="002A799F">
              <w:t xml:space="preserve"> months before deadline</w:t>
            </w:r>
          </w:p>
        </w:tc>
        <w:tc>
          <w:tcPr>
            <w:tcW w:w="2688" w:type="dxa"/>
          </w:tcPr>
          <w:p w14:paraId="38BEC7EA" w14:textId="731AC612" w:rsidR="0069060D" w:rsidRPr="002A799F" w:rsidRDefault="00A07B1D" w:rsidP="00126B10">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Proposal task force</w:t>
            </w:r>
          </w:p>
        </w:tc>
      </w:tr>
      <w:tr w:rsidR="00A07B1D" w:rsidRPr="002A799F" w14:paraId="54E4A191" w14:textId="77777777" w:rsidTr="00A70ED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012A898B" w14:textId="633ADCA1" w:rsidR="00A07B1D" w:rsidRPr="002A799F" w:rsidRDefault="003920B8" w:rsidP="00A07B1D">
            <w:pPr>
              <w:rPr>
                <w:b w:val="0"/>
                <w:bCs w:val="0"/>
              </w:rPr>
            </w:pPr>
            <w:r>
              <w:rPr>
                <w:b w:val="0"/>
                <w:bCs w:val="0"/>
              </w:rPr>
              <w:t>Overall b</w:t>
            </w:r>
            <w:r w:rsidR="00A07B1D" w:rsidRPr="002A799F">
              <w:rPr>
                <w:b w:val="0"/>
                <w:bCs w:val="0"/>
              </w:rPr>
              <w:t xml:space="preserve">udget </w:t>
            </w:r>
          </w:p>
        </w:tc>
        <w:tc>
          <w:tcPr>
            <w:tcW w:w="3260" w:type="dxa"/>
          </w:tcPr>
          <w:p w14:paraId="57EB37EA" w14:textId="4BC94545" w:rsidR="00A07B1D" w:rsidRPr="002A799F" w:rsidRDefault="00626704" w:rsidP="00EA1123">
            <w:pPr>
              <w:pStyle w:val="Listeavsnitt"/>
              <w:numPr>
                <w:ilvl w:val="0"/>
                <w:numId w:val="3"/>
              </w:numPr>
              <w:cnfStyle w:val="000000000000" w:firstRow="0" w:lastRow="0" w:firstColumn="0" w:lastColumn="0" w:oddVBand="0" w:evenVBand="0" w:oddHBand="0" w:evenHBand="0" w:firstRowFirstColumn="0" w:firstRowLastColumn="0" w:lastRowFirstColumn="0" w:lastRowLastColumn="0"/>
            </w:pPr>
            <w:r>
              <w:t>2</w:t>
            </w:r>
            <w:r w:rsidR="00E40E74" w:rsidRPr="002A799F">
              <w:t>-</w:t>
            </w:r>
            <w:r>
              <w:t>3</w:t>
            </w:r>
            <w:r w:rsidR="00E40E74" w:rsidRPr="002A799F">
              <w:t xml:space="preserve"> months before deadline</w:t>
            </w:r>
          </w:p>
        </w:tc>
        <w:tc>
          <w:tcPr>
            <w:tcW w:w="2688" w:type="dxa"/>
          </w:tcPr>
          <w:p w14:paraId="5E8BDAA1" w14:textId="77777777" w:rsidR="00A07B1D" w:rsidRDefault="00A07B1D"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Proposal task force</w:t>
            </w:r>
          </w:p>
          <w:p w14:paraId="75CD0278" w14:textId="63B1BFAA" w:rsidR="00126B10" w:rsidRPr="002A799F" w:rsidRDefault="00126B10"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Finance</w:t>
            </w:r>
          </w:p>
        </w:tc>
      </w:tr>
      <w:tr w:rsidR="00AB0F0A" w:rsidRPr="002A799F" w14:paraId="5508B08E" w14:textId="77777777" w:rsidTr="00DD0C2E">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61E2404D" w14:textId="77777777" w:rsidR="00AB0F0A" w:rsidRPr="002A799F" w:rsidRDefault="00AB0F0A" w:rsidP="00DD0C2E">
            <w:r w:rsidRPr="002A799F">
              <w:rPr>
                <w:b w:val="0"/>
                <w:bCs w:val="0"/>
              </w:rPr>
              <w:t xml:space="preserve">Based on DF’s templates, request partners to submit: </w:t>
            </w:r>
          </w:p>
          <w:p w14:paraId="3FC9C4DB" w14:textId="77777777" w:rsidR="00AB0F0A" w:rsidRPr="002A799F" w:rsidRDefault="00AB0F0A" w:rsidP="00DD0C2E">
            <w:pPr>
              <w:pStyle w:val="Listeavsnitt"/>
              <w:numPr>
                <w:ilvl w:val="0"/>
                <w:numId w:val="2"/>
              </w:numPr>
              <w:rPr>
                <w:b w:val="0"/>
                <w:bCs w:val="0"/>
              </w:rPr>
            </w:pPr>
            <w:r w:rsidRPr="002A799F">
              <w:rPr>
                <w:b w:val="0"/>
                <w:bCs w:val="0"/>
              </w:rPr>
              <w:t>Budgets</w:t>
            </w:r>
          </w:p>
          <w:p w14:paraId="3A91DB34" w14:textId="77777777" w:rsidR="00AB0F0A" w:rsidRPr="002A799F" w:rsidRDefault="00AB0F0A" w:rsidP="00DD0C2E">
            <w:pPr>
              <w:pStyle w:val="Listeavsnitt"/>
              <w:numPr>
                <w:ilvl w:val="0"/>
                <w:numId w:val="2"/>
              </w:numPr>
              <w:rPr>
                <w:b w:val="0"/>
                <w:bCs w:val="0"/>
              </w:rPr>
            </w:pPr>
            <w:r w:rsidRPr="002A799F">
              <w:rPr>
                <w:b w:val="0"/>
                <w:bCs w:val="0"/>
              </w:rPr>
              <w:t>Results Frameworks</w:t>
            </w:r>
          </w:p>
          <w:p w14:paraId="089324F9" w14:textId="77777777" w:rsidR="00AB0F0A" w:rsidRPr="002A799F" w:rsidRDefault="00AB0F0A" w:rsidP="00DD0C2E">
            <w:pPr>
              <w:pStyle w:val="Listeavsnitt"/>
              <w:numPr>
                <w:ilvl w:val="0"/>
                <w:numId w:val="2"/>
              </w:numPr>
              <w:rPr>
                <w:b w:val="0"/>
                <w:bCs w:val="0"/>
              </w:rPr>
            </w:pPr>
            <w:r w:rsidRPr="002A799F">
              <w:rPr>
                <w:b w:val="0"/>
                <w:bCs w:val="0"/>
              </w:rPr>
              <w:t xml:space="preserve">Risk analysis </w:t>
            </w:r>
          </w:p>
          <w:p w14:paraId="0FFE1816" w14:textId="77777777" w:rsidR="00AB0F0A" w:rsidRPr="002A799F" w:rsidRDefault="00AB0F0A" w:rsidP="00DD0C2E">
            <w:pPr>
              <w:pStyle w:val="Listeavsnitt"/>
              <w:numPr>
                <w:ilvl w:val="0"/>
                <w:numId w:val="2"/>
              </w:numPr>
              <w:rPr>
                <w:b w:val="0"/>
                <w:bCs w:val="0"/>
              </w:rPr>
            </w:pPr>
            <w:r w:rsidRPr="002A799F">
              <w:rPr>
                <w:b w:val="0"/>
                <w:bCs w:val="0"/>
              </w:rPr>
              <w:t xml:space="preserve">Additional project information </w:t>
            </w:r>
          </w:p>
        </w:tc>
        <w:tc>
          <w:tcPr>
            <w:tcW w:w="3260" w:type="dxa"/>
            <w:shd w:val="clear" w:color="auto" w:fill="FFFFFF" w:themeFill="background1"/>
          </w:tcPr>
          <w:p w14:paraId="21EEBD3D" w14:textId="6CF1A3ED" w:rsidR="00AB0F0A" w:rsidRPr="002A799F" w:rsidRDefault="00626704" w:rsidP="00DD0C2E">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t>1</w:t>
            </w:r>
            <w:r w:rsidR="00AB0F0A" w:rsidRPr="002A799F">
              <w:t>-</w:t>
            </w:r>
            <w:r>
              <w:t>2</w:t>
            </w:r>
            <w:r w:rsidR="00AB0F0A" w:rsidRPr="002A799F">
              <w:t xml:space="preserve"> months before deadline</w:t>
            </w:r>
          </w:p>
        </w:tc>
        <w:tc>
          <w:tcPr>
            <w:tcW w:w="2688" w:type="dxa"/>
            <w:shd w:val="clear" w:color="auto" w:fill="FFFFFF" w:themeFill="background1"/>
          </w:tcPr>
          <w:p w14:paraId="5EDE9E4E" w14:textId="77777777" w:rsidR="00AB0F0A" w:rsidRPr="002A799F" w:rsidRDefault="00AB0F0A" w:rsidP="00DD0C2E">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Proposal task force</w:t>
            </w:r>
          </w:p>
          <w:p w14:paraId="1D6C0BAD" w14:textId="77777777" w:rsidR="00AB0F0A" w:rsidRPr="002A799F" w:rsidRDefault="00AB0F0A" w:rsidP="00DD0C2E">
            <w:pPr>
              <w:pStyle w:val="Listeavsnitt"/>
              <w:ind w:left="360"/>
              <w:cnfStyle w:val="000000000000" w:firstRow="0" w:lastRow="0" w:firstColumn="0" w:lastColumn="0" w:oddVBand="0" w:evenVBand="0" w:oddHBand="0" w:evenHBand="0" w:firstRowFirstColumn="0" w:firstRowLastColumn="0" w:lastRowFirstColumn="0" w:lastRowLastColumn="0"/>
              <w:rPr>
                <w:b/>
                <w:bCs/>
              </w:rPr>
            </w:pPr>
          </w:p>
        </w:tc>
      </w:tr>
      <w:tr w:rsidR="00F82A25" w:rsidRPr="002A799F" w14:paraId="5CAFFF68" w14:textId="77777777" w:rsidTr="00DD0C2E">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51548F7E" w14:textId="77777777" w:rsidR="00F82A25" w:rsidRPr="00926FCD" w:rsidRDefault="00F82A25" w:rsidP="00DD0C2E">
            <w:pPr>
              <w:rPr>
                <w:b w:val="0"/>
                <w:bCs w:val="0"/>
              </w:rPr>
            </w:pPr>
            <w:r w:rsidRPr="00926FCD">
              <w:rPr>
                <w:b w:val="0"/>
                <w:bCs w:val="0"/>
              </w:rPr>
              <w:t xml:space="preserve">Assess cost-effectiveness </w:t>
            </w:r>
          </w:p>
          <w:p w14:paraId="1A3DC96A" w14:textId="4007F129" w:rsidR="002A4176" w:rsidRPr="002A799F" w:rsidRDefault="00926FCD" w:rsidP="00DD0C2E">
            <w:r w:rsidRPr="00926FCD">
              <w:rPr>
                <w:b w:val="0"/>
                <w:bCs w:val="0"/>
              </w:rPr>
              <w:t>of interventions</w:t>
            </w:r>
          </w:p>
        </w:tc>
        <w:tc>
          <w:tcPr>
            <w:tcW w:w="3260" w:type="dxa"/>
            <w:shd w:val="clear" w:color="auto" w:fill="FFFFFF" w:themeFill="background1"/>
          </w:tcPr>
          <w:p w14:paraId="4F64A001" w14:textId="3A7D5195" w:rsidR="00F82A25" w:rsidRDefault="00FE1C91" w:rsidP="00DD0C2E">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t>1</w:t>
            </w:r>
            <w:r w:rsidRPr="002A799F">
              <w:t>-</w:t>
            </w:r>
            <w:r>
              <w:t>2</w:t>
            </w:r>
            <w:r w:rsidRPr="002A799F">
              <w:t xml:space="preserve"> months before deadline</w:t>
            </w:r>
          </w:p>
        </w:tc>
        <w:tc>
          <w:tcPr>
            <w:tcW w:w="2688" w:type="dxa"/>
            <w:shd w:val="clear" w:color="auto" w:fill="FFFFFF" w:themeFill="background1"/>
          </w:tcPr>
          <w:p w14:paraId="625B1E8D" w14:textId="0A0984F6" w:rsidR="00F82A25" w:rsidRPr="002A799F" w:rsidRDefault="00FE1C91" w:rsidP="00FE1C91">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Proposal task force</w:t>
            </w:r>
          </w:p>
        </w:tc>
      </w:tr>
      <w:tr w:rsidR="003920B8" w:rsidRPr="002A799F" w14:paraId="685F34EC" w14:textId="77777777" w:rsidTr="00DD0C2E">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3CB2C30F" w14:textId="21D24FFC" w:rsidR="003920B8" w:rsidRPr="00693694" w:rsidRDefault="003920B8" w:rsidP="00DD0C2E">
            <w:pPr>
              <w:rPr>
                <w:b w:val="0"/>
                <w:bCs w:val="0"/>
              </w:rPr>
            </w:pPr>
            <w:r w:rsidRPr="00693694">
              <w:rPr>
                <w:b w:val="0"/>
                <w:bCs w:val="0"/>
              </w:rPr>
              <w:t>Consolidated budget</w:t>
            </w:r>
          </w:p>
        </w:tc>
        <w:tc>
          <w:tcPr>
            <w:tcW w:w="3260" w:type="dxa"/>
            <w:shd w:val="clear" w:color="auto" w:fill="FFFFFF" w:themeFill="background1"/>
          </w:tcPr>
          <w:p w14:paraId="30F1E979" w14:textId="1BD3F8D5" w:rsidR="003920B8" w:rsidRDefault="003920B8" w:rsidP="00DD0C2E">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t>1 month before deadline</w:t>
            </w:r>
          </w:p>
        </w:tc>
        <w:tc>
          <w:tcPr>
            <w:tcW w:w="2688" w:type="dxa"/>
            <w:shd w:val="clear" w:color="auto" w:fill="FFFFFF" w:themeFill="background1"/>
          </w:tcPr>
          <w:p w14:paraId="4B968453" w14:textId="03DC501E" w:rsidR="003920B8" w:rsidRPr="002A799F" w:rsidRDefault="00126B10" w:rsidP="00DD0C2E">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t>Finance</w:t>
            </w:r>
          </w:p>
        </w:tc>
      </w:tr>
      <w:tr w:rsidR="00626704" w:rsidRPr="002A799F" w14:paraId="581CF4F2" w14:textId="77777777" w:rsidTr="00720622">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09F6240E" w14:textId="213C6FED" w:rsidR="00626704" w:rsidRPr="00693694" w:rsidRDefault="00693694" w:rsidP="00720622">
            <w:pPr>
              <w:rPr>
                <w:b w:val="0"/>
                <w:bCs w:val="0"/>
              </w:rPr>
            </w:pPr>
            <w:r w:rsidRPr="00693694">
              <w:rPr>
                <w:b w:val="0"/>
                <w:bCs w:val="0"/>
              </w:rPr>
              <w:t xml:space="preserve">Consolidated </w:t>
            </w:r>
            <w:r w:rsidR="00626704" w:rsidRPr="00693694">
              <w:rPr>
                <w:b w:val="0"/>
                <w:bCs w:val="0"/>
              </w:rPr>
              <w:t xml:space="preserve">Activity Schedule / Workplan </w:t>
            </w:r>
          </w:p>
        </w:tc>
        <w:tc>
          <w:tcPr>
            <w:tcW w:w="3260" w:type="dxa"/>
          </w:tcPr>
          <w:p w14:paraId="42D1D7A5" w14:textId="3DD0A88E" w:rsidR="00626704" w:rsidRPr="002A799F" w:rsidRDefault="00626704" w:rsidP="00720622">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1</w:t>
            </w:r>
            <w:r w:rsidR="003920B8">
              <w:t xml:space="preserve"> </w:t>
            </w:r>
            <w:r w:rsidRPr="002A799F">
              <w:t>month before deadline</w:t>
            </w:r>
          </w:p>
        </w:tc>
        <w:tc>
          <w:tcPr>
            <w:tcW w:w="2688" w:type="dxa"/>
          </w:tcPr>
          <w:p w14:paraId="074AB561" w14:textId="77777777" w:rsidR="00626704" w:rsidRPr="002A799F" w:rsidRDefault="00626704" w:rsidP="00720622">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Proposal task force</w:t>
            </w:r>
          </w:p>
        </w:tc>
      </w:tr>
      <w:tr w:rsidR="00A07B1D" w:rsidRPr="002A799F" w14:paraId="4C46893B" w14:textId="77777777" w:rsidTr="00A70ED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621707C6" w14:textId="5BB636B8" w:rsidR="00A07B1D" w:rsidRPr="003405C7" w:rsidRDefault="00693694" w:rsidP="00A07B1D">
            <w:pPr>
              <w:rPr>
                <w:b w:val="0"/>
              </w:rPr>
            </w:pPr>
            <w:r>
              <w:rPr>
                <w:b w:val="0"/>
              </w:rPr>
              <w:t xml:space="preserve">Consolidated </w:t>
            </w:r>
            <w:r w:rsidR="00A07B1D" w:rsidRPr="003405C7">
              <w:rPr>
                <w:b w:val="0"/>
              </w:rPr>
              <w:t>Risk Management Matrix</w:t>
            </w:r>
          </w:p>
        </w:tc>
        <w:tc>
          <w:tcPr>
            <w:tcW w:w="3260" w:type="dxa"/>
          </w:tcPr>
          <w:p w14:paraId="7208597E" w14:textId="09D9B66D" w:rsidR="00A07B1D" w:rsidRPr="002A799F" w:rsidRDefault="00E40E74"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1</w:t>
            </w:r>
            <w:r w:rsidR="003920B8">
              <w:t xml:space="preserve"> </w:t>
            </w:r>
            <w:r w:rsidRPr="002A799F">
              <w:t>month before deadline</w:t>
            </w:r>
          </w:p>
        </w:tc>
        <w:tc>
          <w:tcPr>
            <w:tcW w:w="2688" w:type="dxa"/>
          </w:tcPr>
          <w:p w14:paraId="47596A0F" w14:textId="74DA8034" w:rsidR="00A07B1D" w:rsidRPr="002A799F" w:rsidRDefault="00A07B1D"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Proposal task force</w:t>
            </w:r>
          </w:p>
        </w:tc>
      </w:tr>
      <w:tr w:rsidR="00FA5421" w:rsidRPr="002A799F" w14:paraId="55F486EA" w14:textId="77777777" w:rsidTr="00A70ED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324F6DAC" w14:textId="50600E00" w:rsidR="00FA5421" w:rsidRPr="003405C7" w:rsidRDefault="00693694" w:rsidP="00A07B1D">
            <w:pPr>
              <w:rPr>
                <w:b w:val="0"/>
              </w:rPr>
            </w:pPr>
            <w:r>
              <w:rPr>
                <w:b w:val="0"/>
              </w:rPr>
              <w:lastRenderedPageBreak/>
              <w:t xml:space="preserve">Consolidated </w:t>
            </w:r>
            <w:r w:rsidR="00FA5421">
              <w:rPr>
                <w:b w:val="0"/>
              </w:rPr>
              <w:t>MEAL plan</w:t>
            </w:r>
          </w:p>
        </w:tc>
        <w:tc>
          <w:tcPr>
            <w:tcW w:w="3260" w:type="dxa"/>
          </w:tcPr>
          <w:p w14:paraId="2C2F38BA" w14:textId="73B65FE4" w:rsidR="00FA5421" w:rsidRPr="002A799F" w:rsidRDefault="00FA542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1</w:t>
            </w:r>
            <w:r w:rsidR="003920B8">
              <w:t xml:space="preserve"> </w:t>
            </w:r>
            <w:r w:rsidRPr="002A799F">
              <w:t>month before deadline</w:t>
            </w:r>
          </w:p>
        </w:tc>
        <w:tc>
          <w:tcPr>
            <w:tcW w:w="2688" w:type="dxa"/>
          </w:tcPr>
          <w:p w14:paraId="2A9FF7DC" w14:textId="141EEA94" w:rsidR="00FA5421" w:rsidRPr="002A799F" w:rsidRDefault="00FA5421" w:rsidP="00B53D30">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Proposal task force</w:t>
            </w:r>
          </w:p>
        </w:tc>
      </w:tr>
      <w:tr w:rsidR="00A07B1D" w:rsidRPr="002A799F" w14:paraId="1C0A6C25" w14:textId="77777777" w:rsidTr="00A70ED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43CD6D40" w14:textId="28CF1DDF" w:rsidR="00A07B1D" w:rsidRPr="002A799F" w:rsidRDefault="00A07B1D" w:rsidP="00A07B1D">
            <w:pPr>
              <w:rPr>
                <w:b w:val="0"/>
                <w:bCs w:val="0"/>
              </w:rPr>
            </w:pPr>
            <w:r w:rsidRPr="002A799F">
              <w:rPr>
                <w:b w:val="0"/>
                <w:bCs w:val="0"/>
              </w:rPr>
              <w:t>Narrative and Full Programme Proposal</w:t>
            </w:r>
          </w:p>
        </w:tc>
        <w:tc>
          <w:tcPr>
            <w:tcW w:w="3260" w:type="dxa"/>
          </w:tcPr>
          <w:p w14:paraId="7CBE9FB0" w14:textId="4DA91E60" w:rsidR="00A07B1D" w:rsidRPr="002A799F" w:rsidRDefault="00E40E74" w:rsidP="00EA1123">
            <w:pPr>
              <w:pStyle w:val="Listeavsnitt"/>
              <w:numPr>
                <w:ilvl w:val="0"/>
                <w:numId w:val="4"/>
              </w:numPr>
              <w:cnfStyle w:val="000000000000" w:firstRow="0" w:lastRow="0" w:firstColumn="0" w:lastColumn="0" w:oddVBand="0" w:evenVBand="0" w:oddHBand="0" w:evenHBand="0" w:firstRowFirstColumn="0" w:firstRowLastColumn="0" w:lastRowFirstColumn="0" w:lastRowLastColumn="0"/>
            </w:pPr>
            <w:r w:rsidRPr="002A799F">
              <w:t xml:space="preserve">2 </w:t>
            </w:r>
            <w:r w:rsidR="008C0C8B">
              <w:t>week</w:t>
            </w:r>
            <w:r w:rsidRPr="002A799F">
              <w:t>s before deadline</w:t>
            </w:r>
          </w:p>
        </w:tc>
        <w:tc>
          <w:tcPr>
            <w:tcW w:w="2688" w:type="dxa"/>
          </w:tcPr>
          <w:p w14:paraId="38011188" w14:textId="49189F5E" w:rsidR="00A07B1D" w:rsidRPr="002A799F" w:rsidRDefault="00A07B1D"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Proposal task force</w:t>
            </w:r>
          </w:p>
        </w:tc>
      </w:tr>
      <w:tr w:rsidR="002B6351" w:rsidRPr="002A799F" w14:paraId="1CD08252" w14:textId="77777777" w:rsidTr="00A70ED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F010086" w14:textId="77777777" w:rsidR="002B6351" w:rsidRPr="002A799F" w:rsidRDefault="002B6351" w:rsidP="002B6351">
            <w:r w:rsidRPr="002A799F">
              <w:rPr>
                <w:b w:val="0"/>
                <w:bCs w:val="0"/>
              </w:rPr>
              <w:t xml:space="preserve">Input and QA: </w:t>
            </w:r>
          </w:p>
          <w:p w14:paraId="647E1CD3" w14:textId="77777777" w:rsidR="002B6351" w:rsidRPr="002A799F" w:rsidRDefault="002B6351" w:rsidP="00EA1123">
            <w:pPr>
              <w:pStyle w:val="Listeavsnitt"/>
              <w:numPr>
                <w:ilvl w:val="0"/>
                <w:numId w:val="2"/>
              </w:numPr>
              <w:rPr>
                <w:b w:val="0"/>
                <w:bCs w:val="0"/>
              </w:rPr>
            </w:pPr>
            <w:r w:rsidRPr="002A799F">
              <w:rPr>
                <w:b w:val="0"/>
                <w:bCs w:val="0"/>
              </w:rPr>
              <w:t>Budget control</w:t>
            </w:r>
          </w:p>
          <w:p w14:paraId="5524A624" w14:textId="77777777" w:rsidR="002B6351" w:rsidRPr="002A799F" w:rsidRDefault="002B6351" w:rsidP="00EA1123">
            <w:pPr>
              <w:pStyle w:val="Listeavsnitt"/>
              <w:numPr>
                <w:ilvl w:val="0"/>
                <w:numId w:val="2"/>
              </w:numPr>
              <w:rPr>
                <w:b w:val="0"/>
                <w:bCs w:val="0"/>
              </w:rPr>
            </w:pPr>
            <w:r w:rsidRPr="002A799F">
              <w:rPr>
                <w:b w:val="0"/>
                <w:bCs w:val="0"/>
              </w:rPr>
              <w:t xml:space="preserve">M&amp;E plan + ToC </w:t>
            </w:r>
          </w:p>
          <w:p w14:paraId="7A068499" w14:textId="77777777" w:rsidR="002B6351" w:rsidRPr="002A799F" w:rsidRDefault="002B6351" w:rsidP="00EA1123">
            <w:pPr>
              <w:pStyle w:val="Listeavsnitt"/>
              <w:numPr>
                <w:ilvl w:val="0"/>
                <w:numId w:val="2"/>
              </w:numPr>
              <w:rPr>
                <w:b w:val="0"/>
                <w:bCs w:val="0"/>
              </w:rPr>
            </w:pPr>
            <w:r w:rsidRPr="002A799F">
              <w:rPr>
                <w:b w:val="0"/>
                <w:bCs w:val="0"/>
              </w:rPr>
              <w:t>Compliance</w:t>
            </w:r>
          </w:p>
          <w:p w14:paraId="64302236" w14:textId="77777777" w:rsidR="008A3173" w:rsidRPr="002A799F" w:rsidRDefault="002B6351" w:rsidP="00EA1123">
            <w:pPr>
              <w:pStyle w:val="Listeavsnitt"/>
              <w:numPr>
                <w:ilvl w:val="0"/>
                <w:numId w:val="2"/>
              </w:numPr>
              <w:rPr>
                <w:b w:val="0"/>
                <w:bCs w:val="0"/>
              </w:rPr>
            </w:pPr>
            <w:r w:rsidRPr="002A799F">
              <w:rPr>
                <w:b w:val="0"/>
                <w:bCs w:val="0"/>
              </w:rPr>
              <w:t>Quality control</w:t>
            </w:r>
          </w:p>
          <w:p w14:paraId="56E383D5" w14:textId="5EFE7DE2" w:rsidR="002B6351" w:rsidRPr="002A799F" w:rsidRDefault="002B6351" w:rsidP="00EA1123">
            <w:pPr>
              <w:pStyle w:val="Listeavsnitt"/>
              <w:numPr>
                <w:ilvl w:val="0"/>
                <w:numId w:val="2"/>
              </w:numPr>
              <w:rPr>
                <w:b w:val="0"/>
                <w:bCs w:val="0"/>
              </w:rPr>
            </w:pPr>
            <w:r w:rsidRPr="002A799F">
              <w:rPr>
                <w:b w:val="0"/>
                <w:bCs w:val="0"/>
              </w:rPr>
              <w:t>Design</w:t>
            </w:r>
          </w:p>
        </w:tc>
        <w:tc>
          <w:tcPr>
            <w:tcW w:w="3260" w:type="dxa"/>
          </w:tcPr>
          <w:p w14:paraId="71456BA7" w14:textId="3D0A5807" w:rsidR="002B6351" w:rsidRPr="002A799F" w:rsidRDefault="00951D5F" w:rsidP="00EA1123">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t>1-2</w:t>
            </w:r>
            <w:r w:rsidR="002B6351" w:rsidRPr="002A799F">
              <w:t xml:space="preserve"> week</w:t>
            </w:r>
            <w:r>
              <w:t>s</w:t>
            </w:r>
            <w:r w:rsidR="002B6351" w:rsidRPr="002A799F">
              <w:t xml:space="preserve"> before submitting</w:t>
            </w:r>
          </w:p>
        </w:tc>
        <w:tc>
          <w:tcPr>
            <w:tcW w:w="2688" w:type="dxa"/>
          </w:tcPr>
          <w:p w14:paraId="0BAE416C" w14:textId="77777777" w:rsidR="002B6351" w:rsidRPr="002A799F" w:rsidRDefault="002B635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p w14:paraId="37108A20" w14:textId="77777777" w:rsidR="002B6351" w:rsidRPr="002A799F" w:rsidRDefault="002B635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MEAL</w:t>
            </w:r>
          </w:p>
          <w:p w14:paraId="4DB76417" w14:textId="77777777" w:rsidR="00951D5F" w:rsidRDefault="002B6351" w:rsidP="006233B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Management</w:t>
            </w:r>
          </w:p>
          <w:p w14:paraId="0F3FC761" w14:textId="60EE51C6" w:rsidR="004A3BA5" w:rsidRPr="002A799F" w:rsidRDefault="004A3BA5" w:rsidP="006233B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Proposal task force</w:t>
            </w:r>
          </w:p>
        </w:tc>
      </w:tr>
      <w:tr w:rsidR="008A3173" w:rsidRPr="002A799F" w14:paraId="7997BBDD" w14:textId="77777777" w:rsidTr="00A70ED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682E77B9" w14:textId="001B06C3" w:rsidR="008A3173" w:rsidRPr="002A799F" w:rsidRDefault="008A3173" w:rsidP="002B6351">
            <w:pPr>
              <w:rPr>
                <w:b w:val="0"/>
                <w:bCs w:val="0"/>
              </w:rPr>
            </w:pPr>
            <w:r w:rsidRPr="002A799F">
              <w:rPr>
                <w:b w:val="0"/>
                <w:bCs w:val="0"/>
              </w:rPr>
              <w:t>Submitting and last QA</w:t>
            </w:r>
          </w:p>
        </w:tc>
        <w:tc>
          <w:tcPr>
            <w:tcW w:w="3260" w:type="dxa"/>
          </w:tcPr>
          <w:p w14:paraId="59B3E187" w14:textId="794E136F" w:rsidR="008A3173" w:rsidRPr="002A799F" w:rsidRDefault="008A3173" w:rsidP="00EA1123">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rsidRPr="002A799F">
              <w:t>Before deadline</w:t>
            </w:r>
          </w:p>
        </w:tc>
        <w:tc>
          <w:tcPr>
            <w:tcW w:w="2688" w:type="dxa"/>
          </w:tcPr>
          <w:p w14:paraId="64DFD268" w14:textId="5954C61F" w:rsidR="008A3173" w:rsidRPr="002A799F" w:rsidRDefault="008A3173"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Management</w:t>
            </w:r>
          </w:p>
        </w:tc>
      </w:tr>
    </w:tbl>
    <w:p w14:paraId="34424375" w14:textId="3C7D8AD9" w:rsidR="00D035BC" w:rsidRDefault="00D035BC" w:rsidP="00AE691A">
      <w:pPr>
        <w:pStyle w:val="Overskrift2"/>
      </w:pPr>
      <w:bookmarkStart w:id="17" w:name="_Toc198286516"/>
      <w:r>
        <w:t>Learning</w:t>
      </w:r>
      <w:bookmarkEnd w:id="17"/>
    </w:p>
    <w:p w14:paraId="299B907C" w14:textId="30319230" w:rsidR="007E209F" w:rsidRDefault="007E209F" w:rsidP="007E209F">
      <w:r>
        <w:t>Learning is both an ongoing process, as well as a “stocktaking” that happens at regular intervals throughout the entire programmatic cycle. This is further detailed in the Knowledge Management plan</w:t>
      </w:r>
      <w:r w:rsidR="00B759C6">
        <w:t xml:space="preserve"> (under development)</w:t>
      </w:r>
      <w:r>
        <w:t>, however, below follows some key intervals where learning should be considered</w:t>
      </w:r>
      <w:r w:rsidR="00D72BF4">
        <w:t xml:space="preserve"> under this phase</w:t>
      </w:r>
      <w:r w:rsidR="002A385F">
        <w:t>.</w:t>
      </w:r>
    </w:p>
    <w:p w14:paraId="3144DABC" w14:textId="387C59B5" w:rsidR="002A385F" w:rsidRDefault="002A385F" w:rsidP="002A385F">
      <w:pPr>
        <w:pStyle w:val="Bildetekst"/>
      </w:pPr>
      <w:bookmarkStart w:id="18" w:name="_Toc198286545"/>
      <w:r>
        <w:t xml:space="preserve">Table </w:t>
      </w:r>
      <w:r>
        <w:fldChar w:fldCharType="begin"/>
      </w:r>
      <w:r>
        <w:instrText xml:space="preserve"> SEQ Table \* ARABIC </w:instrText>
      </w:r>
      <w:r>
        <w:fldChar w:fldCharType="separate"/>
      </w:r>
      <w:r w:rsidR="00B01A6E">
        <w:rPr>
          <w:noProof/>
        </w:rPr>
        <w:t>4</w:t>
      </w:r>
      <w:r>
        <w:fldChar w:fldCharType="end"/>
      </w:r>
      <w:r>
        <w:t>: Learning actions: Fundraising and Proposal Development</w:t>
      </w:r>
      <w:bookmarkEnd w:id="18"/>
    </w:p>
    <w:tbl>
      <w:tblPr>
        <w:tblStyle w:val="Rutenettabell1lysuthevingsfarge2"/>
        <w:tblW w:w="9067" w:type="dxa"/>
        <w:tblLook w:val="04A0" w:firstRow="1" w:lastRow="0" w:firstColumn="1" w:lastColumn="0" w:noHBand="0" w:noVBand="1"/>
      </w:tblPr>
      <w:tblGrid>
        <w:gridCol w:w="2122"/>
        <w:gridCol w:w="5244"/>
        <w:gridCol w:w="1701"/>
      </w:tblGrid>
      <w:tr w:rsidR="00377B3E" w:rsidRPr="002A799F" w14:paraId="64004048" w14:textId="32905402" w:rsidTr="00A648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287EBDD6" w14:textId="2D2FE5A6" w:rsidR="00377B3E" w:rsidRPr="002A799F" w:rsidRDefault="00377B3E" w:rsidP="00F15825">
            <w:pPr>
              <w:jc w:val="center"/>
            </w:pPr>
            <w:r>
              <w:t>Review and learning</w:t>
            </w:r>
          </w:p>
        </w:tc>
        <w:tc>
          <w:tcPr>
            <w:tcW w:w="5244" w:type="dxa"/>
            <w:shd w:val="clear" w:color="auto" w:fill="D9F2D0" w:themeFill="accent6" w:themeFillTint="33"/>
          </w:tcPr>
          <w:p w14:paraId="214572B7" w14:textId="0C45B5C0" w:rsidR="00377B3E" w:rsidRPr="002A799F" w:rsidRDefault="00377B3E" w:rsidP="008A36E1">
            <w:pPr>
              <w:jc w:val="center"/>
              <w:cnfStyle w:val="100000000000" w:firstRow="1" w:lastRow="0" w:firstColumn="0" w:lastColumn="0" w:oddVBand="0" w:evenVBand="0" w:oddHBand="0" w:evenHBand="0" w:firstRowFirstColumn="0" w:firstRowLastColumn="0" w:lastRowFirstColumn="0" w:lastRowLastColumn="0"/>
            </w:pPr>
            <w:r>
              <w:t>What</w:t>
            </w:r>
          </w:p>
        </w:tc>
        <w:tc>
          <w:tcPr>
            <w:tcW w:w="1701" w:type="dxa"/>
            <w:shd w:val="clear" w:color="auto" w:fill="D9F2D0" w:themeFill="accent6" w:themeFillTint="33"/>
          </w:tcPr>
          <w:p w14:paraId="65F3A5D8" w14:textId="7FAE3001" w:rsidR="00377B3E" w:rsidRDefault="00377B3E" w:rsidP="008A36E1">
            <w:pPr>
              <w:jc w:val="center"/>
              <w:cnfStyle w:val="100000000000" w:firstRow="1" w:lastRow="0" w:firstColumn="0" w:lastColumn="0" w:oddVBand="0" w:evenVBand="0" w:oddHBand="0" w:evenHBand="0" w:firstRowFirstColumn="0" w:firstRowLastColumn="0" w:lastRowFirstColumn="0" w:lastRowLastColumn="0"/>
            </w:pPr>
            <w:r>
              <w:t>When</w:t>
            </w:r>
          </w:p>
        </w:tc>
      </w:tr>
      <w:tr w:rsidR="00F850B5" w:rsidRPr="002A799F" w14:paraId="45A2B139" w14:textId="77777777" w:rsidTr="00A648B2">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6BDB8C5C" w14:textId="7DF63C99" w:rsidR="00F850B5" w:rsidRPr="001D0F99" w:rsidRDefault="00F850B5" w:rsidP="00F15825">
            <w:pPr>
              <w:jc w:val="center"/>
              <w:rPr>
                <w:b w:val="0"/>
                <w:bCs w:val="0"/>
              </w:rPr>
            </w:pPr>
            <w:r w:rsidRPr="001D0F99">
              <w:rPr>
                <w:b w:val="0"/>
                <w:bCs w:val="0"/>
              </w:rPr>
              <w:t xml:space="preserve">Proposal </w:t>
            </w:r>
            <w:r w:rsidR="00F87256">
              <w:rPr>
                <w:b w:val="0"/>
                <w:bCs w:val="0"/>
              </w:rPr>
              <w:t>Process</w:t>
            </w:r>
            <w:r w:rsidRPr="001D0F99">
              <w:rPr>
                <w:b w:val="0"/>
                <w:bCs w:val="0"/>
              </w:rPr>
              <w:t xml:space="preserve"> </w:t>
            </w:r>
            <w:r w:rsidR="00F87256">
              <w:rPr>
                <w:b w:val="0"/>
                <w:bCs w:val="0"/>
              </w:rPr>
              <w:t>Review</w:t>
            </w:r>
          </w:p>
        </w:tc>
        <w:tc>
          <w:tcPr>
            <w:tcW w:w="5244" w:type="dxa"/>
            <w:shd w:val="clear" w:color="auto" w:fill="FFFFFF" w:themeFill="background1"/>
          </w:tcPr>
          <w:p w14:paraId="60A49E48" w14:textId="0A11CF1A" w:rsidR="00F850B5" w:rsidRDefault="00F850B5" w:rsidP="00EA125D">
            <w:pPr>
              <w:cnfStyle w:val="000000000000" w:firstRow="0" w:lastRow="0" w:firstColumn="0" w:lastColumn="0" w:oddVBand="0" w:evenVBand="0" w:oddHBand="0" w:evenHBand="0" w:firstRowFirstColumn="0" w:firstRowLastColumn="0" w:lastRowFirstColumn="0" w:lastRowLastColumn="0"/>
            </w:pPr>
            <w:r>
              <w:t>After each proposal submitted</w:t>
            </w:r>
            <w:r w:rsidR="00870171">
              <w:t xml:space="preserve"> and/or </w:t>
            </w:r>
            <w:r w:rsidR="00B31C3E">
              <w:t>upon notification from donor</w:t>
            </w:r>
            <w:r>
              <w:t>, structured review to assess:</w:t>
            </w:r>
          </w:p>
          <w:p w14:paraId="2659098C" w14:textId="355EC0FE" w:rsidR="00F850B5" w:rsidRDefault="00F2715C" w:rsidP="00EA1123">
            <w:pPr>
              <w:pStyle w:val="Listeavsnitt"/>
              <w:numPr>
                <w:ilvl w:val="0"/>
                <w:numId w:val="25"/>
              </w:numPr>
              <w:cnfStyle w:val="000000000000" w:firstRow="0" w:lastRow="0" w:firstColumn="0" w:lastColumn="0" w:oddVBand="0" w:evenVBand="0" w:oddHBand="0" w:evenHBand="0" w:firstRowFirstColumn="0" w:firstRowLastColumn="0" w:lastRowFirstColumn="0" w:lastRowLastColumn="0"/>
            </w:pPr>
            <w:r>
              <w:t>P</w:t>
            </w:r>
            <w:r w:rsidR="00F850B5">
              <w:t>roposal development process, including internal coordination, partner involvement, and donor feedback</w:t>
            </w:r>
          </w:p>
          <w:p w14:paraId="08B92DC0" w14:textId="23FB6888" w:rsidR="00F850B5" w:rsidRDefault="00F2715C" w:rsidP="00EA1123">
            <w:pPr>
              <w:pStyle w:val="Listeavsnitt"/>
              <w:numPr>
                <w:ilvl w:val="0"/>
                <w:numId w:val="25"/>
              </w:numPr>
              <w:cnfStyle w:val="000000000000" w:firstRow="0" w:lastRow="0" w:firstColumn="0" w:lastColumn="0" w:oddVBand="0" w:evenVBand="0" w:oddHBand="0" w:evenHBand="0" w:firstRowFirstColumn="0" w:firstRowLastColumn="0" w:lastRowFirstColumn="0" w:lastRowLastColumn="0"/>
            </w:pPr>
            <w:r>
              <w:t>H</w:t>
            </w:r>
            <w:r w:rsidR="00F850B5">
              <w:t>ow programme designs align with donor priorities and organisational strategy</w:t>
            </w:r>
          </w:p>
          <w:p w14:paraId="431CC45D" w14:textId="564B99C2" w:rsidR="00F850B5" w:rsidRDefault="00F2715C" w:rsidP="00EA1123">
            <w:pPr>
              <w:pStyle w:val="Listeavsnitt"/>
              <w:numPr>
                <w:ilvl w:val="0"/>
                <w:numId w:val="25"/>
              </w:numPr>
              <w:cnfStyle w:val="000000000000" w:firstRow="0" w:lastRow="0" w:firstColumn="0" w:lastColumn="0" w:oddVBand="0" w:evenVBand="0" w:oddHBand="0" w:evenHBand="0" w:firstRowFirstColumn="0" w:firstRowLastColumn="0" w:lastRowFirstColumn="0" w:lastRowLastColumn="0"/>
            </w:pPr>
            <w:r>
              <w:t>E</w:t>
            </w:r>
            <w:r w:rsidR="00F850B5">
              <w:t xml:space="preserve">ffectiveness of early partner involvement in proposal development </w:t>
            </w:r>
          </w:p>
          <w:p w14:paraId="1FDC9B0C" w14:textId="77777777" w:rsidR="00F850B5" w:rsidRDefault="00F2715C" w:rsidP="00EA1123">
            <w:pPr>
              <w:pStyle w:val="Listeavsnitt"/>
              <w:numPr>
                <w:ilvl w:val="0"/>
                <w:numId w:val="25"/>
              </w:numPr>
              <w:cnfStyle w:val="000000000000" w:firstRow="0" w:lastRow="0" w:firstColumn="0" w:lastColumn="0" w:oddVBand="0" w:evenVBand="0" w:oddHBand="0" w:evenHBand="0" w:firstRowFirstColumn="0" w:firstRowLastColumn="0" w:lastRowFirstColumn="0" w:lastRowLastColumn="0"/>
            </w:pPr>
            <w:r>
              <w:t>K</w:t>
            </w:r>
            <w:r w:rsidR="00F850B5">
              <w:t>ey gaps in institutional assessments, risk analyses, and capacity-building needs</w:t>
            </w:r>
          </w:p>
          <w:p w14:paraId="41A604AB" w14:textId="13D314E2" w:rsidR="00A67EEA" w:rsidRDefault="00F33CCB" w:rsidP="006B58CA">
            <w:pPr>
              <w:pStyle w:val="Listeavsnitt"/>
              <w:numPr>
                <w:ilvl w:val="0"/>
                <w:numId w:val="25"/>
              </w:numPr>
              <w:cnfStyle w:val="000000000000" w:firstRow="0" w:lastRow="0" w:firstColumn="0" w:lastColumn="0" w:oddVBand="0" w:evenVBand="0" w:oddHBand="0" w:evenHBand="0" w:firstRowFirstColumn="0" w:firstRowLastColumn="0" w:lastRowFirstColumn="0" w:lastRowLastColumn="0"/>
            </w:pPr>
            <w:r>
              <w:t>Lessons learned for next proposal</w:t>
            </w:r>
          </w:p>
        </w:tc>
        <w:tc>
          <w:tcPr>
            <w:tcW w:w="1701" w:type="dxa"/>
            <w:shd w:val="clear" w:color="auto" w:fill="FFFFFF" w:themeFill="background1"/>
          </w:tcPr>
          <w:p w14:paraId="190DE8A5" w14:textId="77777777" w:rsidR="00F850B5" w:rsidRDefault="00F850B5" w:rsidP="00A648B2">
            <w:pPr>
              <w:jc w:val="center"/>
              <w:cnfStyle w:val="000000000000" w:firstRow="0" w:lastRow="0" w:firstColumn="0" w:lastColumn="0" w:oddVBand="0" w:evenVBand="0" w:oddHBand="0" w:evenHBand="0" w:firstRowFirstColumn="0" w:firstRowLastColumn="0" w:lastRowFirstColumn="0" w:lastRowLastColumn="0"/>
            </w:pPr>
            <w:r>
              <w:t>Continuously</w:t>
            </w:r>
          </w:p>
        </w:tc>
      </w:tr>
      <w:tr w:rsidR="006B58CA" w:rsidRPr="002A799F" w14:paraId="08FCE37F" w14:textId="77777777" w:rsidTr="00A648B2">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3B6BC166" w14:textId="083FC919" w:rsidR="006B58CA" w:rsidRPr="001D0F99" w:rsidRDefault="006B58CA" w:rsidP="00F15825">
            <w:pPr>
              <w:jc w:val="center"/>
              <w:rPr>
                <w:b w:val="0"/>
                <w:bCs w:val="0"/>
              </w:rPr>
            </w:pPr>
            <w:r>
              <w:rPr>
                <w:b w:val="0"/>
                <w:bCs w:val="0"/>
              </w:rPr>
              <w:t>Proposal database</w:t>
            </w:r>
          </w:p>
        </w:tc>
        <w:tc>
          <w:tcPr>
            <w:tcW w:w="5244" w:type="dxa"/>
            <w:shd w:val="clear" w:color="auto" w:fill="FFFFFF" w:themeFill="background1"/>
          </w:tcPr>
          <w:p w14:paraId="2FE72EE3" w14:textId="6D9476C5" w:rsidR="006B58CA" w:rsidRDefault="006B58CA" w:rsidP="00EA125D">
            <w:pPr>
              <w:cnfStyle w:val="000000000000" w:firstRow="0" w:lastRow="0" w:firstColumn="0" w:lastColumn="0" w:oddVBand="0" w:evenVBand="0" w:oddHBand="0" w:evenHBand="0" w:firstRowFirstColumn="0" w:firstRowLastColumn="0" w:lastRowFirstColumn="0" w:lastRowLastColumn="0"/>
            </w:pPr>
            <w:r>
              <w:t>Create a repository of best practices</w:t>
            </w:r>
            <w:r w:rsidR="009844F7">
              <w:t xml:space="preserve">, country </w:t>
            </w:r>
            <w:r w:rsidR="007E3A35">
              <w:t>analyses/context descriptions,</w:t>
            </w:r>
            <w:r>
              <w:t xml:space="preserve"> and a database of successful proposals for repurposing</w:t>
            </w:r>
          </w:p>
        </w:tc>
        <w:tc>
          <w:tcPr>
            <w:tcW w:w="1701" w:type="dxa"/>
            <w:shd w:val="clear" w:color="auto" w:fill="FFFFFF" w:themeFill="background1"/>
          </w:tcPr>
          <w:p w14:paraId="52FE8338" w14:textId="49A8959C" w:rsidR="006B58CA" w:rsidRDefault="006B58CA" w:rsidP="00A648B2">
            <w:pPr>
              <w:jc w:val="center"/>
              <w:cnfStyle w:val="000000000000" w:firstRow="0" w:lastRow="0" w:firstColumn="0" w:lastColumn="0" w:oddVBand="0" w:evenVBand="0" w:oddHBand="0" w:evenHBand="0" w:firstRowFirstColumn="0" w:firstRowLastColumn="0" w:lastRowFirstColumn="0" w:lastRowLastColumn="0"/>
            </w:pPr>
            <w:r>
              <w:t>Continuous</w:t>
            </w:r>
            <w:r w:rsidR="00D96022">
              <w:t>ly</w:t>
            </w:r>
          </w:p>
        </w:tc>
      </w:tr>
      <w:tr w:rsidR="00377B3E" w:rsidRPr="002A799F" w14:paraId="1C82E9E0" w14:textId="42EC1BA8" w:rsidTr="00A648B2">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14D49836" w14:textId="6ECB87D6" w:rsidR="00377B3E" w:rsidRPr="002A799F" w:rsidRDefault="000746A2" w:rsidP="00F15825">
            <w:pPr>
              <w:jc w:val="center"/>
            </w:pPr>
            <w:r w:rsidRPr="00D72BF4">
              <w:rPr>
                <w:b w:val="0"/>
                <w:bCs w:val="0"/>
              </w:rPr>
              <w:t xml:space="preserve">Fundraising </w:t>
            </w:r>
            <w:r w:rsidR="00BA689E" w:rsidRPr="00D72BF4">
              <w:rPr>
                <w:b w:val="0"/>
                <w:bCs w:val="0"/>
              </w:rPr>
              <w:t xml:space="preserve">Performance </w:t>
            </w:r>
            <w:r>
              <w:rPr>
                <w:b w:val="0"/>
                <w:bCs w:val="0"/>
              </w:rPr>
              <w:t>R</w:t>
            </w:r>
            <w:r w:rsidR="00BA689E">
              <w:rPr>
                <w:b w:val="0"/>
                <w:bCs w:val="0"/>
              </w:rPr>
              <w:t>eview</w:t>
            </w:r>
          </w:p>
        </w:tc>
        <w:tc>
          <w:tcPr>
            <w:tcW w:w="5244" w:type="dxa"/>
            <w:shd w:val="clear" w:color="auto" w:fill="FFFFFF" w:themeFill="background1"/>
          </w:tcPr>
          <w:p w14:paraId="2A15819A" w14:textId="531E2F70" w:rsidR="00377B3E" w:rsidRDefault="001D6C54" w:rsidP="00710198">
            <w:pPr>
              <w:cnfStyle w:val="000000000000" w:firstRow="0" w:lastRow="0" w:firstColumn="0" w:lastColumn="0" w:oddVBand="0" w:evenVBand="0" w:oddHBand="0" w:evenHBand="0" w:firstRowFirstColumn="0" w:firstRowLastColumn="0" w:lastRowFirstColumn="0" w:lastRowLastColumn="0"/>
            </w:pPr>
            <w:r>
              <w:t>A</w:t>
            </w:r>
            <w:r w:rsidR="00377B3E">
              <w:t xml:space="preserve">nnual fundraising review to assess: </w:t>
            </w:r>
          </w:p>
          <w:p w14:paraId="4EA3DCD2" w14:textId="2D0C01AC" w:rsidR="00C71A43" w:rsidRDefault="00F2715C"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S</w:t>
            </w:r>
            <w:r w:rsidR="00377B3E">
              <w:t>uccess rate of proposals</w:t>
            </w:r>
            <w:r w:rsidR="00822E10">
              <w:t xml:space="preserve"> vs. private funds</w:t>
            </w:r>
          </w:p>
          <w:p w14:paraId="3EC85DF8" w14:textId="6AB3266D" w:rsidR="00377B3E" w:rsidRDefault="00C71A43"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G</w:t>
            </w:r>
            <w:r w:rsidR="00E34AB5">
              <w:t>aps, strengths, and lessons learned</w:t>
            </w:r>
          </w:p>
          <w:p w14:paraId="3DAF12CB" w14:textId="41CE6F15" w:rsidR="00822E10" w:rsidRDefault="00822E10" w:rsidP="00822E10">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Funding trends among donors</w:t>
            </w:r>
          </w:p>
          <w:p w14:paraId="0FD60AA4" w14:textId="45CC4222" w:rsidR="00644456" w:rsidRDefault="00AB0C3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 xml:space="preserve">How to improve </w:t>
            </w:r>
            <w:r w:rsidR="00644456">
              <w:t>fundraising training</w:t>
            </w:r>
            <w:r w:rsidR="00F148F1">
              <w:t xml:space="preserve">: </w:t>
            </w:r>
            <w:r w:rsidR="00644456">
              <w:t>donor engagement and proposal writing support</w:t>
            </w:r>
          </w:p>
          <w:p w14:paraId="3210C721" w14:textId="2F9EA1E0" w:rsidR="001836D7" w:rsidRDefault="001836D7"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lastRenderedPageBreak/>
              <w:t>Asess how well DF’s fundraising materials, impact stories, and data visualization efforts resonate with donors</w:t>
            </w:r>
          </w:p>
          <w:p w14:paraId="2F18877F" w14:textId="38F18A15" w:rsidR="001836D7" w:rsidRDefault="00AB0C3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Review of innovative approaches, including new income streams, partnerships with the private sector, technology integration</w:t>
            </w:r>
            <w:r w:rsidR="00DB000B">
              <w:t>, etc.</w:t>
            </w:r>
          </w:p>
          <w:p w14:paraId="39563F70" w14:textId="77777777" w:rsidR="00CC3225" w:rsidRDefault="00A20AED"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Key d</w:t>
            </w:r>
            <w:r w:rsidR="00346468">
              <w:t xml:space="preserve">onor relations (country and HQ level) </w:t>
            </w:r>
          </w:p>
          <w:p w14:paraId="7BE8438E" w14:textId="38E8597D" w:rsidR="00DE1301" w:rsidRDefault="00CC3225"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S</w:t>
            </w:r>
            <w:r w:rsidR="00DE1301">
              <w:t>trategic</w:t>
            </w:r>
            <w:r>
              <w:t xml:space="preserve"> and operational </w:t>
            </w:r>
            <w:r w:rsidR="00DE1301">
              <w:t>adjustments to maximize funding opportunities</w:t>
            </w:r>
          </w:p>
          <w:p w14:paraId="3AE00890" w14:textId="5659DBA9" w:rsidR="00041B8B" w:rsidRPr="002A799F" w:rsidRDefault="00041B8B"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Set targets for coming year (no. of proposal</w:t>
            </w:r>
            <w:r w:rsidR="00C60261">
              <w:t>s</w:t>
            </w:r>
            <w:r w:rsidR="006933F7">
              <w:t xml:space="preserve"> +</w:t>
            </w:r>
            <w:r>
              <w:t xml:space="preserve"> </w:t>
            </w:r>
            <w:r w:rsidR="006933F7">
              <w:t xml:space="preserve">income </w:t>
            </w:r>
            <w:r>
              <w:t>generated at central</w:t>
            </w:r>
            <w:r w:rsidR="006933F7">
              <w:t>/</w:t>
            </w:r>
            <w:r>
              <w:t>local level)</w:t>
            </w:r>
          </w:p>
        </w:tc>
        <w:tc>
          <w:tcPr>
            <w:tcW w:w="1701" w:type="dxa"/>
            <w:shd w:val="clear" w:color="auto" w:fill="FFFFFF" w:themeFill="background1"/>
          </w:tcPr>
          <w:p w14:paraId="76EDE5D4" w14:textId="0F067F10" w:rsidR="00377B3E" w:rsidRDefault="00377B3E" w:rsidP="00A648B2">
            <w:pPr>
              <w:jc w:val="center"/>
              <w:cnfStyle w:val="000000000000" w:firstRow="0" w:lastRow="0" w:firstColumn="0" w:lastColumn="0" w:oddVBand="0" w:evenVBand="0" w:oddHBand="0" w:evenHBand="0" w:firstRowFirstColumn="0" w:firstRowLastColumn="0" w:lastRowFirstColumn="0" w:lastRowLastColumn="0"/>
            </w:pPr>
            <w:r>
              <w:lastRenderedPageBreak/>
              <w:t>December/</w:t>
            </w:r>
            <w:r w:rsidR="00A648B2">
              <w:t xml:space="preserve"> </w:t>
            </w:r>
            <w:r>
              <w:t>January</w:t>
            </w:r>
          </w:p>
        </w:tc>
      </w:tr>
    </w:tbl>
    <w:p w14:paraId="07E29C07" w14:textId="77777777" w:rsidR="001C09A7" w:rsidRDefault="001C09A7" w:rsidP="001C09A7"/>
    <w:p w14:paraId="57D2AA25" w14:textId="10F1BDDF" w:rsidR="00C01B72" w:rsidRPr="002A799F" w:rsidRDefault="00C01B72" w:rsidP="00AE691A">
      <w:pPr>
        <w:pStyle w:val="Overskrift2"/>
      </w:pPr>
      <w:bookmarkStart w:id="19" w:name="_Toc198286517"/>
      <w:r w:rsidRPr="002A799F">
        <w:t xml:space="preserve">Relevant </w:t>
      </w:r>
      <w:r w:rsidR="008343C7">
        <w:t>tools and guidelines</w:t>
      </w:r>
      <w:bookmarkEnd w:id="19"/>
    </w:p>
    <w:tbl>
      <w:tblPr>
        <w:tblStyle w:val="Rutenettabell1lysuthevingsfarge2"/>
        <w:tblW w:w="0" w:type="auto"/>
        <w:tblLook w:val="04A0" w:firstRow="1" w:lastRow="0" w:firstColumn="1" w:lastColumn="0" w:noHBand="0" w:noVBand="1"/>
      </w:tblPr>
      <w:tblGrid>
        <w:gridCol w:w="5098"/>
        <w:gridCol w:w="3964"/>
      </w:tblGrid>
      <w:tr w:rsidR="00E4298C" w:rsidRPr="002A799F" w14:paraId="4AFBDE00" w14:textId="77777777" w:rsidTr="00A70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D9F2D0" w:themeFill="accent6" w:themeFillTint="33"/>
          </w:tcPr>
          <w:p w14:paraId="6074145D" w14:textId="412FF280" w:rsidR="00E4298C" w:rsidRPr="002A799F" w:rsidRDefault="00E4298C" w:rsidP="00E4298C">
            <w:r w:rsidRPr="002A799F">
              <w:t>Document</w:t>
            </w:r>
          </w:p>
        </w:tc>
        <w:tc>
          <w:tcPr>
            <w:tcW w:w="3964" w:type="dxa"/>
            <w:shd w:val="clear" w:color="auto" w:fill="D9F2D0" w:themeFill="accent6" w:themeFillTint="33"/>
          </w:tcPr>
          <w:p w14:paraId="603E241A" w14:textId="1BCACA69" w:rsidR="00E4298C" w:rsidRPr="002A799F" w:rsidRDefault="00E4298C" w:rsidP="00E4298C">
            <w:pPr>
              <w:cnfStyle w:val="100000000000" w:firstRow="1" w:lastRow="0" w:firstColumn="0" w:lastColumn="0" w:oddVBand="0" w:evenVBand="0" w:oddHBand="0" w:evenHBand="0" w:firstRowFirstColumn="0" w:firstRowLastColumn="0" w:lastRowFirstColumn="0" w:lastRowLastColumn="0"/>
            </w:pPr>
            <w:r w:rsidRPr="002A799F">
              <w:t>Link</w:t>
            </w:r>
            <w:r w:rsidR="00AF0A48" w:rsidRPr="002A799F">
              <w:t>/Location</w:t>
            </w:r>
          </w:p>
        </w:tc>
      </w:tr>
      <w:tr w:rsidR="00AF0A48" w:rsidRPr="002A799F" w14:paraId="069DF41D" w14:textId="77777777" w:rsidTr="00E4298C">
        <w:tc>
          <w:tcPr>
            <w:cnfStyle w:val="001000000000" w:firstRow="0" w:lastRow="0" w:firstColumn="1" w:lastColumn="0" w:oddVBand="0" w:evenVBand="0" w:oddHBand="0" w:evenHBand="0" w:firstRowFirstColumn="0" w:firstRowLastColumn="0" w:lastRowFirstColumn="0" w:lastRowLastColumn="0"/>
            <w:tcW w:w="5098" w:type="dxa"/>
          </w:tcPr>
          <w:p w14:paraId="2F91A26E" w14:textId="7237CE4A" w:rsidR="00AF0A48" w:rsidRPr="00A4450A" w:rsidRDefault="00AF0A48" w:rsidP="00EA1123">
            <w:pPr>
              <w:pStyle w:val="Listeavsnitt"/>
              <w:numPr>
                <w:ilvl w:val="0"/>
                <w:numId w:val="2"/>
              </w:numPr>
              <w:rPr>
                <w:b w:val="0"/>
                <w:bCs w:val="0"/>
              </w:rPr>
            </w:pPr>
            <w:r w:rsidRPr="00A4450A">
              <w:rPr>
                <w:b w:val="0"/>
                <w:bCs w:val="0"/>
              </w:rPr>
              <w:t>Go/No Go form</w:t>
            </w:r>
          </w:p>
        </w:tc>
        <w:tc>
          <w:tcPr>
            <w:tcW w:w="3964" w:type="dxa"/>
          </w:tcPr>
          <w:p w14:paraId="01110FF6" w14:textId="038EC373" w:rsidR="00AF0A48" w:rsidRPr="002A799F" w:rsidRDefault="00AF0A48" w:rsidP="00E4298C">
            <w:pPr>
              <w:cnfStyle w:val="000000000000" w:firstRow="0" w:lastRow="0" w:firstColumn="0" w:lastColumn="0" w:oddVBand="0" w:evenVBand="0" w:oddHBand="0" w:evenHBand="0" w:firstRowFirstColumn="0" w:firstRowLastColumn="0" w:lastRowFirstColumn="0" w:lastRowLastColumn="0"/>
            </w:pPr>
            <w:r w:rsidRPr="002A799F">
              <w:t>Attachment 1</w:t>
            </w:r>
          </w:p>
        </w:tc>
      </w:tr>
      <w:tr w:rsidR="009714E5" w:rsidRPr="002A799F" w14:paraId="0D968783" w14:textId="77777777" w:rsidTr="00E4298C">
        <w:tc>
          <w:tcPr>
            <w:cnfStyle w:val="001000000000" w:firstRow="0" w:lastRow="0" w:firstColumn="1" w:lastColumn="0" w:oddVBand="0" w:evenVBand="0" w:oddHBand="0" w:evenHBand="0" w:firstRowFirstColumn="0" w:firstRowLastColumn="0" w:lastRowFirstColumn="0" w:lastRowLastColumn="0"/>
            <w:tcW w:w="5098" w:type="dxa"/>
          </w:tcPr>
          <w:p w14:paraId="48306114" w14:textId="77C6EF83" w:rsidR="009714E5" w:rsidRPr="00A4450A" w:rsidRDefault="005624D2" w:rsidP="00EA1123">
            <w:pPr>
              <w:pStyle w:val="Listeavsnitt"/>
              <w:numPr>
                <w:ilvl w:val="0"/>
                <w:numId w:val="2"/>
              </w:numPr>
              <w:rPr>
                <w:b w:val="0"/>
                <w:bCs w:val="0"/>
              </w:rPr>
            </w:pPr>
            <w:r>
              <w:rPr>
                <w:b w:val="0"/>
                <w:bCs w:val="0"/>
              </w:rPr>
              <w:t xml:space="preserve">Country strategy </w:t>
            </w:r>
          </w:p>
        </w:tc>
        <w:tc>
          <w:tcPr>
            <w:tcW w:w="3964" w:type="dxa"/>
          </w:tcPr>
          <w:p w14:paraId="03090F24" w14:textId="77777777" w:rsidR="009714E5" w:rsidRPr="002A799F" w:rsidRDefault="009714E5" w:rsidP="00E4298C">
            <w:pPr>
              <w:cnfStyle w:val="000000000000" w:firstRow="0" w:lastRow="0" w:firstColumn="0" w:lastColumn="0" w:oddVBand="0" w:evenVBand="0" w:oddHBand="0" w:evenHBand="0" w:firstRowFirstColumn="0" w:firstRowLastColumn="0" w:lastRowFirstColumn="0" w:lastRowLastColumn="0"/>
            </w:pPr>
          </w:p>
        </w:tc>
      </w:tr>
      <w:tr w:rsidR="00E4298C" w:rsidRPr="002A799F" w14:paraId="2EE5226E" w14:textId="77777777" w:rsidTr="00A85681">
        <w:tc>
          <w:tcPr>
            <w:cnfStyle w:val="001000000000" w:firstRow="0" w:lastRow="0" w:firstColumn="1" w:lastColumn="0" w:oddVBand="0" w:evenVBand="0" w:oddHBand="0" w:evenHBand="0" w:firstRowFirstColumn="0" w:firstRowLastColumn="0" w:lastRowFirstColumn="0" w:lastRowLastColumn="0"/>
            <w:tcW w:w="5098" w:type="dxa"/>
            <w:vAlign w:val="center"/>
          </w:tcPr>
          <w:p w14:paraId="1F8540F4" w14:textId="67994FDF" w:rsidR="00E4298C" w:rsidRPr="002A799F" w:rsidRDefault="00E4298C" w:rsidP="00EA1123">
            <w:pPr>
              <w:pStyle w:val="Listeavsnitt"/>
              <w:numPr>
                <w:ilvl w:val="0"/>
                <w:numId w:val="2"/>
              </w:numPr>
              <w:rPr>
                <w:b w:val="0"/>
                <w:bCs w:val="0"/>
              </w:rPr>
            </w:pPr>
            <w:r w:rsidRPr="002A799F">
              <w:rPr>
                <w:b w:val="0"/>
                <w:bCs w:val="0"/>
              </w:rPr>
              <w:t>Previous Proposals</w:t>
            </w:r>
            <w:r w:rsidR="004534FC" w:rsidRPr="002A799F">
              <w:rPr>
                <w:b w:val="0"/>
                <w:bCs w:val="0"/>
              </w:rPr>
              <w:t xml:space="preserve"> (to be repurposed)</w:t>
            </w:r>
          </w:p>
        </w:tc>
        <w:tc>
          <w:tcPr>
            <w:tcW w:w="3964" w:type="dxa"/>
          </w:tcPr>
          <w:p w14:paraId="561997E5" w14:textId="6502B892" w:rsidR="00E4298C" w:rsidRPr="002A799F" w:rsidRDefault="009D57D5" w:rsidP="00E4298C">
            <w:pPr>
              <w:cnfStyle w:val="000000000000" w:firstRow="0" w:lastRow="0" w:firstColumn="0" w:lastColumn="0" w:oddVBand="0" w:evenVBand="0" w:oddHBand="0" w:evenHBand="0" w:firstRowFirstColumn="0" w:firstRowLastColumn="0" w:lastRowFirstColumn="0" w:lastRowLastColumn="0"/>
            </w:pPr>
            <w:proofErr w:type="spellStart"/>
            <w:r>
              <w:t>Sharepoint</w:t>
            </w:r>
            <w:proofErr w:type="spellEnd"/>
            <w:r>
              <w:t xml:space="preserve"> folder </w:t>
            </w:r>
          </w:p>
        </w:tc>
      </w:tr>
      <w:tr w:rsidR="00E717E0" w:rsidRPr="002A799F" w14:paraId="2EC9F062" w14:textId="77777777" w:rsidTr="00E4298C">
        <w:tc>
          <w:tcPr>
            <w:cnfStyle w:val="001000000000" w:firstRow="0" w:lastRow="0" w:firstColumn="1" w:lastColumn="0" w:oddVBand="0" w:evenVBand="0" w:oddHBand="0" w:evenHBand="0" w:firstRowFirstColumn="0" w:firstRowLastColumn="0" w:lastRowFirstColumn="0" w:lastRowLastColumn="0"/>
            <w:tcW w:w="5098" w:type="dxa"/>
          </w:tcPr>
          <w:p w14:paraId="27D0345D" w14:textId="40376951" w:rsidR="00E717E0" w:rsidRPr="002A799F" w:rsidRDefault="007D7FE5" w:rsidP="00EA1123">
            <w:pPr>
              <w:pStyle w:val="Listeavsnitt"/>
              <w:numPr>
                <w:ilvl w:val="0"/>
                <w:numId w:val="2"/>
              </w:numPr>
              <w:rPr>
                <w:b w:val="0"/>
                <w:bCs w:val="0"/>
              </w:rPr>
            </w:pPr>
            <w:r w:rsidRPr="002A799F">
              <w:rPr>
                <w:b w:val="0"/>
                <w:bCs w:val="0"/>
              </w:rPr>
              <w:t>Norad’s Grants Handbook for Civil Society and Other Private Actors</w:t>
            </w:r>
          </w:p>
        </w:tc>
        <w:tc>
          <w:tcPr>
            <w:tcW w:w="3964" w:type="dxa"/>
          </w:tcPr>
          <w:p w14:paraId="7975945F" w14:textId="54C86408" w:rsidR="00E717E0" w:rsidRPr="002A799F" w:rsidRDefault="00F8302A" w:rsidP="00E4298C">
            <w:pPr>
              <w:cnfStyle w:val="000000000000" w:firstRow="0" w:lastRow="0" w:firstColumn="0" w:lastColumn="0" w:oddVBand="0" w:evenVBand="0" w:oddHBand="0" w:evenHBand="0" w:firstRowFirstColumn="0" w:firstRowLastColumn="0" w:lastRowFirstColumn="0" w:lastRowLastColumn="0"/>
            </w:pPr>
            <w:hyperlink r:id="rId20" w:history="1">
              <w:r w:rsidR="00D80CCC" w:rsidRPr="00D80CCC">
                <w:rPr>
                  <w:rStyle w:val="Hyperkobling"/>
                </w:rPr>
                <w:t>Link</w:t>
              </w:r>
            </w:hyperlink>
          </w:p>
        </w:tc>
      </w:tr>
      <w:tr w:rsidR="0093388E" w:rsidRPr="002A799F" w14:paraId="3E9CD03C" w14:textId="77777777" w:rsidTr="0093388E">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F2D0" w:themeFill="accent6" w:themeFillTint="33"/>
          </w:tcPr>
          <w:p w14:paraId="400FF0FC" w14:textId="5DA0FDFC" w:rsidR="0093388E" w:rsidRPr="002A799F" w:rsidRDefault="0093388E" w:rsidP="003E0E92">
            <w:pPr>
              <w:jc w:val="center"/>
            </w:pPr>
            <w:r>
              <w:t xml:space="preserve">See also list of key documents and links </w:t>
            </w:r>
            <w:r w:rsidR="009B29C3">
              <w:t>in Annex 4.</w:t>
            </w:r>
          </w:p>
        </w:tc>
      </w:tr>
    </w:tbl>
    <w:p w14:paraId="0E4F966D" w14:textId="77777777" w:rsidR="00E4298C" w:rsidRPr="002A799F" w:rsidRDefault="00E4298C" w:rsidP="00E4298C"/>
    <w:p w14:paraId="7518E9EA" w14:textId="77777777" w:rsidR="00C01B72" w:rsidRPr="002A799F" w:rsidRDefault="00C01B72" w:rsidP="00334154"/>
    <w:p w14:paraId="6A724FAB" w14:textId="5AD66AC7" w:rsidR="003E1B63" w:rsidRPr="002A799F" w:rsidRDefault="00ED075D" w:rsidP="007621D0">
      <w:pPr>
        <w:pStyle w:val="Overskrift1"/>
      </w:pPr>
      <w:bookmarkStart w:id="20" w:name="_Toc198286518"/>
      <w:r w:rsidRPr="002A799F">
        <w:lastRenderedPageBreak/>
        <w:t xml:space="preserve">Programming </w:t>
      </w:r>
      <w:r w:rsidR="00BE487E" w:rsidRPr="002A799F">
        <w:t>and planning</w:t>
      </w:r>
      <w:r w:rsidR="00852DF1">
        <w:t xml:space="preserve"> (inception)</w:t>
      </w:r>
      <w:bookmarkEnd w:id="20"/>
    </w:p>
    <w:p w14:paraId="6E49956A" w14:textId="330AED22" w:rsidR="003105B7" w:rsidRPr="002A799F" w:rsidRDefault="003105B7" w:rsidP="003105B7">
      <w:r w:rsidRPr="002A799F">
        <w:rPr>
          <w:noProof/>
        </w:rPr>
        <w:drawing>
          <wp:inline distT="0" distB="0" distL="0" distR="0" wp14:anchorId="4537FC48" wp14:editId="5F464AFC">
            <wp:extent cx="5760720" cy="681990"/>
            <wp:effectExtent l="0" t="0" r="0" b="3810"/>
            <wp:docPr id="337611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11447" name=""/>
                    <pic:cNvPicPr/>
                  </pic:nvPicPr>
                  <pic:blipFill>
                    <a:blip r:embed="rId21"/>
                    <a:stretch>
                      <a:fillRect/>
                    </a:stretch>
                  </pic:blipFill>
                  <pic:spPr>
                    <a:xfrm>
                      <a:off x="0" y="0"/>
                      <a:ext cx="5760720" cy="681990"/>
                    </a:xfrm>
                    <a:prstGeom prst="rect">
                      <a:avLst/>
                    </a:prstGeom>
                  </pic:spPr>
                </pic:pic>
              </a:graphicData>
            </a:graphic>
          </wp:inline>
        </w:drawing>
      </w:r>
    </w:p>
    <w:p w14:paraId="1A56BD7E" w14:textId="1D265885" w:rsidR="00692628" w:rsidRPr="002A799F" w:rsidRDefault="00C04847" w:rsidP="00C04847">
      <w:r w:rsidRPr="002A799F">
        <w:t xml:space="preserve">Much of the programmatic planning takes place as part of developing a technical proposal. However, it is to be expected that first year of any new programme will require </w:t>
      </w:r>
      <w:r w:rsidR="00CF13CA" w:rsidRPr="002A799F">
        <w:t xml:space="preserve">revisions to plans, </w:t>
      </w:r>
      <w:proofErr w:type="gramStart"/>
      <w:r w:rsidR="00CF13CA" w:rsidRPr="002A799F">
        <w:t>e.g.</w:t>
      </w:r>
      <w:proofErr w:type="gramEnd"/>
      <w:r w:rsidR="00CF13CA" w:rsidRPr="002A799F">
        <w:t xml:space="preserve"> M&amp;E plan, annual activity plan, </w:t>
      </w:r>
      <w:r w:rsidR="00A25674" w:rsidRPr="002A799F">
        <w:t xml:space="preserve">risk matrix, </w:t>
      </w:r>
      <w:r w:rsidR="00CF13CA" w:rsidRPr="002A799F">
        <w:t xml:space="preserve">selection </w:t>
      </w:r>
      <w:r w:rsidR="008D2E17" w:rsidRPr="002A799F">
        <w:t>of</w:t>
      </w:r>
      <w:r w:rsidR="00A25674" w:rsidRPr="002A799F">
        <w:t xml:space="preserve"> </w:t>
      </w:r>
      <w:r w:rsidR="00CF13CA" w:rsidRPr="002A799F">
        <w:t xml:space="preserve">partners, </w:t>
      </w:r>
      <w:r w:rsidR="00A25674" w:rsidRPr="002A799F">
        <w:t xml:space="preserve">etc. </w:t>
      </w:r>
      <w:r w:rsidR="00BD51DA" w:rsidRPr="002A799F">
        <w:t xml:space="preserve">The aim of this </w:t>
      </w:r>
      <w:r w:rsidR="00E253C5" w:rsidRPr="002A799F">
        <w:rPr>
          <w:b/>
          <w:bCs/>
        </w:rPr>
        <w:t>inception phase</w:t>
      </w:r>
      <w:r w:rsidR="00E253C5" w:rsidRPr="002A799F">
        <w:t xml:space="preserve"> is to better understand the context, clarify scope, targets and objectives, and budget, as well as testing the feasibility of the planned interventions. Programme documents are thereafter adjusted to ensure a realistic approach.</w:t>
      </w:r>
      <w:r w:rsidR="00BD51DA" w:rsidRPr="002A799F">
        <w:t xml:space="preserve"> Note: </w:t>
      </w:r>
      <w:r w:rsidR="002A23FF" w:rsidRPr="002A799F">
        <w:t xml:space="preserve">most programmes </w:t>
      </w:r>
      <w:r w:rsidR="00692628" w:rsidRPr="002A799F">
        <w:t xml:space="preserve">will have </w:t>
      </w:r>
      <w:r w:rsidR="00BE1359" w:rsidRPr="002A799F">
        <w:t xml:space="preserve">continuous </w:t>
      </w:r>
      <w:r w:rsidR="00692628" w:rsidRPr="002A799F">
        <w:t xml:space="preserve">needs </w:t>
      </w:r>
      <w:r w:rsidR="00730730" w:rsidRPr="002A799F">
        <w:t xml:space="preserve">to be revised and make </w:t>
      </w:r>
      <w:r w:rsidR="00692628" w:rsidRPr="002A799F">
        <w:t>changes during the</w:t>
      </w:r>
      <w:r w:rsidR="00783E24" w:rsidRPr="002A799F">
        <w:t>ir</w:t>
      </w:r>
      <w:r w:rsidR="00692628" w:rsidRPr="002A799F">
        <w:t xml:space="preserve"> lifespan, </w:t>
      </w:r>
      <w:r w:rsidR="00783E24" w:rsidRPr="002A799F">
        <w:t>to better adapt to local realities</w:t>
      </w:r>
      <w:r w:rsidR="00BE1359" w:rsidRPr="002A799F">
        <w:t xml:space="preserve"> and needs </w:t>
      </w:r>
      <w:r w:rsidR="00730730" w:rsidRPr="002A799F">
        <w:t xml:space="preserve">on the ground. However, the aim of the planning phase is to ensure that the programme is </w:t>
      </w:r>
      <w:r w:rsidR="00BB3765" w:rsidRPr="002A799F">
        <w:t xml:space="preserve">reflecting a realistic approach towards </w:t>
      </w:r>
      <w:r w:rsidR="0013427E" w:rsidRPr="002A799F">
        <w:t xml:space="preserve">strategies, </w:t>
      </w:r>
      <w:r w:rsidR="00BB3765" w:rsidRPr="002A799F">
        <w:t>interventions, expected results</w:t>
      </w:r>
      <w:r w:rsidR="0013427E" w:rsidRPr="002A799F">
        <w:t xml:space="preserve">, etc, within the budgetary </w:t>
      </w:r>
      <w:r w:rsidR="00907136" w:rsidRPr="002A799F">
        <w:t>limits</w:t>
      </w:r>
      <w:r w:rsidR="00B12B80" w:rsidRPr="002A799F">
        <w:t xml:space="preserve"> of the programme</w:t>
      </w:r>
      <w:r w:rsidR="0013427E" w:rsidRPr="002A799F">
        <w:t xml:space="preserve">. </w:t>
      </w:r>
    </w:p>
    <w:p w14:paraId="27966236" w14:textId="0149BAF7" w:rsidR="009404BD" w:rsidRPr="002A799F" w:rsidRDefault="009404BD" w:rsidP="00C04847">
      <w:proofErr w:type="gramStart"/>
      <w:r w:rsidRPr="002A799F">
        <w:t>Before entering implementation phase, there</w:t>
      </w:r>
      <w:proofErr w:type="gramEnd"/>
      <w:r w:rsidRPr="002A799F">
        <w:t xml:space="preserve"> are also </w:t>
      </w:r>
      <w:r w:rsidR="00C0064D" w:rsidRPr="002A799F">
        <w:t>several</w:t>
      </w:r>
      <w:r w:rsidRPr="002A799F">
        <w:t xml:space="preserve"> </w:t>
      </w:r>
      <w:r w:rsidR="002F6D38" w:rsidRPr="002A799F">
        <w:t xml:space="preserve">formal requirements to be undertaken before signing a contract or committing </w:t>
      </w:r>
      <w:r w:rsidR="00315098" w:rsidRPr="002A799F">
        <w:t>legally</w:t>
      </w:r>
      <w:r w:rsidR="002F6D38" w:rsidRPr="002A799F">
        <w:t xml:space="preserve"> to a </w:t>
      </w:r>
      <w:r w:rsidR="00315098" w:rsidRPr="002A799F">
        <w:t xml:space="preserve">(potential) partner. </w:t>
      </w:r>
      <w:r w:rsidR="00886C53" w:rsidRPr="002A799F">
        <w:t xml:space="preserve">This is vital to prioritise as early on as </w:t>
      </w:r>
      <w:proofErr w:type="gramStart"/>
      <w:r w:rsidR="00886C53" w:rsidRPr="002A799F">
        <w:t>possible, once</w:t>
      </w:r>
      <w:proofErr w:type="gramEnd"/>
      <w:r w:rsidR="00886C53" w:rsidRPr="002A799F">
        <w:t xml:space="preserve"> funding is secured.</w:t>
      </w:r>
      <w:r w:rsidR="008305DF" w:rsidRPr="002A799F">
        <w:t xml:space="preserve"> There may also be </w:t>
      </w:r>
      <w:r w:rsidR="00145E4B" w:rsidRPr="002A799F">
        <w:t xml:space="preserve">a </w:t>
      </w:r>
      <w:r w:rsidR="008305DF" w:rsidRPr="002A799F">
        <w:t>need to consider additional partners</w:t>
      </w:r>
      <w:r w:rsidR="0052650C" w:rsidRPr="002A799F">
        <w:t>.</w:t>
      </w:r>
      <w:r w:rsidR="00E256AD" w:rsidRPr="002A799F">
        <w:t xml:space="preserve"> For new partners, pre-assessments should be </w:t>
      </w:r>
      <w:proofErr w:type="gramStart"/>
      <w:r w:rsidR="00E256AD" w:rsidRPr="002A799F">
        <w:t>conducted</w:t>
      </w:r>
      <w:proofErr w:type="gramEnd"/>
      <w:r w:rsidR="00E256AD" w:rsidRPr="002A799F">
        <w:t xml:space="preserve"> and an institutional assessment </w:t>
      </w:r>
      <w:r w:rsidR="007C2471" w:rsidRPr="002A799F">
        <w:t>must</w:t>
      </w:r>
      <w:r w:rsidR="00E256AD" w:rsidRPr="002A799F">
        <w:t xml:space="preserve"> be conducted before </w:t>
      </w:r>
      <w:r w:rsidR="00C0064D" w:rsidRPr="002A799F">
        <w:t>entering</w:t>
      </w:r>
      <w:r w:rsidR="00E256AD" w:rsidRPr="002A799F">
        <w:t xml:space="preserve"> a formal </w:t>
      </w:r>
      <w:r w:rsidR="00F672EF" w:rsidRPr="002A799F">
        <w:t>contract</w:t>
      </w:r>
      <w:r w:rsidR="00E256AD" w:rsidRPr="002A799F">
        <w:t>.</w:t>
      </w:r>
    </w:p>
    <w:p w14:paraId="6A674422" w14:textId="434FD0B1" w:rsidR="00514555" w:rsidRPr="002A799F" w:rsidRDefault="00514555" w:rsidP="00C04847">
      <w:r w:rsidRPr="002A799F">
        <w:t xml:space="preserve">Note: In case DF takes part of a consortium, either as lead or consortium partner, there is a need to negotiate and sign consortium agreement </w:t>
      </w:r>
      <w:r w:rsidRPr="002A799F">
        <w:rPr>
          <w:i/>
          <w:iCs/>
        </w:rPr>
        <w:t>before</w:t>
      </w:r>
      <w:r w:rsidRPr="002A799F">
        <w:t xml:space="preserve"> entering into sub-partner agreements.</w:t>
      </w:r>
      <w:r w:rsidR="00B26ABC" w:rsidRPr="002A799F">
        <w:t xml:space="preserve"> Drafting of contract</w:t>
      </w:r>
      <w:r w:rsidR="0084235D" w:rsidRPr="002A799F">
        <w:t>(s)</w:t>
      </w:r>
      <w:r w:rsidR="00B26ABC" w:rsidRPr="002A799F">
        <w:t xml:space="preserve">, consultations and dialogue may happen in </w:t>
      </w:r>
      <w:r w:rsidR="003D6493" w:rsidRPr="002A799F">
        <w:t>parallel</w:t>
      </w:r>
      <w:r w:rsidR="00B26ABC" w:rsidRPr="002A799F">
        <w:t>.</w:t>
      </w:r>
    </w:p>
    <w:p w14:paraId="5F7EBC8E" w14:textId="77777777" w:rsidR="00095EAE" w:rsidRPr="002A799F" w:rsidRDefault="00095EAE" w:rsidP="00095EAE">
      <w:pPr>
        <w:pStyle w:val="Overskrift2"/>
      </w:pPr>
      <w:bookmarkStart w:id="21" w:name="_Toc198286519"/>
      <w:r w:rsidRPr="002A799F">
        <w:t>Institutional assessments / Capacity building of partners</w:t>
      </w:r>
      <w:bookmarkEnd w:id="21"/>
    </w:p>
    <w:p w14:paraId="4E8DA4A8" w14:textId="080CD94F" w:rsidR="00803ADF" w:rsidRPr="002A799F" w:rsidRDefault="00095EAE" w:rsidP="00095EAE">
      <w:r w:rsidRPr="002A799F">
        <w:t xml:space="preserve">Institutional Assessments of partners review partners’ capacity in governance, leadership, strategy, finance, relevant technical </w:t>
      </w:r>
      <w:proofErr w:type="gramStart"/>
      <w:r w:rsidRPr="002A799F">
        <w:t>capacities</w:t>
      </w:r>
      <w:proofErr w:type="gramEnd"/>
      <w:r w:rsidRPr="002A799F">
        <w:t xml:space="preserve"> and relations with local communities. Based on th</w:t>
      </w:r>
      <w:r w:rsidR="000E4CC4" w:rsidRPr="002A799F">
        <w:t xml:space="preserve">is </w:t>
      </w:r>
      <w:r w:rsidRPr="002A799F">
        <w:t xml:space="preserve">assessment, a plan for capacity building of partners is developed. </w:t>
      </w:r>
      <w:r w:rsidR="00803ADF" w:rsidRPr="002A799F">
        <w:t xml:space="preserve">Partners may also be deemed illegible for receiving funds from DF. </w:t>
      </w:r>
    </w:p>
    <w:p w14:paraId="1C1485B4" w14:textId="1621354F" w:rsidR="00095EAE" w:rsidRPr="002A799F" w:rsidRDefault="00095EAE" w:rsidP="00095EAE">
      <w:r w:rsidRPr="002A799F">
        <w:t xml:space="preserve">Institutional Assessment should be conducted before </w:t>
      </w:r>
      <w:r w:rsidR="00C0064D" w:rsidRPr="002A799F">
        <w:t>entering</w:t>
      </w:r>
      <w:r w:rsidRPr="002A799F">
        <w:t xml:space="preserve"> </w:t>
      </w:r>
      <w:r w:rsidR="00DC55E8" w:rsidRPr="002A799F">
        <w:t xml:space="preserve">any new </w:t>
      </w:r>
      <w:r w:rsidRPr="002A799F">
        <w:t>partnership</w:t>
      </w:r>
      <w:r w:rsidR="00DC55E8" w:rsidRPr="002A799F">
        <w:t xml:space="preserve"> or signing of a contract. </w:t>
      </w:r>
      <w:r w:rsidRPr="002A799F">
        <w:t>Template for the Institutional Assessment is included in the partner assessment toolbox.</w:t>
      </w:r>
    </w:p>
    <w:p w14:paraId="0ABC40DC" w14:textId="638C5EBC" w:rsidR="008564AF" w:rsidRPr="002A799F" w:rsidRDefault="008564AF" w:rsidP="008564AF">
      <w:pPr>
        <w:pStyle w:val="Bildetekst"/>
      </w:pPr>
      <w:bookmarkStart w:id="22" w:name="_Toc198286546"/>
      <w:r w:rsidRPr="002A799F">
        <w:t xml:space="preserve">Table </w:t>
      </w:r>
      <w:r w:rsidRPr="002A799F">
        <w:fldChar w:fldCharType="begin"/>
      </w:r>
      <w:r w:rsidRPr="002A799F">
        <w:instrText xml:space="preserve"> SEQ Table \* ARABIC </w:instrText>
      </w:r>
      <w:r w:rsidRPr="002A799F">
        <w:fldChar w:fldCharType="separate"/>
      </w:r>
      <w:r w:rsidR="00B01A6E">
        <w:rPr>
          <w:noProof/>
        </w:rPr>
        <w:t>5</w:t>
      </w:r>
      <w:r w:rsidRPr="002A799F">
        <w:fldChar w:fldCharType="end"/>
      </w:r>
      <w:r w:rsidRPr="002A799F">
        <w:t xml:space="preserve">: </w:t>
      </w:r>
      <w:r w:rsidR="004A195D" w:rsidRPr="002A799F">
        <w:t>Institutional Assessment</w:t>
      </w:r>
      <w:r w:rsidR="00D8444B">
        <w:t xml:space="preserve"> - t</w:t>
      </w:r>
      <w:r w:rsidR="00D8444B" w:rsidRPr="002A799F">
        <w:t xml:space="preserve">asks, </w:t>
      </w:r>
      <w:proofErr w:type="gramStart"/>
      <w:r w:rsidR="00D8444B">
        <w:t>d</w:t>
      </w:r>
      <w:r w:rsidR="00D8444B" w:rsidRPr="002A799F">
        <w:t>eadlines</w:t>
      </w:r>
      <w:proofErr w:type="gramEnd"/>
      <w:r w:rsidR="00D8444B" w:rsidRPr="002A799F">
        <w:t xml:space="preserve"> and </w:t>
      </w:r>
      <w:r w:rsidR="00D8444B">
        <w:t>r</w:t>
      </w:r>
      <w:r w:rsidR="00D8444B" w:rsidRPr="002A799F">
        <w:t>esponsibilities</w:t>
      </w:r>
      <w:bookmarkEnd w:id="22"/>
    </w:p>
    <w:tbl>
      <w:tblPr>
        <w:tblStyle w:val="Rutenettabell1lysuthevingsfarge2"/>
        <w:tblW w:w="0" w:type="auto"/>
        <w:tblLook w:val="04A0" w:firstRow="1" w:lastRow="0" w:firstColumn="1" w:lastColumn="0" w:noHBand="0" w:noVBand="1"/>
      </w:tblPr>
      <w:tblGrid>
        <w:gridCol w:w="2725"/>
        <w:gridCol w:w="3507"/>
        <w:gridCol w:w="2830"/>
      </w:tblGrid>
      <w:tr w:rsidR="00EF0D6D" w:rsidRPr="002A799F" w14:paraId="07D1DFC6" w14:textId="77777777" w:rsidTr="00942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5" w:type="dxa"/>
            <w:shd w:val="clear" w:color="auto" w:fill="D9F2D0" w:themeFill="accent6" w:themeFillTint="33"/>
          </w:tcPr>
          <w:p w14:paraId="241FC52A" w14:textId="77777777" w:rsidR="00EF0D6D" w:rsidRPr="002A799F" w:rsidRDefault="00EF0D6D" w:rsidP="00942925">
            <w:r w:rsidRPr="002A799F">
              <w:t>Tasks</w:t>
            </w:r>
          </w:p>
        </w:tc>
        <w:tc>
          <w:tcPr>
            <w:tcW w:w="3507" w:type="dxa"/>
            <w:shd w:val="clear" w:color="auto" w:fill="D9F2D0" w:themeFill="accent6" w:themeFillTint="33"/>
          </w:tcPr>
          <w:p w14:paraId="71DBA84F" w14:textId="2FDF4258" w:rsidR="00EF0D6D" w:rsidRPr="002A799F" w:rsidRDefault="001B3281" w:rsidP="00942925">
            <w:pPr>
              <w:cnfStyle w:val="100000000000" w:firstRow="1" w:lastRow="0" w:firstColumn="0" w:lastColumn="0" w:oddVBand="0" w:evenVBand="0" w:oddHBand="0" w:evenHBand="0" w:firstRowFirstColumn="0" w:firstRowLastColumn="0" w:lastRowFirstColumn="0" w:lastRowLastColumn="0"/>
            </w:pPr>
            <w:r w:rsidRPr="002A799F">
              <w:t>When/Frequency</w:t>
            </w:r>
          </w:p>
        </w:tc>
        <w:tc>
          <w:tcPr>
            <w:tcW w:w="2830" w:type="dxa"/>
            <w:shd w:val="clear" w:color="auto" w:fill="D9F2D0" w:themeFill="accent6" w:themeFillTint="33"/>
          </w:tcPr>
          <w:p w14:paraId="12D4C68E" w14:textId="77777777" w:rsidR="00EF0D6D" w:rsidRPr="002A799F" w:rsidRDefault="00EF0D6D" w:rsidP="00942925">
            <w:pPr>
              <w:cnfStyle w:val="100000000000" w:firstRow="1" w:lastRow="0" w:firstColumn="0" w:lastColumn="0" w:oddVBand="0" w:evenVBand="0" w:oddHBand="0" w:evenHBand="0" w:firstRowFirstColumn="0" w:firstRowLastColumn="0" w:lastRowFirstColumn="0" w:lastRowLastColumn="0"/>
            </w:pPr>
            <w:r w:rsidRPr="002A799F">
              <w:t>Responsibility</w:t>
            </w:r>
          </w:p>
        </w:tc>
      </w:tr>
      <w:tr w:rsidR="00EA693B" w:rsidRPr="002A799F" w14:paraId="6B90B301" w14:textId="77777777" w:rsidTr="00942925">
        <w:tc>
          <w:tcPr>
            <w:cnfStyle w:val="001000000000" w:firstRow="0" w:lastRow="0" w:firstColumn="1" w:lastColumn="0" w:oddVBand="0" w:evenVBand="0" w:oddHBand="0" w:evenHBand="0" w:firstRowFirstColumn="0" w:firstRowLastColumn="0" w:lastRowFirstColumn="0" w:lastRowLastColumn="0"/>
            <w:tcW w:w="2725" w:type="dxa"/>
            <w:shd w:val="clear" w:color="auto" w:fill="D9F2D0" w:themeFill="accent6" w:themeFillTint="33"/>
          </w:tcPr>
          <w:p w14:paraId="19826C86" w14:textId="2E3C0F02" w:rsidR="00EA693B" w:rsidRPr="002A799F" w:rsidRDefault="004A7834" w:rsidP="00EA693B">
            <w:pPr>
              <w:rPr>
                <w:b w:val="0"/>
                <w:bCs w:val="0"/>
              </w:rPr>
            </w:pPr>
            <w:r>
              <w:rPr>
                <w:b w:val="0"/>
                <w:bCs w:val="0"/>
              </w:rPr>
              <w:t>Identify potential new partners</w:t>
            </w:r>
          </w:p>
        </w:tc>
        <w:tc>
          <w:tcPr>
            <w:tcW w:w="3507" w:type="dxa"/>
          </w:tcPr>
          <w:p w14:paraId="3B8A0FFF" w14:textId="2BD7CFCF" w:rsidR="005F5371" w:rsidRPr="002A799F" w:rsidRDefault="00E57242" w:rsidP="00EA1123">
            <w:pPr>
              <w:pStyle w:val="Listeavsnitt"/>
              <w:numPr>
                <w:ilvl w:val="0"/>
                <w:numId w:val="9"/>
              </w:numPr>
              <w:cnfStyle w:val="000000000000" w:firstRow="0" w:lastRow="0" w:firstColumn="0" w:lastColumn="0" w:oddVBand="0" w:evenVBand="0" w:oddHBand="0" w:evenHBand="0" w:firstRowFirstColumn="0" w:firstRowLastColumn="0" w:lastRowFirstColumn="0" w:lastRowLastColumn="0"/>
            </w:pPr>
            <w:r>
              <w:t>Before any call</w:t>
            </w:r>
          </w:p>
        </w:tc>
        <w:tc>
          <w:tcPr>
            <w:tcW w:w="2830" w:type="dxa"/>
          </w:tcPr>
          <w:p w14:paraId="3A946FC5" w14:textId="1C6BF5C6" w:rsidR="00EA693B" w:rsidRPr="002A799F" w:rsidRDefault="00EA693B"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Programme</w:t>
            </w:r>
          </w:p>
        </w:tc>
      </w:tr>
      <w:tr w:rsidR="00EA693B" w:rsidRPr="002A799F" w14:paraId="7BD15C56" w14:textId="77777777" w:rsidTr="00942925">
        <w:tc>
          <w:tcPr>
            <w:cnfStyle w:val="001000000000" w:firstRow="0" w:lastRow="0" w:firstColumn="1" w:lastColumn="0" w:oddVBand="0" w:evenVBand="0" w:oddHBand="0" w:evenHBand="0" w:firstRowFirstColumn="0" w:firstRowLastColumn="0" w:lastRowFirstColumn="0" w:lastRowLastColumn="0"/>
            <w:tcW w:w="2725" w:type="dxa"/>
            <w:shd w:val="clear" w:color="auto" w:fill="D9F2D0" w:themeFill="accent6" w:themeFillTint="33"/>
          </w:tcPr>
          <w:p w14:paraId="2930106C" w14:textId="74634CF1" w:rsidR="0002519C" w:rsidRPr="002A799F" w:rsidRDefault="00EA693B" w:rsidP="001B7AA5">
            <w:r w:rsidRPr="002A799F">
              <w:rPr>
                <w:b w:val="0"/>
                <w:bCs w:val="0"/>
              </w:rPr>
              <w:t xml:space="preserve">Institutional capacity assessment of </w:t>
            </w:r>
            <w:r w:rsidR="008F4EF1" w:rsidRPr="002A799F">
              <w:rPr>
                <w:b w:val="0"/>
                <w:bCs w:val="0"/>
              </w:rPr>
              <w:t>partners</w:t>
            </w:r>
            <w:r w:rsidR="001B7AA5" w:rsidRPr="002A799F">
              <w:rPr>
                <w:b w:val="0"/>
                <w:bCs w:val="0"/>
              </w:rPr>
              <w:t xml:space="preserve"> </w:t>
            </w:r>
            <w:r w:rsidR="001B7AA5" w:rsidRPr="002A799F">
              <w:rPr>
                <w:b w:val="0"/>
                <w:bCs w:val="0"/>
              </w:rPr>
              <w:lastRenderedPageBreak/>
              <w:t>(</w:t>
            </w:r>
            <w:r w:rsidR="0002519C" w:rsidRPr="002A799F">
              <w:rPr>
                <w:b w:val="0"/>
                <w:bCs w:val="0"/>
              </w:rPr>
              <w:t>Partner Capacity Assessment Tool</w:t>
            </w:r>
            <w:r w:rsidR="001B7AA5" w:rsidRPr="002A799F">
              <w:rPr>
                <w:b w:val="0"/>
                <w:bCs w:val="0"/>
              </w:rPr>
              <w:t>)</w:t>
            </w:r>
          </w:p>
        </w:tc>
        <w:tc>
          <w:tcPr>
            <w:tcW w:w="3507" w:type="dxa"/>
          </w:tcPr>
          <w:p w14:paraId="20E1A6CB" w14:textId="77777777" w:rsidR="0002519C" w:rsidRPr="002A799F" w:rsidRDefault="0002519C"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lastRenderedPageBreak/>
              <w:t>Immediately after funding is secured</w:t>
            </w:r>
          </w:p>
          <w:p w14:paraId="33F2B7CE" w14:textId="19602A02" w:rsidR="00EA693B" w:rsidRPr="002A799F" w:rsidRDefault="0002519C"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lastRenderedPageBreak/>
              <w:t>May not always be required (if partners have already been assessed)</w:t>
            </w:r>
          </w:p>
        </w:tc>
        <w:tc>
          <w:tcPr>
            <w:tcW w:w="2830" w:type="dxa"/>
          </w:tcPr>
          <w:p w14:paraId="3CDE4CBB" w14:textId="77777777" w:rsidR="00194804" w:rsidRDefault="00194804"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lastRenderedPageBreak/>
              <w:t>Programme</w:t>
            </w:r>
          </w:p>
          <w:p w14:paraId="522012F3" w14:textId="77777777" w:rsidR="006045E2" w:rsidRDefault="001D2779"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t>Country offices</w:t>
            </w:r>
          </w:p>
          <w:p w14:paraId="53E6096F" w14:textId="70BD0C06" w:rsidR="0067719B" w:rsidRPr="002A799F" w:rsidRDefault="00EA693B"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lastRenderedPageBreak/>
              <w:t>MEAL</w:t>
            </w:r>
            <w:r w:rsidR="006045E2">
              <w:t xml:space="preserve"> (support)</w:t>
            </w:r>
          </w:p>
          <w:p w14:paraId="2149FFCF" w14:textId="4A93BC64" w:rsidR="0067719B" w:rsidRPr="002A799F" w:rsidRDefault="00EA693B"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Finance</w:t>
            </w:r>
            <w:r w:rsidR="006045E2">
              <w:t xml:space="preserve"> (support)</w:t>
            </w:r>
          </w:p>
          <w:p w14:paraId="01823900" w14:textId="7CDD75ED" w:rsidR="00EA693B" w:rsidRPr="002A799F" w:rsidRDefault="004F77F2"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t>(</w:t>
            </w:r>
            <w:r w:rsidR="00EA693B" w:rsidRPr="002A799F">
              <w:t>Partners</w:t>
            </w:r>
            <w:r>
              <w:t>)</w:t>
            </w:r>
          </w:p>
        </w:tc>
      </w:tr>
      <w:tr w:rsidR="00EA693B" w:rsidRPr="002A799F" w14:paraId="6F112E54" w14:textId="77777777" w:rsidTr="00942925">
        <w:tc>
          <w:tcPr>
            <w:cnfStyle w:val="001000000000" w:firstRow="0" w:lastRow="0" w:firstColumn="1" w:lastColumn="0" w:oddVBand="0" w:evenVBand="0" w:oddHBand="0" w:evenHBand="0" w:firstRowFirstColumn="0" w:firstRowLastColumn="0" w:lastRowFirstColumn="0" w:lastRowLastColumn="0"/>
            <w:tcW w:w="2725" w:type="dxa"/>
            <w:shd w:val="clear" w:color="auto" w:fill="D9F2D0" w:themeFill="accent6" w:themeFillTint="33"/>
          </w:tcPr>
          <w:p w14:paraId="29D036F2" w14:textId="169F7BDD" w:rsidR="00EA693B" w:rsidRPr="002A799F" w:rsidRDefault="00EA693B" w:rsidP="00EA693B">
            <w:pPr>
              <w:rPr>
                <w:b w:val="0"/>
                <w:bCs w:val="0"/>
              </w:rPr>
            </w:pPr>
            <w:r w:rsidRPr="002A799F">
              <w:rPr>
                <w:b w:val="0"/>
                <w:bCs w:val="0"/>
              </w:rPr>
              <w:lastRenderedPageBreak/>
              <w:t>Selection of local partners</w:t>
            </w:r>
          </w:p>
        </w:tc>
        <w:tc>
          <w:tcPr>
            <w:tcW w:w="3507" w:type="dxa"/>
          </w:tcPr>
          <w:p w14:paraId="46E1B7E2" w14:textId="77777777" w:rsidR="00EA693B" w:rsidRDefault="00C21B9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Immediately after partners have been vetted</w:t>
            </w:r>
          </w:p>
          <w:p w14:paraId="33D8AFEA" w14:textId="3BB053CA" w:rsidR="00F50BAF" w:rsidRPr="002A799F" w:rsidRDefault="00F50BA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t>Depending on budget allocated from donor</w:t>
            </w:r>
          </w:p>
        </w:tc>
        <w:tc>
          <w:tcPr>
            <w:tcW w:w="2830" w:type="dxa"/>
          </w:tcPr>
          <w:p w14:paraId="3670FC3F" w14:textId="77777777" w:rsidR="005C015A" w:rsidRPr="002A799F" w:rsidRDefault="00EA693B"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Programme</w:t>
            </w:r>
          </w:p>
          <w:p w14:paraId="582719AF" w14:textId="0535BC69" w:rsidR="00EA693B" w:rsidRPr="002A799F" w:rsidRDefault="00D01C42"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t>Country offices</w:t>
            </w:r>
          </w:p>
        </w:tc>
      </w:tr>
    </w:tbl>
    <w:p w14:paraId="4E5A6865" w14:textId="69557BD2" w:rsidR="00590114" w:rsidRPr="002A799F" w:rsidRDefault="00590114" w:rsidP="00590114">
      <w:pPr>
        <w:pStyle w:val="Overskrift2"/>
      </w:pPr>
      <w:bookmarkStart w:id="23" w:name="_Toc198286520"/>
      <w:r w:rsidRPr="002A799F">
        <w:t xml:space="preserve">Contracts and </w:t>
      </w:r>
      <w:r w:rsidR="00925CC2" w:rsidRPr="002A799F">
        <w:t>disbursements</w:t>
      </w:r>
      <w:bookmarkEnd w:id="23"/>
    </w:p>
    <w:p w14:paraId="7AAD8216" w14:textId="146AA7E7" w:rsidR="00590114" w:rsidRPr="002A799F" w:rsidRDefault="00590114" w:rsidP="00590114">
      <w:r w:rsidRPr="002A799F">
        <w:t>When partners are selected an informal agreement is made for the programme/project period. For long-term projects, contracts with partners can be signed for the same period following the template for long-term contracts. Annexes with annual budgets and targets in results frameworks should be signed annually. As appropriate, DF can also decide to only sign annual or bi-annual contracts with partners. Standard templates for long-term or annual contracts have been developed. In the case of new donors</w:t>
      </w:r>
      <w:r w:rsidR="00790B4A">
        <w:t xml:space="preserve"> or adjustments to main donor agreement</w:t>
      </w:r>
      <w:r w:rsidRPr="002A799F">
        <w:t xml:space="preserve">, contract templates are adjusted as to be coherent with the donor’s requirements. The contract establishes the conditions for the management of funds and includes activity plans, results expected according to the results frameworks, annual budgets, and reporting requirements. In addition to the annual contract, DF may sign bridge contracts with the partners for an advance payment at the beginning of the year. Addendums to the annual contract may be signed if DF and the partner agree on additional activities that require additional funding. </w:t>
      </w:r>
    </w:p>
    <w:p w14:paraId="6D649062" w14:textId="77777777" w:rsidR="00590114" w:rsidRPr="002A799F" w:rsidRDefault="00590114" w:rsidP="00590114">
      <w:r w:rsidRPr="002A799F">
        <w:t>The programme coordinators in Oslo are responsible of preparing contracts with the partners in their respective programmes of responsibility. At country office level, contracts are prepared by administrative staff after the programme advisors have approved the annual budget and plan. All contracts are signed by the Head of Programme Department and programme coordinators in Oslo, and the Country Director and one member of the country management team at the country offices, before they are sent to Oslo.</w:t>
      </w:r>
    </w:p>
    <w:p w14:paraId="09E465B0" w14:textId="18652796" w:rsidR="00527073" w:rsidRDefault="00590114" w:rsidP="00C04847">
      <w:r w:rsidRPr="002A799F">
        <w:t xml:space="preserve">Partners submit annual plans in Oct./Nov (depending on donor </w:t>
      </w:r>
      <w:r w:rsidR="008B59A4" w:rsidRPr="002A799F">
        <w:t>deadlines</w:t>
      </w:r>
      <w:r w:rsidRPr="002A799F">
        <w:t>) with details of planned budgets and activities for the following year. An updated risk analysis is also included, and updated targets in the results framework if previously set targets are no longer deemed achievable, or too low. Justifications for changes are provided, to be approved by DF.</w:t>
      </w:r>
    </w:p>
    <w:p w14:paraId="41877665" w14:textId="77777777" w:rsidR="00EE12E7" w:rsidRPr="002A799F" w:rsidRDefault="00EE12E7" w:rsidP="00EE12E7">
      <w:pPr>
        <w:pStyle w:val="Bildetekst"/>
      </w:pPr>
      <w:bookmarkStart w:id="24" w:name="_Toc198286547"/>
      <w:r w:rsidRPr="002A799F">
        <w:t xml:space="preserve">Table </w:t>
      </w:r>
      <w:r w:rsidRPr="002A799F">
        <w:fldChar w:fldCharType="begin"/>
      </w:r>
      <w:r w:rsidRPr="002A799F">
        <w:instrText xml:space="preserve"> SEQ Table \* ARABIC </w:instrText>
      </w:r>
      <w:r w:rsidRPr="002A799F">
        <w:fldChar w:fldCharType="separate"/>
      </w:r>
      <w:r>
        <w:rPr>
          <w:noProof/>
        </w:rPr>
        <w:t>6</w:t>
      </w:r>
      <w:r w:rsidRPr="002A799F">
        <w:fldChar w:fldCharType="end"/>
      </w:r>
      <w:r w:rsidRPr="002A799F">
        <w:t>: Programming and Planning</w:t>
      </w:r>
      <w:r>
        <w:t xml:space="preserve"> - t</w:t>
      </w:r>
      <w:r w:rsidRPr="002A799F">
        <w:t xml:space="preserve">asks, </w:t>
      </w:r>
      <w:proofErr w:type="gramStart"/>
      <w:r>
        <w:t>d</w:t>
      </w:r>
      <w:r w:rsidRPr="002A799F">
        <w:t>eadlines</w:t>
      </w:r>
      <w:proofErr w:type="gramEnd"/>
      <w:r w:rsidRPr="002A799F">
        <w:t xml:space="preserve"> and </w:t>
      </w:r>
      <w:r>
        <w:t>r</w:t>
      </w:r>
      <w:r w:rsidRPr="002A799F">
        <w:t>esponsibilities</w:t>
      </w:r>
      <w:bookmarkEnd w:id="24"/>
    </w:p>
    <w:tbl>
      <w:tblPr>
        <w:tblStyle w:val="Rutenettabell1lysuthevingsfarge2"/>
        <w:tblW w:w="0" w:type="auto"/>
        <w:tblLook w:val="04A0" w:firstRow="1" w:lastRow="0" w:firstColumn="1" w:lastColumn="0" w:noHBand="0" w:noVBand="1"/>
      </w:tblPr>
      <w:tblGrid>
        <w:gridCol w:w="2725"/>
        <w:gridCol w:w="3507"/>
        <w:gridCol w:w="2830"/>
      </w:tblGrid>
      <w:tr w:rsidR="00EE12E7" w:rsidRPr="002A799F" w14:paraId="4BA82CD4" w14:textId="77777777" w:rsidTr="00B40A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5" w:type="dxa"/>
            <w:shd w:val="clear" w:color="auto" w:fill="D9F2D0" w:themeFill="accent6" w:themeFillTint="33"/>
          </w:tcPr>
          <w:p w14:paraId="04D5DF2E" w14:textId="77777777" w:rsidR="00EE12E7" w:rsidRPr="002A799F" w:rsidRDefault="00EE12E7" w:rsidP="00B40A71">
            <w:pPr>
              <w:jc w:val="center"/>
            </w:pPr>
            <w:r w:rsidRPr="002A799F">
              <w:t>Tasks</w:t>
            </w:r>
          </w:p>
        </w:tc>
        <w:tc>
          <w:tcPr>
            <w:tcW w:w="3507" w:type="dxa"/>
            <w:shd w:val="clear" w:color="auto" w:fill="D9F2D0" w:themeFill="accent6" w:themeFillTint="33"/>
          </w:tcPr>
          <w:p w14:paraId="1BDF9D10" w14:textId="77777777" w:rsidR="00EE12E7" w:rsidRPr="002A799F" w:rsidRDefault="00EE12E7" w:rsidP="00B40A71">
            <w:pPr>
              <w:jc w:val="center"/>
              <w:cnfStyle w:val="100000000000" w:firstRow="1" w:lastRow="0" w:firstColumn="0" w:lastColumn="0" w:oddVBand="0" w:evenVBand="0" w:oddHBand="0" w:evenHBand="0" w:firstRowFirstColumn="0" w:firstRowLastColumn="0" w:lastRowFirstColumn="0" w:lastRowLastColumn="0"/>
            </w:pPr>
            <w:r w:rsidRPr="002A799F">
              <w:t>When/Frequency</w:t>
            </w:r>
          </w:p>
        </w:tc>
        <w:tc>
          <w:tcPr>
            <w:tcW w:w="2830" w:type="dxa"/>
            <w:shd w:val="clear" w:color="auto" w:fill="D9F2D0" w:themeFill="accent6" w:themeFillTint="33"/>
          </w:tcPr>
          <w:p w14:paraId="6C992EE0" w14:textId="77777777" w:rsidR="00EE12E7" w:rsidRPr="002A799F" w:rsidRDefault="00EE12E7" w:rsidP="00B40A71">
            <w:pPr>
              <w:jc w:val="center"/>
              <w:cnfStyle w:val="100000000000" w:firstRow="1" w:lastRow="0" w:firstColumn="0" w:lastColumn="0" w:oddVBand="0" w:evenVBand="0" w:oddHBand="0" w:evenHBand="0" w:firstRowFirstColumn="0" w:firstRowLastColumn="0" w:lastRowFirstColumn="0" w:lastRowLastColumn="0"/>
            </w:pPr>
            <w:r w:rsidRPr="002A799F">
              <w:t>Responsibility</w:t>
            </w:r>
          </w:p>
        </w:tc>
      </w:tr>
      <w:tr w:rsidR="00EE12E7" w:rsidRPr="002A799F" w14:paraId="7E4F9445" w14:textId="77777777" w:rsidTr="00B40A71">
        <w:tc>
          <w:tcPr>
            <w:cnfStyle w:val="001000000000" w:firstRow="0" w:lastRow="0" w:firstColumn="1" w:lastColumn="0" w:oddVBand="0" w:evenVBand="0" w:oddHBand="0" w:evenHBand="0" w:firstRowFirstColumn="0" w:firstRowLastColumn="0" w:lastRowFirstColumn="0" w:lastRowLastColumn="0"/>
            <w:tcW w:w="2725" w:type="dxa"/>
            <w:shd w:val="clear" w:color="auto" w:fill="D9F2D0" w:themeFill="accent6" w:themeFillTint="33"/>
          </w:tcPr>
          <w:p w14:paraId="0DCC98C3" w14:textId="77777777" w:rsidR="00EE12E7" w:rsidRPr="002A799F" w:rsidRDefault="00EE12E7" w:rsidP="00B40A71">
            <w:pPr>
              <w:rPr>
                <w:b w:val="0"/>
                <w:bCs w:val="0"/>
              </w:rPr>
            </w:pPr>
            <w:r w:rsidRPr="002A799F">
              <w:rPr>
                <w:b w:val="0"/>
                <w:bCs w:val="0"/>
              </w:rPr>
              <w:t>Negotiate and sign contract with donor</w:t>
            </w:r>
          </w:p>
        </w:tc>
        <w:tc>
          <w:tcPr>
            <w:tcW w:w="3507" w:type="dxa"/>
          </w:tcPr>
          <w:p w14:paraId="7D0D18D9" w14:textId="77777777" w:rsidR="00EE12E7" w:rsidRPr="002A799F" w:rsidRDefault="00EE12E7" w:rsidP="00B40A71">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Before start-up of any activity</w:t>
            </w:r>
          </w:p>
        </w:tc>
        <w:tc>
          <w:tcPr>
            <w:tcW w:w="2830" w:type="dxa"/>
          </w:tcPr>
          <w:p w14:paraId="7A7F3CE2" w14:textId="77777777" w:rsidR="00EE12E7" w:rsidRPr="002A799F" w:rsidRDefault="00EE12E7" w:rsidP="00B40A71">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Management</w:t>
            </w:r>
          </w:p>
        </w:tc>
      </w:tr>
      <w:tr w:rsidR="00EE12E7" w:rsidRPr="002A799F" w14:paraId="41AE384B" w14:textId="77777777" w:rsidTr="00B40A71">
        <w:tc>
          <w:tcPr>
            <w:cnfStyle w:val="001000000000" w:firstRow="0" w:lastRow="0" w:firstColumn="1" w:lastColumn="0" w:oddVBand="0" w:evenVBand="0" w:oddHBand="0" w:evenHBand="0" w:firstRowFirstColumn="0" w:firstRowLastColumn="0" w:lastRowFirstColumn="0" w:lastRowLastColumn="0"/>
            <w:tcW w:w="2725" w:type="dxa"/>
            <w:shd w:val="clear" w:color="auto" w:fill="D9F2D0" w:themeFill="accent6" w:themeFillTint="33"/>
          </w:tcPr>
          <w:p w14:paraId="4DF82A1B" w14:textId="77777777" w:rsidR="00EE12E7" w:rsidRPr="002A799F" w:rsidRDefault="00EE12E7" w:rsidP="00B40A71">
            <w:pPr>
              <w:rPr>
                <w:b w:val="0"/>
                <w:bCs w:val="0"/>
              </w:rPr>
            </w:pPr>
            <w:r w:rsidRPr="002A799F">
              <w:rPr>
                <w:b w:val="0"/>
                <w:bCs w:val="0"/>
              </w:rPr>
              <w:t>Revise budget based on funds secured</w:t>
            </w:r>
          </w:p>
        </w:tc>
        <w:tc>
          <w:tcPr>
            <w:tcW w:w="3507" w:type="dxa"/>
          </w:tcPr>
          <w:p w14:paraId="44741E35" w14:textId="77777777" w:rsidR="00EE12E7" w:rsidRPr="002A799F" w:rsidRDefault="00EE12E7" w:rsidP="00B40A71">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Before start-up of any activity</w:t>
            </w:r>
          </w:p>
        </w:tc>
        <w:tc>
          <w:tcPr>
            <w:tcW w:w="2830" w:type="dxa"/>
          </w:tcPr>
          <w:p w14:paraId="35B7AD46" w14:textId="77777777" w:rsidR="00EE12E7" w:rsidRPr="002A799F" w:rsidRDefault="00EE12E7" w:rsidP="00B40A71">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Finance</w:t>
            </w:r>
          </w:p>
          <w:p w14:paraId="627F1DFC" w14:textId="77777777" w:rsidR="00EE12E7" w:rsidRPr="002A799F" w:rsidRDefault="00EE12E7" w:rsidP="00B40A71">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Programme</w:t>
            </w:r>
          </w:p>
        </w:tc>
      </w:tr>
      <w:tr w:rsidR="00EE12E7" w:rsidRPr="002A799F" w14:paraId="46FC8BB7" w14:textId="77777777" w:rsidTr="00B40A71">
        <w:tc>
          <w:tcPr>
            <w:cnfStyle w:val="001000000000" w:firstRow="0" w:lastRow="0" w:firstColumn="1" w:lastColumn="0" w:oddVBand="0" w:evenVBand="0" w:oddHBand="0" w:evenHBand="0" w:firstRowFirstColumn="0" w:firstRowLastColumn="0" w:lastRowFirstColumn="0" w:lastRowLastColumn="0"/>
            <w:tcW w:w="2725" w:type="dxa"/>
            <w:shd w:val="clear" w:color="auto" w:fill="D9F2D0" w:themeFill="accent6" w:themeFillTint="33"/>
          </w:tcPr>
          <w:p w14:paraId="53B276BA" w14:textId="77777777" w:rsidR="00EE12E7" w:rsidRPr="002A799F" w:rsidRDefault="00EE12E7" w:rsidP="00B40A71">
            <w:pPr>
              <w:rPr>
                <w:b w:val="0"/>
                <w:bCs w:val="0"/>
              </w:rPr>
            </w:pPr>
            <w:r w:rsidRPr="002A799F">
              <w:rPr>
                <w:b w:val="0"/>
                <w:bCs w:val="0"/>
              </w:rPr>
              <w:lastRenderedPageBreak/>
              <w:t>Conduct partner dialogues</w:t>
            </w:r>
          </w:p>
        </w:tc>
        <w:tc>
          <w:tcPr>
            <w:tcW w:w="3507" w:type="dxa"/>
          </w:tcPr>
          <w:p w14:paraId="0081A37A" w14:textId="77777777" w:rsidR="00EE12E7" w:rsidRPr="002A799F" w:rsidRDefault="00EE12E7" w:rsidP="00B40A71">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Continuous</w:t>
            </w:r>
          </w:p>
        </w:tc>
        <w:tc>
          <w:tcPr>
            <w:tcW w:w="2830" w:type="dxa"/>
          </w:tcPr>
          <w:p w14:paraId="08693400" w14:textId="77777777" w:rsidR="00EE12E7" w:rsidRPr="002A799F" w:rsidRDefault="00EE12E7" w:rsidP="00B40A71">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Programme</w:t>
            </w:r>
          </w:p>
        </w:tc>
      </w:tr>
      <w:tr w:rsidR="00EE12E7" w:rsidRPr="002A799F" w14:paraId="327F4670" w14:textId="77777777" w:rsidTr="00B40A71">
        <w:tc>
          <w:tcPr>
            <w:cnfStyle w:val="001000000000" w:firstRow="0" w:lastRow="0" w:firstColumn="1" w:lastColumn="0" w:oddVBand="0" w:evenVBand="0" w:oddHBand="0" w:evenHBand="0" w:firstRowFirstColumn="0" w:firstRowLastColumn="0" w:lastRowFirstColumn="0" w:lastRowLastColumn="0"/>
            <w:tcW w:w="2725" w:type="dxa"/>
            <w:shd w:val="clear" w:color="auto" w:fill="D9F2D0" w:themeFill="accent6" w:themeFillTint="33"/>
          </w:tcPr>
          <w:p w14:paraId="6188B4CC" w14:textId="77777777" w:rsidR="00EE12E7" w:rsidRPr="002A799F" w:rsidRDefault="00EE12E7" w:rsidP="00B40A71">
            <w:pPr>
              <w:rPr>
                <w:b w:val="0"/>
                <w:bCs w:val="0"/>
              </w:rPr>
            </w:pPr>
            <w:r w:rsidRPr="002A799F">
              <w:rPr>
                <w:b w:val="0"/>
                <w:bCs w:val="0"/>
              </w:rPr>
              <w:t>Draft partner contract</w:t>
            </w:r>
          </w:p>
        </w:tc>
        <w:tc>
          <w:tcPr>
            <w:tcW w:w="3507" w:type="dxa"/>
          </w:tcPr>
          <w:p w14:paraId="548CD904" w14:textId="77777777" w:rsidR="00EE12E7" w:rsidRPr="002A799F" w:rsidRDefault="00EE12E7"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When funding has been secured/pledged</w:t>
            </w:r>
          </w:p>
        </w:tc>
        <w:tc>
          <w:tcPr>
            <w:tcW w:w="2830" w:type="dxa"/>
          </w:tcPr>
          <w:p w14:paraId="02DB1490" w14:textId="77777777" w:rsidR="00EE12E7" w:rsidRDefault="00EE12E7"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p w14:paraId="3A6E3F4D" w14:textId="177AD767" w:rsidR="00741416" w:rsidRPr="002A799F" w:rsidRDefault="006E4C51"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Country offices</w:t>
            </w:r>
          </w:p>
        </w:tc>
      </w:tr>
      <w:tr w:rsidR="00EE12E7" w:rsidRPr="002A799F" w14:paraId="1C91F50A" w14:textId="77777777" w:rsidTr="00B40A71">
        <w:tc>
          <w:tcPr>
            <w:cnfStyle w:val="001000000000" w:firstRow="0" w:lastRow="0" w:firstColumn="1" w:lastColumn="0" w:oddVBand="0" w:evenVBand="0" w:oddHBand="0" w:evenHBand="0" w:firstRowFirstColumn="0" w:firstRowLastColumn="0" w:lastRowFirstColumn="0" w:lastRowLastColumn="0"/>
            <w:tcW w:w="2725" w:type="dxa"/>
            <w:shd w:val="clear" w:color="auto" w:fill="D9F2D0" w:themeFill="accent6" w:themeFillTint="33"/>
          </w:tcPr>
          <w:p w14:paraId="57BE0BE1" w14:textId="77777777" w:rsidR="00EE12E7" w:rsidRPr="002A799F" w:rsidRDefault="00EE12E7" w:rsidP="00B40A71">
            <w:pPr>
              <w:rPr>
                <w:b w:val="0"/>
                <w:bCs w:val="0"/>
              </w:rPr>
            </w:pPr>
            <w:r w:rsidRPr="002A799F">
              <w:rPr>
                <w:b w:val="0"/>
                <w:bCs w:val="0"/>
              </w:rPr>
              <w:t>Sign partner contract</w:t>
            </w:r>
          </w:p>
        </w:tc>
        <w:tc>
          <w:tcPr>
            <w:tcW w:w="3507" w:type="dxa"/>
          </w:tcPr>
          <w:p w14:paraId="30DAA4BC" w14:textId="77777777" w:rsidR="00EE12E7" w:rsidRPr="002A799F" w:rsidRDefault="00EE12E7"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After signing of donor contract</w:t>
            </w:r>
          </w:p>
          <w:p w14:paraId="4EEE8CA6" w14:textId="4F103382" w:rsidR="00EE12E7" w:rsidRPr="002A799F" w:rsidRDefault="00EE12E7"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 xml:space="preserve">After approved partner </w:t>
            </w:r>
            <w:r w:rsidR="003A05CE">
              <w:t xml:space="preserve">institutional </w:t>
            </w:r>
            <w:r w:rsidRPr="002A799F">
              <w:t>assessment</w:t>
            </w:r>
          </w:p>
        </w:tc>
        <w:tc>
          <w:tcPr>
            <w:tcW w:w="2830" w:type="dxa"/>
          </w:tcPr>
          <w:p w14:paraId="2D72CB67" w14:textId="1F2DDBB7" w:rsidR="00EE12E7" w:rsidRDefault="006E4C51"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Head of programme</w:t>
            </w:r>
          </w:p>
          <w:p w14:paraId="309699AB" w14:textId="0745EDFE" w:rsidR="006E4C51" w:rsidRPr="002A799F" w:rsidRDefault="006E4C51"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Country directors</w:t>
            </w:r>
          </w:p>
        </w:tc>
      </w:tr>
      <w:tr w:rsidR="00EE12E7" w:rsidRPr="002A799F" w14:paraId="5A8E091E" w14:textId="77777777" w:rsidTr="00B40A71">
        <w:tc>
          <w:tcPr>
            <w:cnfStyle w:val="001000000000" w:firstRow="0" w:lastRow="0" w:firstColumn="1" w:lastColumn="0" w:oddVBand="0" w:evenVBand="0" w:oddHBand="0" w:evenHBand="0" w:firstRowFirstColumn="0" w:firstRowLastColumn="0" w:lastRowFirstColumn="0" w:lastRowLastColumn="0"/>
            <w:tcW w:w="2725" w:type="dxa"/>
            <w:shd w:val="clear" w:color="auto" w:fill="C1E4F5" w:themeFill="accent1" w:themeFillTint="33"/>
          </w:tcPr>
          <w:p w14:paraId="267231CA" w14:textId="77777777" w:rsidR="00EE12E7" w:rsidRPr="002A799F" w:rsidRDefault="00EE12E7" w:rsidP="00B40A71">
            <w:pPr>
              <w:rPr>
                <w:b w:val="0"/>
                <w:bCs w:val="0"/>
              </w:rPr>
            </w:pPr>
            <w:r w:rsidRPr="002A799F">
              <w:rPr>
                <w:b w:val="0"/>
                <w:bCs w:val="0"/>
              </w:rPr>
              <w:t>Draft and sign consortium agreement (if required)</w:t>
            </w:r>
          </w:p>
        </w:tc>
        <w:tc>
          <w:tcPr>
            <w:tcW w:w="3507" w:type="dxa"/>
            <w:shd w:val="clear" w:color="auto" w:fill="F2F2F2" w:themeFill="background1" w:themeFillShade="F2"/>
          </w:tcPr>
          <w:p w14:paraId="05ECCBDB" w14:textId="49053363" w:rsidR="00EE12E7" w:rsidRPr="002A799F" w:rsidRDefault="000C6368"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After</w:t>
            </w:r>
            <w:r w:rsidR="00EE12E7" w:rsidRPr="002A799F">
              <w:t xml:space="preserve"> signing of donor contract</w:t>
            </w:r>
          </w:p>
        </w:tc>
        <w:tc>
          <w:tcPr>
            <w:tcW w:w="2830" w:type="dxa"/>
            <w:shd w:val="clear" w:color="auto" w:fill="F2F2F2" w:themeFill="background1" w:themeFillShade="F2"/>
          </w:tcPr>
          <w:p w14:paraId="6855503F" w14:textId="77777777" w:rsidR="00EE12E7" w:rsidRDefault="00EE12E7"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p w14:paraId="29C916A7" w14:textId="371F07F5" w:rsidR="007D45D6" w:rsidRPr="002A799F" w:rsidRDefault="007D45D6"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Management</w:t>
            </w:r>
          </w:p>
          <w:p w14:paraId="2BF469DD" w14:textId="693B994F" w:rsidR="00EE12E7" w:rsidRPr="002A799F" w:rsidRDefault="001325D6"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Country offices</w:t>
            </w:r>
          </w:p>
        </w:tc>
      </w:tr>
      <w:tr w:rsidR="00EE12E7" w:rsidRPr="002A799F" w14:paraId="0651564E" w14:textId="77777777" w:rsidTr="00B40A71">
        <w:tc>
          <w:tcPr>
            <w:cnfStyle w:val="001000000000" w:firstRow="0" w:lastRow="0" w:firstColumn="1" w:lastColumn="0" w:oddVBand="0" w:evenVBand="0" w:oddHBand="0" w:evenHBand="0" w:firstRowFirstColumn="0" w:firstRowLastColumn="0" w:lastRowFirstColumn="0" w:lastRowLastColumn="0"/>
            <w:tcW w:w="2725" w:type="dxa"/>
            <w:shd w:val="clear" w:color="auto" w:fill="C1E4F5" w:themeFill="accent1" w:themeFillTint="33"/>
          </w:tcPr>
          <w:p w14:paraId="1600A8D4" w14:textId="77777777" w:rsidR="00EE12E7" w:rsidRPr="002A799F" w:rsidRDefault="00EE12E7" w:rsidP="00B40A71">
            <w:pPr>
              <w:rPr>
                <w:b w:val="0"/>
                <w:bCs w:val="0"/>
              </w:rPr>
            </w:pPr>
            <w:r w:rsidRPr="002A799F">
              <w:rPr>
                <w:b w:val="0"/>
                <w:bCs w:val="0"/>
              </w:rPr>
              <w:t>Request revised annual partner budget (if required)</w:t>
            </w:r>
          </w:p>
        </w:tc>
        <w:tc>
          <w:tcPr>
            <w:tcW w:w="3507" w:type="dxa"/>
            <w:shd w:val="clear" w:color="auto" w:fill="F2F2F2" w:themeFill="background1" w:themeFillShade="F2"/>
          </w:tcPr>
          <w:p w14:paraId="32599A31" w14:textId="61EAFE27" w:rsidR="00EE12E7" w:rsidRPr="002A799F" w:rsidRDefault="00383D49"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After</w:t>
            </w:r>
            <w:r w:rsidR="00EE12E7" w:rsidRPr="002A799F">
              <w:t xml:space="preserve"> signing of donor contract</w:t>
            </w:r>
          </w:p>
        </w:tc>
        <w:tc>
          <w:tcPr>
            <w:tcW w:w="2830" w:type="dxa"/>
            <w:shd w:val="clear" w:color="auto" w:fill="F2F2F2" w:themeFill="background1" w:themeFillShade="F2"/>
          </w:tcPr>
          <w:p w14:paraId="327D2716" w14:textId="77777777" w:rsidR="00EE12E7" w:rsidRPr="002A799F" w:rsidRDefault="00EE12E7"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EE12E7" w:rsidRPr="002A799F" w14:paraId="61402945" w14:textId="77777777" w:rsidTr="00B40A71">
        <w:tc>
          <w:tcPr>
            <w:cnfStyle w:val="001000000000" w:firstRow="0" w:lastRow="0" w:firstColumn="1" w:lastColumn="0" w:oddVBand="0" w:evenVBand="0" w:oddHBand="0" w:evenHBand="0" w:firstRowFirstColumn="0" w:firstRowLastColumn="0" w:lastRowFirstColumn="0" w:lastRowLastColumn="0"/>
            <w:tcW w:w="2725" w:type="dxa"/>
            <w:shd w:val="clear" w:color="auto" w:fill="C1E4F5" w:themeFill="accent1" w:themeFillTint="33"/>
          </w:tcPr>
          <w:p w14:paraId="7968A39B" w14:textId="77777777" w:rsidR="00EE12E7" w:rsidRPr="002A799F" w:rsidRDefault="00EE12E7" w:rsidP="00B40A71">
            <w:pPr>
              <w:rPr>
                <w:b w:val="0"/>
                <w:bCs w:val="0"/>
              </w:rPr>
            </w:pPr>
            <w:r w:rsidRPr="002A799F">
              <w:rPr>
                <w:b w:val="0"/>
                <w:bCs w:val="0"/>
              </w:rPr>
              <w:t>Request revised annual plan from partners (if required)</w:t>
            </w:r>
          </w:p>
        </w:tc>
        <w:tc>
          <w:tcPr>
            <w:tcW w:w="3507" w:type="dxa"/>
            <w:shd w:val="clear" w:color="auto" w:fill="F2F2F2" w:themeFill="background1" w:themeFillShade="F2"/>
          </w:tcPr>
          <w:p w14:paraId="3E597722" w14:textId="74E9CFA8" w:rsidR="00EE12E7" w:rsidRPr="002A799F" w:rsidRDefault="00383D49"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After</w:t>
            </w:r>
            <w:r w:rsidRPr="002A799F">
              <w:t xml:space="preserve"> </w:t>
            </w:r>
            <w:r w:rsidR="00EE12E7" w:rsidRPr="002A799F">
              <w:t>signing of donor contract</w:t>
            </w:r>
          </w:p>
        </w:tc>
        <w:tc>
          <w:tcPr>
            <w:tcW w:w="2830" w:type="dxa"/>
            <w:shd w:val="clear" w:color="auto" w:fill="F2F2F2" w:themeFill="background1" w:themeFillShade="F2"/>
          </w:tcPr>
          <w:p w14:paraId="093C16B7" w14:textId="77777777" w:rsidR="00EE12E7" w:rsidRPr="002A799F" w:rsidRDefault="00EE12E7"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EE12E7" w:rsidRPr="002A799F" w14:paraId="418F13D8" w14:textId="77777777" w:rsidTr="00B40A71">
        <w:tc>
          <w:tcPr>
            <w:cnfStyle w:val="001000000000" w:firstRow="0" w:lastRow="0" w:firstColumn="1" w:lastColumn="0" w:oddVBand="0" w:evenVBand="0" w:oddHBand="0" w:evenHBand="0" w:firstRowFirstColumn="0" w:firstRowLastColumn="0" w:lastRowFirstColumn="0" w:lastRowLastColumn="0"/>
            <w:tcW w:w="2725" w:type="dxa"/>
            <w:shd w:val="clear" w:color="auto" w:fill="C1E4F5" w:themeFill="accent1" w:themeFillTint="33"/>
          </w:tcPr>
          <w:p w14:paraId="757C1E25" w14:textId="77777777" w:rsidR="00EE12E7" w:rsidRPr="002A799F" w:rsidRDefault="00EE12E7" w:rsidP="00B40A71">
            <w:pPr>
              <w:rPr>
                <w:b w:val="0"/>
                <w:bCs w:val="0"/>
              </w:rPr>
            </w:pPr>
            <w:r w:rsidRPr="002A799F">
              <w:rPr>
                <w:b w:val="0"/>
                <w:bCs w:val="0"/>
              </w:rPr>
              <w:t>Revise ToC and Results Framework (if required)</w:t>
            </w:r>
          </w:p>
        </w:tc>
        <w:tc>
          <w:tcPr>
            <w:tcW w:w="3507" w:type="dxa"/>
            <w:shd w:val="clear" w:color="auto" w:fill="F2F2F2" w:themeFill="background1" w:themeFillShade="F2"/>
          </w:tcPr>
          <w:p w14:paraId="359D68BA" w14:textId="18A614B9" w:rsidR="00EE12E7" w:rsidRPr="002A799F" w:rsidRDefault="00383D49"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After</w:t>
            </w:r>
            <w:r w:rsidRPr="002A799F">
              <w:t xml:space="preserve"> </w:t>
            </w:r>
            <w:r w:rsidR="00EE12E7" w:rsidRPr="002A799F">
              <w:t>signing of donor contract</w:t>
            </w:r>
          </w:p>
        </w:tc>
        <w:tc>
          <w:tcPr>
            <w:tcW w:w="2830" w:type="dxa"/>
            <w:shd w:val="clear" w:color="auto" w:fill="F2F2F2" w:themeFill="background1" w:themeFillShade="F2"/>
          </w:tcPr>
          <w:p w14:paraId="72C78800" w14:textId="77777777" w:rsidR="00EE12E7" w:rsidRPr="002A799F" w:rsidRDefault="00EE12E7"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 xml:space="preserve">Programme </w:t>
            </w:r>
          </w:p>
          <w:p w14:paraId="6BB95F6F" w14:textId="5884A571" w:rsidR="00EE12E7" w:rsidRPr="002A799F" w:rsidRDefault="00EE12E7"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MEAL</w:t>
            </w:r>
            <w:r w:rsidR="007D45D6">
              <w:t xml:space="preserve"> (support)</w:t>
            </w:r>
          </w:p>
        </w:tc>
      </w:tr>
      <w:tr w:rsidR="00EE12E7" w:rsidRPr="002A799F" w14:paraId="3F90E04E" w14:textId="77777777" w:rsidTr="00B40A71">
        <w:tc>
          <w:tcPr>
            <w:cnfStyle w:val="001000000000" w:firstRow="0" w:lastRow="0" w:firstColumn="1" w:lastColumn="0" w:oddVBand="0" w:evenVBand="0" w:oddHBand="0" w:evenHBand="0" w:firstRowFirstColumn="0" w:firstRowLastColumn="0" w:lastRowFirstColumn="0" w:lastRowLastColumn="0"/>
            <w:tcW w:w="2725" w:type="dxa"/>
            <w:shd w:val="clear" w:color="auto" w:fill="C1E4F5" w:themeFill="accent1" w:themeFillTint="33"/>
          </w:tcPr>
          <w:p w14:paraId="28F91C50" w14:textId="77777777" w:rsidR="00EE12E7" w:rsidRPr="002A799F" w:rsidRDefault="00EE12E7" w:rsidP="00B40A71">
            <w:pPr>
              <w:rPr>
                <w:b w:val="0"/>
                <w:bCs w:val="0"/>
              </w:rPr>
            </w:pPr>
            <w:r w:rsidRPr="002A799F">
              <w:rPr>
                <w:b w:val="0"/>
                <w:bCs w:val="0"/>
              </w:rPr>
              <w:t>Revise Risk Matrix (if required)</w:t>
            </w:r>
          </w:p>
        </w:tc>
        <w:tc>
          <w:tcPr>
            <w:tcW w:w="3507" w:type="dxa"/>
            <w:shd w:val="clear" w:color="auto" w:fill="F2F2F2" w:themeFill="background1" w:themeFillShade="F2"/>
          </w:tcPr>
          <w:p w14:paraId="77BFF08B" w14:textId="2B71C867" w:rsidR="00EE12E7" w:rsidRPr="002A799F" w:rsidRDefault="00383D49" w:rsidP="00B40A71">
            <w:pPr>
              <w:pStyle w:val="Listeavsnitt"/>
              <w:numPr>
                <w:ilvl w:val="0"/>
                <w:numId w:val="3"/>
              </w:numPr>
              <w:cnfStyle w:val="000000000000" w:firstRow="0" w:lastRow="0" w:firstColumn="0" w:lastColumn="0" w:oddVBand="0" w:evenVBand="0" w:oddHBand="0" w:evenHBand="0" w:firstRowFirstColumn="0" w:firstRowLastColumn="0" w:lastRowFirstColumn="0" w:lastRowLastColumn="0"/>
            </w:pPr>
            <w:r>
              <w:t>After</w:t>
            </w:r>
            <w:r w:rsidRPr="002A799F">
              <w:t xml:space="preserve"> </w:t>
            </w:r>
            <w:r w:rsidR="00EE12E7" w:rsidRPr="002A799F">
              <w:t>signing of donor contract</w:t>
            </w:r>
          </w:p>
        </w:tc>
        <w:tc>
          <w:tcPr>
            <w:tcW w:w="2830" w:type="dxa"/>
            <w:shd w:val="clear" w:color="auto" w:fill="F2F2F2" w:themeFill="background1" w:themeFillShade="F2"/>
          </w:tcPr>
          <w:p w14:paraId="197BE947" w14:textId="77777777" w:rsidR="00EE12E7" w:rsidRPr="002A799F" w:rsidRDefault="00EE12E7"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 xml:space="preserve">Programme </w:t>
            </w:r>
          </w:p>
          <w:p w14:paraId="41B1081C" w14:textId="7A5E37CE" w:rsidR="00EE12E7" w:rsidRPr="002A799F" w:rsidRDefault="00EE12E7"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MEAL</w:t>
            </w:r>
            <w:r w:rsidR="007D45D6">
              <w:t xml:space="preserve"> (support)</w:t>
            </w:r>
          </w:p>
        </w:tc>
      </w:tr>
      <w:tr w:rsidR="00EE12E7" w:rsidRPr="002A799F" w14:paraId="527B781A" w14:textId="77777777" w:rsidTr="00B40A71">
        <w:tc>
          <w:tcPr>
            <w:cnfStyle w:val="001000000000" w:firstRow="0" w:lastRow="0" w:firstColumn="1" w:lastColumn="0" w:oddVBand="0" w:evenVBand="0" w:oddHBand="0" w:evenHBand="0" w:firstRowFirstColumn="0" w:firstRowLastColumn="0" w:lastRowFirstColumn="0" w:lastRowLastColumn="0"/>
            <w:tcW w:w="2725" w:type="dxa"/>
            <w:shd w:val="clear" w:color="auto" w:fill="C1E4F5" w:themeFill="accent1" w:themeFillTint="33"/>
          </w:tcPr>
          <w:p w14:paraId="33F9EAC7" w14:textId="77777777" w:rsidR="00EE12E7" w:rsidRPr="002A799F" w:rsidRDefault="00EE12E7" w:rsidP="00B40A71">
            <w:pPr>
              <w:rPr>
                <w:b w:val="0"/>
                <w:bCs w:val="0"/>
              </w:rPr>
            </w:pPr>
            <w:r w:rsidRPr="002A799F">
              <w:rPr>
                <w:b w:val="0"/>
                <w:bCs w:val="0"/>
              </w:rPr>
              <w:t>Revise annual plan (if required)</w:t>
            </w:r>
          </w:p>
        </w:tc>
        <w:tc>
          <w:tcPr>
            <w:tcW w:w="3507" w:type="dxa"/>
            <w:shd w:val="clear" w:color="auto" w:fill="F2F2F2" w:themeFill="background1" w:themeFillShade="F2"/>
          </w:tcPr>
          <w:p w14:paraId="15B090FD" w14:textId="7F352244" w:rsidR="00EE12E7" w:rsidRPr="002A799F" w:rsidRDefault="00383D49"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After</w:t>
            </w:r>
            <w:r w:rsidRPr="002A799F">
              <w:t xml:space="preserve"> </w:t>
            </w:r>
            <w:r w:rsidR="00EE12E7" w:rsidRPr="002A799F">
              <w:t>start-up of any activity</w:t>
            </w:r>
          </w:p>
        </w:tc>
        <w:tc>
          <w:tcPr>
            <w:tcW w:w="2830" w:type="dxa"/>
            <w:shd w:val="clear" w:color="auto" w:fill="F2F2F2" w:themeFill="background1" w:themeFillShade="F2"/>
          </w:tcPr>
          <w:p w14:paraId="31B6F255" w14:textId="77777777" w:rsidR="00EE12E7" w:rsidRPr="002A799F" w:rsidRDefault="00EE12E7"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EE12E7" w:rsidRPr="002A799F" w14:paraId="60B1AD7B" w14:textId="77777777" w:rsidTr="00B40A71">
        <w:tc>
          <w:tcPr>
            <w:cnfStyle w:val="001000000000" w:firstRow="0" w:lastRow="0" w:firstColumn="1" w:lastColumn="0" w:oddVBand="0" w:evenVBand="0" w:oddHBand="0" w:evenHBand="0" w:firstRowFirstColumn="0" w:firstRowLastColumn="0" w:lastRowFirstColumn="0" w:lastRowLastColumn="0"/>
            <w:tcW w:w="2725" w:type="dxa"/>
            <w:shd w:val="clear" w:color="auto" w:fill="C1E4F5" w:themeFill="accent1" w:themeFillTint="33"/>
          </w:tcPr>
          <w:p w14:paraId="65BB5363" w14:textId="77777777" w:rsidR="00EE12E7" w:rsidRPr="002A799F" w:rsidRDefault="00EE12E7" w:rsidP="00B40A71">
            <w:pPr>
              <w:rPr>
                <w:b w:val="0"/>
                <w:bCs w:val="0"/>
              </w:rPr>
            </w:pPr>
            <w:r w:rsidRPr="002A799F">
              <w:rPr>
                <w:b w:val="0"/>
                <w:bCs w:val="0"/>
              </w:rPr>
              <w:t>Provide updated programme document and annual plan to donor (if required)</w:t>
            </w:r>
          </w:p>
        </w:tc>
        <w:tc>
          <w:tcPr>
            <w:tcW w:w="3507" w:type="dxa"/>
            <w:shd w:val="clear" w:color="auto" w:fill="F2F2F2" w:themeFill="background1" w:themeFillShade="F2"/>
          </w:tcPr>
          <w:p w14:paraId="5E7AE3EA" w14:textId="38706C85" w:rsidR="00EE12E7" w:rsidRPr="002A799F" w:rsidRDefault="00383D49" w:rsidP="00B40A71">
            <w:pPr>
              <w:pStyle w:val="Listeavsnitt"/>
              <w:numPr>
                <w:ilvl w:val="0"/>
                <w:numId w:val="4"/>
              </w:numPr>
              <w:cnfStyle w:val="000000000000" w:firstRow="0" w:lastRow="0" w:firstColumn="0" w:lastColumn="0" w:oddVBand="0" w:evenVBand="0" w:oddHBand="0" w:evenHBand="0" w:firstRowFirstColumn="0" w:firstRowLastColumn="0" w:lastRowFirstColumn="0" w:lastRowLastColumn="0"/>
            </w:pPr>
            <w:r>
              <w:t>After</w:t>
            </w:r>
            <w:r w:rsidRPr="002A799F">
              <w:t xml:space="preserve"> </w:t>
            </w:r>
            <w:r w:rsidR="00EE12E7" w:rsidRPr="002A799F">
              <w:t>start-up of any activity</w:t>
            </w:r>
          </w:p>
        </w:tc>
        <w:tc>
          <w:tcPr>
            <w:tcW w:w="2830" w:type="dxa"/>
            <w:shd w:val="clear" w:color="auto" w:fill="F2F2F2" w:themeFill="background1" w:themeFillShade="F2"/>
          </w:tcPr>
          <w:p w14:paraId="2B8677E1" w14:textId="77777777" w:rsidR="00EE12E7" w:rsidRPr="002A799F" w:rsidRDefault="00EE12E7"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EE12E7" w:rsidRPr="002A799F" w14:paraId="370493D9" w14:textId="77777777" w:rsidTr="00B40A71">
        <w:tc>
          <w:tcPr>
            <w:cnfStyle w:val="001000000000" w:firstRow="0" w:lastRow="0" w:firstColumn="1" w:lastColumn="0" w:oddVBand="0" w:evenVBand="0" w:oddHBand="0" w:evenHBand="0" w:firstRowFirstColumn="0" w:firstRowLastColumn="0" w:lastRowFirstColumn="0" w:lastRowLastColumn="0"/>
            <w:tcW w:w="2725" w:type="dxa"/>
            <w:shd w:val="clear" w:color="auto" w:fill="D9F2D0" w:themeFill="accent6" w:themeFillTint="33"/>
          </w:tcPr>
          <w:p w14:paraId="1B59311C" w14:textId="77777777" w:rsidR="00EE12E7" w:rsidRPr="002A799F" w:rsidRDefault="00EE12E7" w:rsidP="00B40A71">
            <w:pPr>
              <w:rPr>
                <w:b w:val="0"/>
                <w:bCs w:val="0"/>
              </w:rPr>
            </w:pPr>
            <w:r w:rsidRPr="002A799F">
              <w:rPr>
                <w:b w:val="0"/>
                <w:bCs w:val="0"/>
              </w:rPr>
              <w:t>Request disbursement from donor</w:t>
            </w:r>
          </w:p>
        </w:tc>
        <w:tc>
          <w:tcPr>
            <w:tcW w:w="3507" w:type="dxa"/>
          </w:tcPr>
          <w:p w14:paraId="47BDC874" w14:textId="77777777" w:rsidR="00EE12E7" w:rsidRPr="002A799F" w:rsidRDefault="00EE12E7" w:rsidP="00B40A71">
            <w:pPr>
              <w:pStyle w:val="Listeavsnitt"/>
              <w:numPr>
                <w:ilvl w:val="0"/>
                <w:numId w:val="4"/>
              </w:numPr>
              <w:cnfStyle w:val="000000000000" w:firstRow="0" w:lastRow="0" w:firstColumn="0" w:lastColumn="0" w:oddVBand="0" w:evenVBand="0" w:oddHBand="0" w:evenHBand="0" w:firstRowFirstColumn="0" w:firstRowLastColumn="0" w:lastRowFirstColumn="0" w:lastRowLastColumn="0"/>
            </w:pPr>
            <w:r w:rsidRPr="002A799F">
              <w:t>After signing of donor contract</w:t>
            </w:r>
          </w:p>
        </w:tc>
        <w:tc>
          <w:tcPr>
            <w:tcW w:w="2830" w:type="dxa"/>
          </w:tcPr>
          <w:p w14:paraId="56BFD657" w14:textId="77777777" w:rsidR="00EE12E7" w:rsidRPr="002A799F" w:rsidRDefault="00EE12E7"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p w14:paraId="188EBD65" w14:textId="1CC0F3E5" w:rsidR="00EE12E7" w:rsidRPr="002A799F" w:rsidRDefault="005319DE"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Programme</w:t>
            </w:r>
          </w:p>
        </w:tc>
      </w:tr>
      <w:tr w:rsidR="00EE12E7" w:rsidRPr="002A799F" w14:paraId="3A4C8E14" w14:textId="77777777" w:rsidTr="00B40A71">
        <w:tc>
          <w:tcPr>
            <w:cnfStyle w:val="001000000000" w:firstRow="0" w:lastRow="0" w:firstColumn="1" w:lastColumn="0" w:oddVBand="0" w:evenVBand="0" w:oddHBand="0" w:evenHBand="0" w:firstRowFirstColumn="0" w:firstRowLastColumn="0" w:lastRowFirstColumn="0" w:lastRowLastColumn="0"/>
            <w:tcW w:w="2725" w:type="dxa"/>
            <w:shd w:val="clear" w:color="auto" w:fill="D9F2D0" w:themeFill="accent6" w:themeFillTint="33"/>
          </w:tcPr>
          <w:p w14:paraId="45A8C299" w14:textId="77777777" w:rsidR="00EE12E7" w:rsidRPr="002A799F" w:rsidRDefault="00EE12E7" w:rsidP="00B40A71">
            <w:pPr>
              <w:rPr>
                <w:b w:val="0"/>
                <w:bCs w:val="0"/>
              </w:rPr>
            </w:pPr>
            <w:r w:rsidRPr="002A799F">
              <w:rPr>
                <w:b w:val="0"/>
                <w:bCs w:val="0"/>
              </w:rPr>
              <w:t>Make first disbursement to partner</w:t>
            </w:r>
          </w:p>
        </w:tc>
        <w:tc>
          <w:tcPr>
            <w:tcW w:w="3507" w:type="dxa"/>
          </w:tcPr>
          <w:p w14:paraId="763E4E75" w14:textId="77777777" w:rsidR="00EE12E7" w:rsidRPr="002A799F" w:rsidRDefault="00EE12E7" w:rsidP="00B40A71">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rsidRPr="002A799F">
              <w:t>After signing of donor contract</w:t>
            </w:r>
          </w:p>
          <w:p w14:paraId="4F54C767" w14:textId="77777777" w:rsidR="00EE12E7" w:rsidRPr="002A799F" w:rsidRDefault="00EE12E7" w:rsidP="00B40A71">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rsidRPr="002A799F">
              <w:t>After signing of partner contract</w:t>
            </w:r>
          </w:p>
        </w:tc>
        <w:tc>
          <w:tcPr>
            <w:tcW w:w="2830" w:type="dxa"/>
          </w:tcPr>
          <w:p w14:paraId="5211F3D7" w14:textId="77777777" w:rsidR="00EE12E7" w:rsidRDefault="00EE12E7" w:rsidP="00B40A71">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p w14:paraId="026365FF" w14:textId="2DE712E5" w:rsidR="00263984" w:rsidRPr="002A799F" w:rsidRDefault="00263984" w:rsidP="00263984">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bl>
    <w:p w14:paraId="6AB870AC" w14:textId="6969E4D8" w:rsidR="002403EB" w:rsidRDefault="002403EB" w:rsidP="002403EB">
      <w:pPr>
        <w:pStyle w:val="Overskrift2"/>
      </w:pPr>
      <w:bookmarkStart w:id="25" w:name="_Toc198286521"/>
      <w:r>
        <w:t>Learning</w:t>
      </w:r>
      <w:bookmarkEnd w:id="25"/>
    </w:p>
    <w:p w14:paraId="40C75917" w14:textId="0CC35F7D" w:rsidR="002403EB" w:rsidRDefault="00294994" w:rsidP="002403EB">
      <w:r>
        <w:t>K</w:t>
      </w:r>
      <w:r w:rsidR="002403EB">
        <w:t xml:space="preserve">ey intervals </w:t>
      </w:r>
      <w:r>
        <w:t xml:space="preserve">to consider </w:t>
      </w:r>
      <w:r w:rsidR="002403EB">
        <w:t>learning under this phase</w:t>
      </w:r>
      <w:r w:rsidR="003724B6">
        <w:t>.</w:t>
      </w:r>
    </w:p>
    <w:p w14:paraId="09802E18" w14:textId="1FCD3CFB" w:rsidR="002A385F" w:rsidRDefault="002A385F" w:rsidP="002A385F">
      <w:pPr>
        <w:pStyle w:val="Bildetekst"/>
      </w:pPr>
      <w:bookmarkStart w:id="26" w:name="_Toc198286548"/>
      <w:r>
        <w:t xml:space="preserve">Table </w:t>
      </w:r>
      <w:r>
        <w:fldChar w:fldCharType="begin"/>
      </w:r>
      <w:r>
        <w:instrText xml:space="preserve"> SEQ Table \* ARABIC </w:instrText>
      </w:r>
      <w:r>
        <w:fldChar w:fldCharType="separate"/>
      </w:r>
      <w:r w:rsidR="00B01A6E">
        <w:rPr>
          <w:noProof/>
        </w:rPr>
        <w:t>7</w:t>
      </w:r>
      <w:r>
        <w:fldChar w:fldCharType="end"/>
      </w:r>
      <w:r>
        <w:t xml:space="preserve">: </w:t>
      </w:r>
      <w:r w:rsidRPr="002B3202">
        <w:t>Learning actions:</w:t>
      </w:r>
      <w:r w:rsidR="008236B3">
        <w:t xml:space="preserve"> Programming and Planning</w:t>
      </w:r>
      <w:bookmarkEnd w:id="26"/>
    </w:p>
    <w:tbl>
      <w:tblPr>
        <w:tblStyle w:val="Rutenettabell1lysuthevingsfarge2"/>
        <w:tblW w:w="9067" w:type="dxa"/>
        <w:tblLook w:val="04A0" w:firstRow="1" w:lastRow="0" w:firstColumn="1" w:lastColumn="0" w:noHBand="0" w:noVBand="1"/>
      </w:tblPr>
      <w:tblGrid>
        <w:gridCol w:w="2122"/>
        <w:gridCol w:w="5244"/>
        <w:gridCol w:w="1701"/>
      </w:tblGrid>
      <w:tr w:rsidR="002403EB" w:rsidRPr="002A799F" w14:paraId="37C0B5A2" w14:textId="77777777" w:rsidTr="008A36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3AB1A2B2" w14:textId="77777777" w:rsidR="002403EB" w:rsidRPr="002A799F" w:rsidRDefault="002403EB" w:rsidP="008A36E1">
            <w:pPr>
              <w:jc w:val="center"/>
            </w:pPr>
            <w:r>
              <w:t>Review and learning</w:t>
            </w:r>
          </w:p>
        </w:tc>
        <w:tc>
          <w:tcPr>
            <w:tcW w:w="5244" w:type="dxa"/>
            <w:shd w:val="clear" w:color="auto" w:fill="D9F2D0" w:themeFill="accent6" w:themeFillTint="33"/>
          </w:tcPr>
          <w:p w14:paraId="4BBB4A40" w14:textId="77777777" w:rsidR="002403EB" w:rsidRPr="002A799F" w:rsidRDefault="002403EB" w:rsidP="008A36E1">
            <w:pPr>
              <w:jc w:val="center"/>
              <w:cnfStyle w:val="100000000000" w:firstRow="1" w:lastRow="0" w:firstColumn="0" w:lastColumn="0" w:oddVBand="0" w:evenVBand="0" w:oddHBand="0" w:evenHBand="0" w:firstRowFirstColumn="0" w:firstRowLastColumn="0" w:lastRowFirstColumn="0" w:lastRowLastColumn="0"/>
            </w:pPr>
            <w:r>
              <w:t>What</w:t>
            </w:r>
          </w:p>
        </w:tc>
        <w:tc>
          <w:tcPr>
            <w:tcW w:w="1701" w:type="dxa"/>
            <w:shd w:val="clear" w:color="auto" w:fill="D9F2D0" w:themeFill="accent6" w:themeFillTint="33"/>
          </w:tcPr>
          <w:p w14:paraId="6B1C4CF1" w14:textId="77777777" w:rsidR="002403EB" w:rsidRDefault="002403EB" w:rsidP="008A36E1">
            <w:pPr>
              <w:jc w:val="center"/>
              <w:cnfStyle w:val="100000000000" w:firstRow="1" w:lastRow="0" w:firstColumn="0" w:lastColumn="0" w:oddVBand="0" w:evenVBand="0" w:oddHBand="0" w:evenHBand="0" w:firstRowFirstColumn="0" w:firstRowLastColumn="0" w:lastRowFirstColumn="0" w:lastRowLastColumn="0"/>
            </w:pPr>
            <w:r>
              <w:t>When</w:t>
            </w:r>
          </w:p>
        </w:tc>
      </w:tr>
      <w:tr w:rsidR="00C528C3" w:rsidRPr="002A799F" w14:paraId="6D0D3117" w14:textId="77777777" w:rsidTr="008A36E1">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7704D9E5" w14:textId="72A67D0F" w:rsidR="002403EB" w:rsidRPr="00E916BF" w:rsidRDefault="00EB0B64" w:rsidP="008A36E1">
            <w:pPr>
              <w:jc w:val="center"/>
              <w:rPr>
                <w:b w:val="0"/>
                <w:bCs w:val="0"/>
              </w:rPr>
            </w:pPr>
            <w:r w:rsidRPr="00E916BF">
              <w:rPr>
                <w:b w:val="0"/>
                <w:bCs w:val="0"/>
              </w:rPr>
              <w:t>Annual r</w:t>
            </w:r>
            <w:r w:rsidR="00AC09F5" w:rsidRPr="00E916BF">
              <w:rPr>
                <w:b w:val="0"/>
                <w:bCs w:val="0"/>
              </w:rPr>
              <w:t>eview of Programme Inception and Planning</w:t>
            </w:r>
            <w:r w:rsidR="00E916BF">
              <w:rPr>
                <w:b w:val="0"/>
                <w:bCs w:val="0"/>
              </w:rPr>
              <w:t xml:space="preserve"> Phase</w:t>
            </w:r>
          </w:p>
        </w:tc>
        <w:tc>
          <w:tcPr>
            <w:tcW w:w="5244" w:type="dxa"/>
            <w:shd w:val="clear" w:color="auto" w:fill="FFFFFF" w:themeFill="background1"/>
          </w:tcPr>
          <w:p w14:paraId="05EF4661" w14:textId="022EEEED" w:rsidR="006B5D66" w:rsidRDefault="006B5D66" w:rsidP="006B5D66">
            <w:pPr>
              <w:cnfStyle w:val="000000000000" w:firstRow="0" w:lastRow="0" w:firstColumn="0" w:lastColumn="0" w:oddVBand="0" w:evenVBand="0" w:oddHBand="0" w:evenHBand="0" w:firstRowFirstColumn="0" w:firstRowLastColumn="0" w:lastRowFirstColumn="0" w:lastRowLastColumn="0"/>
            </w:pPr>
            <w:r>
              <w:t>Assess programme inception and implementation by reviewing:</w:t>
            </w:r>
          </w:p>
          <w:p w14:paraId="476BA88A" w14:textId="5D909931" w:rsidR="006B5D66" w:rsidRDefault="006B5D66" w:rsidP="006B5D66">
            <w:pPr>
              <w:pStyle w:val="Listeavsnitt"/>
              <w:numPr>
                <w:ilvl w:val="0"/>
                <w:numId w:val="30"/>
              </w:numPr>
              <w:cnfStyle w:val="000000000000" w:firstRow="0" w:lastRow="0" w:firstColumn="0" w:lastColumn="0" w:oddVBand="0" w:evenVBand="0" w:oddHBand="0" w:evenHBand="0" w:firstRowFirstColumn="0" w:firstRowLastColumn="0" w:lastRowFirstColumn="0" w:lastRowLastColumn="0"/>
            </w:pPr>
            <w:r>
              <w:t xml:space="preserve">Effectiveness of planning and risk assessments, ensuring partner selection and </w:t>
            </w:r>
            <w:r>
              <w:lastRenderedPageBreak/>
              <w:t>due diligence processes were timely and appropriate</w:t>
            </w:r>
          </w:p>
          <w:p w14:paraId="082DA3E8" w14:textId="0F51D542" w:rsidR="006B5D66" w:rsidRDefault="006B5D66" w:rsidP="006B5D66">
            <w:pPr>
              <w:pStyle w:val="Listeavsnitt"/>
              <w:numPr>
                <w:ilvl w:val="0"/>
                <w:numId w:val="30"/>
              </w:numPr>
              <w:cnfStyle w:val="000000000000" w:firstRow="0" w:lastRow="0" w:firstColumn="0" w:lastColumn="0" w:oddVBand="0" w:evenVBand="0" w:oddHBand="0" w:evenHBand="0" w:firstRowFirstColumn="0" w:firstRowLastColumn="0" w:lastRowFirstColumn="0" w:lastRowLastColumn="0"/>
            </w:pPr>
            <w:r>
              <w:t>Adaptation of programme documents (M&amp;E plans, risk matrices, budgets) to local realities and resource constraints</w:t>
            </w:r>
          </w:p>
          <w:p w14:paraId="59F5B2BA" w14:textId="516EF109" w:rsidR="006B5D66" w:rsidRDefault="006B5D66" w:rsidP="006B5D66">
            <w:pPr>
              <w:pStyle w:val="Listeavsnitt"/>
              <w:numPr>
                <w:ilvl w:val="0"/>
                <w:numId w:val="30"/>
              </w:numPr>
              <w:cnfStyle w:val="000000000000" w:firstRow="0" w:lastRow="0" w:firstColumn="0" w:lastColumn="0" w:oddVBand="0" w:evenVBand="0" w:oddHBand="0" w:evenHBand="0" w:firstRowFirstColumn="0" w:firstRowLastColumn="0" w:lastRowFirstColumn="0" w:lastRowLastColumn="0"/>
            </w:pPr>
            <w:r>
              <w:t>Efficiency of fund disbursement and contract management, identifying bottlenecks and flexibility in agreements</w:t>
            </w:r>
          </w:p>
          <w:p w14:paraId="41D6734B" w14:textId="2821B89E" w:rsidR="006B5D66" w:rsidRDefault="006B5D66" w:rsidP="006B5D66">
            <w:pPr>
              <w:pStyle w:val="Listeavsnitt"/>
              <w:numPr>
                <w:ilvl w:val="0"/>
                <w:numId w:val="30"/>
              </w:numPr>
              <w:cnfStyle w:val="000000000000" w:firstRow="0" w:lastRow="0" w:firstColumn="0" w:lastColumn="0" w:oddVBand="0" w:evenVBand="0" w:oddHBand="0" w:evenHBand="0" w:firstRowFirstColumn="0" w:firstRowLastColumn="0" w:lastRowFirstColumn="0" w:lastRowLastColumn="0"/>
            </w:pPr>
            <w:r>
              <w:t>Quality of partner engagement, including dialogues, capacity-building efforts, and consortium collaboration</w:t>
            </w:r>
          </w:p>
          <w:p w14:paraId="5B11E966" w14:textId="30B450C7" w:rsidR="006B5D66" w:rsidRDefault="006B5D66" w:rsidP="006B5D66">
            <w:pPr>
              <w:pStyle w:val="Listeavsnitt"/>
              <w:numPr>
                <w:ilvl w:val="0"/>
                <w:numId w:val="30"/>
              </w:numPr>
              <w:cnfStyle w:val="000000000000" w:firstRow="0" w:lastRow="0" w:firstColumn="0" w:lastColumn="0" w:oddVBand="0" w:evenVBand="0" w:oddHBand="0" w:evenHBand="0" w:firstRowFirstColumn="0" w:firstRowLastColumn="0" w:lastRowFirstColumn="0" w:lastRowLastColumn="0"/>
            </w:pPr>
            <w:r>
              <w:t>Implementation of programme adjustments, ensuring Theory of Change, Results Frameworks, and risk mitigation strategies were effectively updated</w:t>
            </w:r>
          </w:p>
          <w:p w14:paraId="5933D022" w14:textId="108BB1CC" w:rsidR="006B5D66" w:rsidRDefault="006B5D66" w:rsidP="006B5D66">
            <w:pPr>
              <w:pStyle w:val="Listeavsnitt"/>
              <w:numPr>
                <w:ilvl w:val="0"/>
                <w:numId w:val="30"/>
              </w:numPr>
              <w:cnfStyle w:val="000000000000" w:firstRow="0" w:lastRow="0" w:firstColumn="0" w:lastColumn="0" w:oddVBand="0" w:evenVBand="0" w:oddHBand="0" w:evenHBand="0" w:firstRowFirstColumn="0" w:firstRowLastColumn="0" w:lastRowFirstColumn="0" w:lastRowLastColumn="0"/>
            </w:pPr>
            <w:r>
              <w:t>Compliance with donor requirements, including reporting efficiency and mitigation of recurring challenges</w:t>
            </w:r>
          </w:p>
          <w:p w14:paraId="790534DB" w14:textId="5A3087DE" w:rsidR="00C82B4F" w:rsidRDefault="006B5D66" w:rsidP="006B5D66">
            <w:pPr>
              <w:pStyle w:val="Listeavsnitt"/>
              <w:numPr>
                <w:ilvl w:val="0"/>
                <w:numId w:val="30"/>
              </w:numPr>
              <w:cnfStyle w:val="000000000000" w:firstRow="0" w:lastRow="0" w:firstColumn="0" w:lastColumn="0" w:oddVBand="0" w:evenVBand="0" w:oddHBand="0" w:evenHBand="0" w:firstRowFirstColumn="0" w:firstRowLastColumn="0" w:lastRowFirstColumn="0" w:lastRowLastColumn="0"/>
            </w:pPr>
            <w:r>
              <w:t>Resilience to challenges, evaluating partner adaptability to budget fluctuations, security risks, and operational constraints</w:t>
            </w:r>
          </w:p>
        </w:tc>
        <w:tc>
          <w:tcPr>
            <w:tcW w:w="1701" w:type="dxa"/>
            <w:shd w:val="clear" w:color="auto" w:fill="FFFFFF" w:themeFill="background1"/>
          </w:tcPr>
          <w:p w14:paraId="7A23BC70" w14:textId="77777777" w:rsidR="00C528C3" w:rsidRDefault="00C528C3" w:rsidP="008A36E1">
            <w:pPr>
              <w:jc w:val="center"/>
              <w:cnfStyle w:val="000000000000" w:firstRow="0" w:lastRow="0" w:firstColumn="0" w:lastColumn="0" w:oddVBand="0" w:evenVBand="0" w:oddHBand="0" w:evenHBand="0" w:firstRowFirstColumn="0" w:firstRowLastColumn="0" w:lastRowFirstColumn="0" w:lastRowLastColumn="0"/>
            </w:pPr>
            <w:r>
              <w:lastRenderedPageBreak/>
              <w:t>December/</w:t>
            </w:r>
          </w:p>
          <w:p w14:paraId="57C9A008" w14:textId="49270CD2" w:rsidR="002403EB" w:rsidRDefault="00C528C3" w:rsidP="008A36E1">
            <w:pPr>
              <w:jc w:val="center"/>
              <w:cnfStyle w:val="000000000000" w:firstRow="0" w:lastRow="0" w:firstColumn="0" w:lastColumn="0" w:oddVBand="0" w:evenVBand="0" w:oddHBand="0" w:evenHBand="0" w:firstRowFirstColumn="0" w:firstRowLastColumn="0" w:lastRowFirstColumn="0" w:lastRowLastColumn="0"/>
            </w:pPr>
            <w:r>
              <w:t>January</w:t>
            </w:r>
          </w:p>
        </w:tc>
      </w:tr>
      <w:tr w:rsidR="002403EB" w:rsidRPr="002A799F" w14:paraId="2AE9745C" w14:textId="77777777" w:rsidTr="008A36E1">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2E21258F" w14:textId="0A7A8573" w:rsidR="002403EB" w:rsidRPr="002A799F" w:rsidRDefault="00356978" w:rsidP="008A36E1">
            <w:pPr>
              <w:jc w:val="center"/>
            </w:pPr>
            <w:r>
              <w:t>Institutional learning brief</w:t>
            </w:r>
          </w:p>
        </w:tc>
        <w:tc>
          <w:tcPr>
            <w:tcW w:w="5244" w:type="dxa"/>
            <w:shd w:val="clear" w:color="auto" w:fill="FFFFFF" w:themeFill="background1"/>
          </w:tcPr>
          <w:p w14:paraId="7FD6B915" w14:textId="163D97C9" w:rsidR="002403EB" w:rsidRDefault="00356978" w:rsidP="00356978">
            <w:pPr>
              <w:cnfStyle w:val="000000000000" w:firstRow="0" w:lastRow="0" w:firstColumn="0" w:lastColumn="0" w:oddVBand="0" w:evenVBand="0" w:oddHBand="0" w:evenHBand="0" w:firstRowFirstColumn="0" w:firstRowLastColumn="0" w:lastRowFirstColumn="0" w:lastRowLastColumn="0"/>
            </w:pPr>
            <w:r>
              <w:t xml:space="preserve">Based on discussions above, summarise learnings into a short brief and action points for </w:t>
            </w:r>
            <w:r w:rsidR="00C528C3">
              <w:t xml:space="preserve">improvements </w:t>
            </w:r>
            <w:r>
              <w:t>coming year</w:t>
            </w:r>
            <w:r w:rsidR="00FE7DCF">
              <w:t>:</w:t>
            </w:r>
          </w:p>
          <w:p w14:paraId="3016C893" w14:textId="77777777" w:rsidR="00FE7DCF" w:rsidRDefault="00FE7DCF" w:rsidP="00EA1123">
            <w:pPr>
              <w:pStyle w:val="Listeavsnitt"/>
              <w:numPr>
                <w:ilvl w:val="0"/>
                <w:numId w:val="27"/>
              </w:numPr>
              <w:cnfStyle w:val="000000000000" w:firstRow="0" w:lastRow="0" w:firstColumn="0" w:lastColumn="0" w:oddVBand="0" w:evenVBand="0" w:oddHBand="0" w:evenHBand="0" w:firstRowFirstColumn="0" w:firstRowLastColumn="0" w:lastRowFirstColumn="0" w:lastRowLastColumn="0"/>
            </w:pPr>
            <w:r>
              <w:t>DF’s standard templates</w:t>
            </w:r>
          </w:p>
          <w:p w14:paraId="0D1D1B87" w14:textId="480EDF29" w:rsidR="00FE7DCF" w:rsidRDefault="00FE7DCF" w:rsidP="00EA1123">
            <w:pPr>
              <w:pStyle w:val="Listeavsnitt"/>
              <w:numPr>
                <w:ilvl w:val="0"/>
                <w:numId w:val="27"/>
              </w:numPr>
              <w:cnfStyle w:val="000000000000" w:firstRow="0" w:lastRow="0" w:firstColumn="0" w:lastColumn="0" w:oddVBand="0" w:evenVBand="0" w:oddHBand="0" w:evenHBand="0" w:firstRowFirstColumn="0" w:firstRowLastColumn="0" w:lastRowFirstColumn="0" w:lastRowLastColumn="0"/>
            </w:pPr>
            <w:r>
              <w:t>Tools</w:t>
            </w:r>
          </w:p>
          <w:p w14:paraId="625FE982" w14:textId="0C9413C3" w:rsidR="00FE7DCF" w:rsidRPr="002A799F" w:rsidRDefault="00C528C3" w:rsidP="00EA1123">
            <w:pPr>
              <w:pStyle w:val="Listeavsnitt"/>
              <w:numPr>
                <w:ilvl w:val="0"/>
                <w:numId w:val="27"/>
              </w:numPr>
              <w:cnfStyle w:val="000000000000" w:firstRow="0" w:lastRow="0" w:firstColumn="0" w:lastColumn="0" w:oddVBand="0" w:evenVBand="0" w:oddHBand="0" w:evenHBand="0" w:firstRowFirstColumn="0" w:firstRowLastColumn="0" w:lastRowFirstColumn="0" w:lastRowLastColumn="0"/>
            </w:pPr>
            <w:r>
              <w:t xml:space="preserve">Work </w:t>
            </w:r>
            <w:r w:rsidR="00FE7DCF">
              <w:t xml:space="preserve">processes </w:t>
            </w:r>
          </w:p>
        </w:tc>
        <w:tc>
          <w:tcPr>
            <w:tcW w:w="1701" w:type="dxa"/>
            <w:shd w:val="clear" w:color="auto" w:fill="FFFFFF" w:themeFill="background1"/>
          </w:tcPr>
          <w:p w14:paraId="148E1C89" w14:textId="77777777" w:rsidR="002403EB" w:rsidRDefault="002403EB" w:rsidP="008A36E1">
            <w:pPr>
              <w:jc w:val="center"/>
              <w:cnfStyle w:val="000000000000" w:firstRow="0" w:lastRow="0" w:firstColumn="0" w:lastColumn="0" w:oddVBand="0" w:evenVBand="0" w:oddHBand="0" w:evenHBand="0" w:firstRowFirstColumn="0" w:firstRowLastColumn="0" w:lastRowFirstColumn="0" w:lastRowLastColumn="0"/>
            </w:pPr>
            <w:r>
              <w:t>December/ January</w:t>
            </w:r>
          </w:p>
        </w:tc>
      </w:tr>
    </w:tbl>
    <w:p w14:paraId="43F13170" w14:textId="730B181C" w:rsidR="00F06BE0" w:rsidRPr="002A799F" w:rsidRDefault="008343C7" w:rsidP="00EA1123">
      <w:pPr>
        <w:pStyle w:val="Overskrift2"/>
        <w:numPr>
          <w:ilvl w:val="1"/>
          <w:numId w:val="23"/>
        </w:numPr>
      </w:pPr>
      <w:bookmarkStart w:id="27" w:name="_Toc198286522"/>
      <w:r w:rsidRPr="002A799F">
        <w:t xml:space="preserve">Relevant </w:t>
      </w:r>
      <w:r>
        <w:t>tools and guidelines</w:t>
      </w:r>
      <w:bookmarkEnd w:id="27"/>
    </w:p>
    <w:tbl>
      <w:tblPr>
        <w:tblStyle w:val="Rutenettabell1lysuthevingsfarge2"/>
        <w:tblW w:w="0" w:type="auto"/>
        <w:tblLook w:val="04A0" w:firstRow="1" w:lastRow="0" w:firstColumn="1" w:lastColumn="0" w:noHBand="0" w:noVBand="1"/>
      </w:tblPr>
      <w:tblGrid>
        <w:gridCol w:w="5098"/>
        <w:gridCol w:w="3964"/>
      </w:tblGrid>
      <w:tr w:rsidR="00F06BE0" w:rsidRPr="002A799F" w14:paraId="76466AA1" w14:textId="77777777" w:rsidTr="003E0E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D9F2D0" w:themeFill="accent6" w:themeFillTint="33"/>
          </w:tcPr>
          <w:p w14:paraId="17026A36" w14:textId="77777777" w:rsidR="00F06BE0" w:rsidRPr="002A799F" w:rsidRDefault="00F06BE0" w:rsidP="00B45E3D">
            <w:r w:rsidRPr="002A799F">
              <w:t>Document</w:t>
            </w:r>
          </w:p>
        </w:tc>
        <w:tc>
          <w:tcPr>
            <w:tcW w:w="3964" w:type="dxa"/>
            <w:shd w:val="clear" w:color="auto" w:fill="D9F2D0" w:themeFill="accent6" w:themeFillTint="33"/>
          </w:tcPr>
          <w:p w14:paraId="52B148E5" w14:textId="77777777" w:rsidR="00F06BE0" w:rsidRPr="002A799F" w:rsidRDefault="00F06BE0" w:rsidP="00B45E3D">
            <w:pPr>
              <w:cnfStyle w:val="100000000000" w:firstRow="1" w:lastRow="0" w:firstColumn="0" w:lastColumn="0" w:oddVBand="0" w:evenVBand="0" w:oddHBand="0" w:evenHBand="0" w:firstRowFirstColumn="0" w:firstRowLastColumn="0" w:lastRowFirstColumn="0" w:lastRowLastColumn="0"/>
            </w:pPr>
            <w:r w:rsidRPr="002A799F">
              <w:t>Link/Location</w:t>
            </w:r>
          </w:p>
        </w:tc>
      </w:tr>
      <w:tr w:rsidR="0039508B" w:rsidRPr="002A799F" w14:paraId="74ECAA7F" w14:textId="77777777" w:rsidTr="00B45E3D">
        <w:tc>
          <w:tcPr>
            <w:cnfStyle w:val="001000000000" w:firstRow="0" w:lastRow="0" w:firstColumn="1" w:lastColumn="0" w:oddVBand="0" w:evenVBand="0" w:oddHBand="0" w:evenHBand="0" w:firstRowFirstColumn="0" w:firstRowLastColumn="0" w:lastRowFirstColumn="0" w:lastRowLastColumn="0"/>
            <w:tcW w:w="5098" w:type="dxa"/>
          </w:tcPr>
          <w:p w14:paraId="0675A2D8" w14:textId="24DF314D" w:rsidR="0039508B" w:rsidRPr="002A799F" w:rsidRDefault="004E159D" w:rsidP="00EA1123">
            <w:pPr>
              <w:pStyle w:val="Listeavsnitt"/>
              <w:numPr>
                <w:ilvl w:val="0"/>
                <w:numId w:val="2"/>
              </w:numPr>
              <w:rPr>
                <w:b w:val="0"/>
                <w:bCs w:val="0"/>
              </w:rPr>
            </w:pPr>
            <w:r>
              <w:rPr>
                <w:b w:val="0"/>
                <w:bCs w:val="0"/>
              </w:rPr>
              <w:t xml:space="preserve">Partner contract template </w:t>
            </w:r>
          </w:p>
        </w:tc>
        <w:tc>
          <w:tcPr>
            <w:tcW w:w="3964" w:type="dxa"/>
          </w:tcPr>
          <w:p w14:paraId="69F4F1C9" w14:textId="1E2B9307" w:rsidR="0039508B" w:rsidRPr="002A799F" w:rsidRDefault="0039508B" w:rsidP="0039508B">
            <w:pPr>
              <w:cnfStyle w:val="000000000000" w:firstRow="0" w:lastRow="0" w:firstColumn="0" w:lastColumn="0" w:oddVBand="0" w:evenVBand="0" w:oddHBand="0" w:evenHBand="0" w:firstRowFirstColumn="0" w:firstRowLastColumn="0" w:lastRowFirstColumn="0" w:lastRowLastColumn="0"/>
            </w:pPr>
          </w:p>
        </w:tc>
      </w:tr>
      <w:tr w:rsidR="0072570D" w:rsidRPr="002A799F" w14:paraId="5F085714" w14:textId="77777777" w:rsidTr="00B45E3D">
        <w:tc>
          <w:tcPr>
            <w:cnfStyle w:val="001000000000" w:firstRow="0" w:lastRow="0" w:firstColumn="1" w:lastColumn="0" w:oddVBand="0" w:evenVBand="0" w:oddHBand="0" w:evenHBand="0" w:firstRowFirstColumn="0" w:firstRowLastColumn="0" w:lastRowFirstColumn="0" w:lastRowLastColumn="0"/>
            <w:tcW w:w="5098" w:type="dxa"/>
          </w:tcPr>
          <w:p w14:paraId="22297E89" w14:textId="7E7D5D5E" w:rsidR="0072570D" w:rsidRDefault="0072570D" w:rsidP="00EA1123">
            <w:pPr>
              <w:pStyle w:val="Listeavsnitt"/>
              <w:numPr>
                <w:ilvl w:val="0"/>
                <w:numId w:val="2"/>
              </w:numPr>
              <w:rPr>
                <w:b w:val="0"/>
                <w:bCs w:val="0"/>
              </w:rPr>
            </w:pPr>
            <w:r>
              <w:rPr>
                <w:b w:val="0"/>
                <w:bCs w:val="0"/>
              </w:rPr>
              <w:t>Partner institutional assessment template</w:t>
            </w:r>
          </w:p>
        </w:tc>
        <w:tc>
          <w:tcPr>
            <w:tcW w:w="3964" w:type="dxa"/>
          </w:tcPr>
          <w:p w14:paraId="2CE818B3" w14:textId="77777777" w:rsidR="0072570D" w:rsidRPr="002A799F" w:rsidRDefault="0072570D" w:rsidP="0039508B">
            <w:pPr>
              <w:cnfStyle w:val="000000000000" w:firstRow="0" w:lastRow="0" w:firstColumn="0" w:lastColumn="0" w:oddVBand="0" w:evenVBand="0" w:oddHBand="0" w:evenHBand="0" w:firstRowFirstColumn="0" w:firstRowLastColumn="0" w:lastRowFirstColumn="0" w:lastRowLastColumn="0"/>
            </w:pPr>
          </w:p>
        </w:tc>
      </w:tr>
      <w:tr w:rsidR="0039508B" w:rsidRPr="002A799F" w14:paraId="587BCBEB" w14:textId="77777777" w:rsidTr="00B45E3D">
        <w:tc>
          <w:tcPr>
            <w:cnfStyle w:val="001000000000" w:firstRow="0" w:lastRow="0" w:firstColumn="1" w:lastColumn="0" w:oddVBand="0" w:evenVBand="0" w:oddHBand="0" w:evenHBand="0" w:firstRowFirstColumn="0" w:firstRowLastColumn="0" w:lastRowFirstColumn="0" w:lastRowLastColumn="0"/>
            <w:tcW w:w="5098" w:type="dxa"/>
          </w:tcPr>
          <w:p w14:paraId="3655BB5B" w14:textId="2EB828C8" w:rsidR="0039508B" w:rsidRPr="002A799F" w:rsidRDefault="0072570D" w:rsidP="00EA1123">
            <w:pPr>
              <w:pStyle w:val="Listeavsnitt"/>
              <w:numPr>
                <w:ilvl w:val="0"/>
                <w:numId w:val="2"/>
              </w:numPr>
              <w:rPr>
                <w:b w:val="0"/>
                <w:bCs w:val="0"/>
              </w:rPr>
            </w:pPr>
            <w:r>
              <w:rPr>
                <w:b w:val="0"/>
                <w:bCs w:val="0"/>
              </w:rPr>
              <w:t>Responsibility matrix</w:t>
            </w:r>
          </w:p>
        </w:tc>
        <w:tc>
          <w:tcPr>
            <w:tcW w:w="3964" w:type="dxa"/>
          </w:tcPr>
          <w:p w14:paraId="12015738" w14:textId="77777777" w:rsidR="0039508B" w:rsidRPr="002A799F" w:rsidRDefault="0039508B" w:rsidP="0039508B">
            <w:pPr>
              <w:cnfStyle w:val="000000000000" w:firstRow="0" w:lastRow="0" w:firstColumn="0" w:lastColumn="0" w:oddVBand="0" w:evenVBand="0" w:oddHBand="0" w:evenHBand="0" w:firstRowFirstColumn="0" w:firstRowLastColumn="0" w:lastRowFirstColumn="0" w:lastRowLastColumn="0"/>
            </w:pPr>
          </w:p>
        </w:tc>
      </w:tr>
      <w:tr w:rsidR="006535EF" w:rsidRPr="002A799F" w14:paraId="7E92527E" w14:textId="77777777" w:rsidTr="00B45E3D">
        <w:tc>
          <w:tcPr>
            <w:cnfStyle w:val="001000000000" w:firstRow="0" w:lastRow="0" w:firstColumn="1" w:lastColumn="0" w:oddVBand="0" w:evenVBand="0" w:oddHBand="0" w:evenHBand="0" w:firstRowFirstColumn="0" w:firstRowLastColumn="0" w:lastRowFirstColumn="0" w:lastRowLastColumn="0"/>
            <w:tcW w:w="5098" w:type="dxa"/>
          </w:tcPr>
          <w:p w14:paraId="656A6E3D" w14:textId="01A568C0" w:rsidR="006535EF" w:rsidRPr="006535EF" w:rsidRDefault="006535EF" w:rsidP="00EA1123">
            <w:pPr>
              <w:pStyle w:val="Listeavsnitt"/>
              <w:numPr>
                <w:ilvl w:val="0"/>
                <w:numId w:val="2"/>
              </w:numPr>
              <w:rPr>
                <w:b w:val="0"/>
                <w:bCs w:val="0"/>
              </w:rPr>
            </w:pPr>
            <w:r>
              <w:rPr>
                <w:b w:val="0"/>
                <w:bCs w:val="0"/>
              </w:rPr>
              <w:t>P</w:t>
            </w:r>
            <w:r w:rsidRPr="006535EF">
              <w:rPr>
                <w:b w:val="0"/>
                <w:bCs w:val="0"/>
              </w:rPr>
              <w:t>artner assessment toolbox</w:t>
            </w:r>
          </w:p>
        </w:tc>
        <w:tc>
          <w:tcPr>
            <w:tcW w:w="3964" w:type="dxa"/>
          </w:tcPr>
          <w:p w14:paraId="3F140861" w14:textId="77777777" w:rsidR="006535EF" w:rsidRPr="002A799F" w:rsidRDefault="006535EF" w:rsidP="0039508B">
            <w:pPr>
              <w:cnfStyle w:val="000000000000" w:firstRow="0" w:lastRow="0" w:firstColumn="0" w:lastColumn="0" w:oddVBand="0" w:evenVBand="0" w:oddHBand="0" w:evenHBand="0" w:firstRowFirstColumn="0" w:firstRowLastColumn="0" w:lastRowFirstColumn="0" w:lastRowLastColumn="0"/>
            </w:pPr>
          </w:p>
        </w:tc>
      </w:tr>
      <w:tr w:rsidR="0039508B" w:rsidRPr="002A799F" w14:paraId="5A22DE8B" w14:textId="77777777" w:rsidTr="00B45E3D">
        <w:tc>
          <w:tcPr>
            <w:cnfStyle w:val="001000000000" w:firstRow="0" w:lastRow="0" w:firstColumn="1" w:lastColumn="0" w:oddVBand="0" w:evenVBand="0" w:oddHBand="0" w:evenHBand="0" w:firstRowFirstColumn="0" w:firstRowLastColumn="0" w:lastRowFirstColumn="0" w:lastRowLastColumn="0"/>
            <w:tcW w:w="5098" w:type="dxa"/>
          </w:tcPr>
          <w:p w14:paraId="0E8F3B95" w14:textId="06C056F6" w:rsidR="0039508B" w:rsidRPr="00231174" w:rsidRDefault="0039508B" w:rsidP="00EA1123">
            <w:pPr>
              <w:pStyle w:val="Listeavsnitt"/>
              <w:numPr>
                <w:ilvl w:val="0"/>
                <w:numId w:val="2"/>
              </w:numPr>
              <w:rPr>
                <w:b w:val="0"/>
                <w:bCs w:val="0"/>
              </w:rPr>
            </w:pPr>
            <w:r w:rsidRPr="00231174">
              <w:rPr>
                <w:b w:val="0"/>
                <w:bCs w:val="0"/>
              </w:rPr>
              <w:t>Guideline for Compliance Screening</w:t>
            </w:r>
          </w:p>
        </w:tc>
        <w:tc>
          <w:tcPr>
            <w:tcW w:w="3964" w:type="dxa"/>
          </w:tcPr>
          <w:p w14:paraId="27ED6AB1" w14:textId="77777777" w:rsidR="0039508B" w:rsidRPr="002A799F" w:rsidRDefault="0039508B" w:rsidP="0039508B">
            <w:pPr>
              <w:cnfStyle w:val="000000000000" w:firstRow="0" w:lastRow="0" w:firstColumn="0" w:lastColumn="0" w:oddVBand="0" w:evenVBand="0" w:oddHBand="0" w:evenHBand="0" w:firstRowFirstColumn="0" w:firstRowLastColumn="0" w:lastRowFirstColumn="0" w:lastRowLastColumn="0"/>
            </w:pPr>
          </w:p>
        </w:tc>
      </w:tr>
      <w:tr w:rsidR="00BE17DF" w:rsidRPr="002A799F" w14:paraId="57DBE87B" w14:textId="77777777" w:rsidTr="00B45E3D">
        <w:tc>
          <w:tcPr>
            <w:cnfStyle w:val="001000000000" w:firstRow="0" w:lastRow="0" w:firstColumn="1" w:lastColumn="0" w:oddVBand="0" w:evenVBand="0" w:oddHBand="0" w:evenHBand="0" w:firstRowFirstColumn="0" w:firstRowLastColumn="0" w:lastRowFirstColumn="0" w:lastRowLastColumn="0"/>
            <w:tcW w:w="5098" w:type="dxa"/>
          </w:tcPr>
          <w:p w14:paraId="54AA1E88" w14:textId="620D586D" w:rsidR="00BE17DF" w:rsidRPr="00231174" w:rsidRDefault="00231174" w:rsidP="00231174">
            <w:pPr>
              <w:pStyle w:val="Listeavsnitt"/>
              <w:numPr>
                <w:ilvl w:val="0"/>
                <w:numId w:val="2"/>
              </w:numPr>
              <w:rPr>
                <w:b w:val="0"/>
                <w:bCs w:val="0"/>
              </w:rPr>
            </w:pPr>
            <w:r w:rsidRPr="00231174">
              <w:rPr>
                <w:b w:val="0"/>
                <w:bCs w:val="0"/>
              </w:rPr>
              <w:t>IEG’s handbook for designing a results framework for achieving results: a how-to guide</w:t>
            </w:r>
          </w:p>
        </w:tc>
        <w:tc>
          <w:tcPr>
            <w:tcW w:w="3964" w:type="dxa"/>
          </w:tcPr>
          <w:p w14:paraId="1D621C14" w14:textId="41B5A3DF" w:rsidR="00BE17DF" w:rsidRPr="002A799F" w:rsidRDefault="00F8302A" w:rsidP="0039508B">
            <w:pPr>
              <w:cnfStyle w:val="000000000000" w:firstRow="0" w:lastRow="0" w:firstColumn="0" w:lastColumn="0" w:oddVBand="0" w:evenVBand="0" w:oddHBand="0" w:evenHBand="0" w:firstRowFirstColumn="0" w:firstRowLastColumn="0" w:lastRowFirstColumn="0" w:lastRowLastColumn="0"/>
            </w:pPr>
            <w:hyperlink r:id="rId22" w:history="1">
              <w:r w:rsidR="00F902C6" w:rsidRPr="00F902C6">
                <w:rPr>
                  <w:rStyle w:val="Hyperkobling"/>
                </w:rPr>
                <w:t>Link</w:t>
              </w:r>
            </w:hyperlink>
          </w:p>
        </w:tc>
      </w:tr>
      <w:tr w:rsidR="006972AD" w:rsidRPr="002A799F" w14:paraId="06CB19DE" w14:textId="77777777" w:rsidTr="00B45E3D">
        <w:tc>
          <w:tcPr>
            <w:cnfStyle w:val="001000000000" w:firstRow="0" w:lastRow="0" w:firstColumn="1" w:lastColumn="0" w:oddVBand="0" w:evenVBand="0" w:oddHBand="0" w:evenHBand="0" w:firstRowFirstColumn="0" w:firstRowLastColumn="0" w:lastRowFirstColumn="0" w:lastRowLastColumn="0"/>
            <w:tcW w:w="5098" w:type="dxa"/>
          </w:tcPr>
          <w:p w14:paraId="595E5EE8" w14:textId="272871B1" w:rsidR="006972AD" w:rsidRPr="00231174" w:rsidRDefault="006972AD" w:rsidP="006972AD">
            <w:pPr>
              <w:pStyle w:val="Listeavsnitt"/>
              <w:numPr>
                <w:ilvl w:val="0"/>
                <w:numId w:val="2"/>
              </w:numPr>
              <w:rPr>
                <w:b w:val="0"/>
                <w:bCs w:val="0"/>
              </w:rPr>
            </w:pPr>
            <w:r w:rsidRPr="006972AD">
              <w:rPr>
                <w:b w:val="0"/>
                <w:bCs w:val="0"/>
              </w:rPr>
              <w:t>Effective consortia:</w:t>
            </w:r>
            <w:r>
              <w:rPr>
                <w:b w:val="0"/>
                <w:bCs w:val="0"/>
              </w:rPr>
              <w:t xml:space="preserve"> </w:t>
            </w:r>
            <w:r w:rsidRPr="006972AD">
              <w:rPr>
                <w:b w:val="0"/>
                <w:bCs w:val="0"/>
              </w:rPr>
              <w:t>A guide to emerging thinking and practice</w:t>
            </w:r>
          </w:p>
        </w:tc>
        <w:tc>
          <w:tcPr>
            <w:tcW w:w="3964" w:type="dxa"/>
          </w:tcPr>
          <w:p w14:paraId="146BCE04" w14:textId="7FF61E1B" w:rsidR="006972AD" w:rsidRDefault="00F8302A" w:rsidP="0039508B">
            <w:pPr>
              <w:cnfStyle w:val="000000000000" w:firstRow="0" w:lastRow="0" w:firstColumn="0" w:lastColumn="0" w:oddVBand="0" w:evenVBand="0" w:oddHBand="0" w:evenHBand="0" w:firstRowFirstColumn="0" w:firstRowLastColumn="0" w:lastRowFirstColumn="0" w:lastRowLastColumn="0"/>
            </w:pPr>
            <w:hyperlink r:id="rId23" w:history="1">
              <w:r w:rsidR="00E00CE0" w:rsidRPr="00E00CE0">
                <w:rPr>
                  <w:rStyle w:val="Hyperkobling"/>
                </w:rPr>
                <w:t>Link</w:t>
              </w:r>
            </w:hyperlink>
          </w:p>
        </w:tc>
      </w:tr>
      <w:tr w:rsidR="001E59BC" w:rsidRPr="002A799F" w14:paraId="723AFA13" w14:textId="77777777" w:rsidTr="00942925">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F2D0" w:themeFill="accent6" w:themeFillTint="33"/>
          </w:tcPr>
          <w:p w14:paraId="1B825671" w14:textId="0CD8973E" w:rsidR="001E59BC" w:rsidRPr="002A799F" w:rsidRDefault="001E59BC" w:rsidP="003E0E92">
            <w:pPr>
              <w:jc w:val="center"/>
            </w:pPr>
            <w:r>
              <w:t xml:space="preserve">See also list of key documents and links </w:t>
            </w:r>
            <w:r w:rsidR="009B29C3">
              <w:t>in Annex 4.</w:t>
            </w:r>
          </w:p>
        </w:tc>
      </w:tr>
    </w:tbl>
    <w:p w14:paraId="3BBC8C62" w14:textId="4741F6C0" w:rsidR="00ED075D" w:rsidRPr="002A799F" w:rsidRDefault="00ED075D" w:rsidP="007621D0">
      <w:pPr>
        <w:pStyle w:val="Overskrift1"/>
      </w:pPr>
      <w:bookmarkStart w:id="28" w:name="_Toc198286523"/>
      <w:r w:rsidRPr="002A799F">
        <w:lastRenderedPageBreak/>
        <w:t>Implementation and Monitoring</w:t>
      </w:r>
      <w:bookmarkEnd w:id="28"/>
    </w:p>
    <w:p w14:paraId="01B0A421" w14:textId="482710B3" w:rsidR="001F5BA8" w:rsidRPr="002A799F" w:rsidRDefault="001F5BA8" w:rsidP="001F5BA8">
      <w:r w:rsidRPr="002A799F">
        <w:rPr>
          <w:noProof/>
        </w:rPr>
        <w:drawing>
          <wp:inline distT="0" distB="0" distL="0" distR="0" wp14:anchorId="1DB87753" wp14:editId="2C34FF45">
            <wp:extent cx="5760720" cy="646430"/>
            <wp:effectExtent l="0" t="0" r="0" b="1270"/>
            <wp:docPr id="389163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63468" name=""/>
                    <pic:cNvPicPr/>
                  </pic:nvPicPr>
                  <pic:blipFill>
                    <a:blip r:embed="rId24"/>
                    <a:stretch>
                      <a:fillRect/>
                    </a:stretch>
                  </pic:blipFill>
                  <pic:spPr>
                    <a:xfrm>
                      <a:off x="0" y="0"/>
                      <a:ext cx="5760720" cy="646430"/>
                    </a:xfrm>
                    <a:prstGeom prst="rect">
                      <a:avLst/>
                    </a:prstGeom>
                  </pic:spPr>
                </pic:pic>
              </a:graphicData>
            </a:graphic>
          </wp:inline>
        </w:drawing>
      </w:r>
    </w:p>
    <w:p w14:paraId="286BA73C" w14:textId="664C7933" w:rsidR="00D50EA3" w:rsidRPr="002A799F" w:rsidRDefault="00CD553E" w:rsidP="000B2646">
      <w:r w:rsidRPr="002A799F">
        <w:t xml:space="preserve">The purpose of the </w:t>
      </w:r>
      <w:r w:rsidR="004C7A6C" w:rsidRPr="002A799F">
        <w:rPr>
          <w:b/>
          <w:bCs/>
        </w:rPr>
        <w:t>I</w:t>
      </w:r>
      <w:r w:rsidRPr="002A799F">
        <w:rPr>
          <w:b/>
          <w:bCs/>
        </w:rPr>
        <w:t xml:space="preserve">mplementation </w:t>
      </w:r>
      <w:r w:rsidR="00681F57" w:rsidRPr="002A799F">
        <w:rPr>
          <w:b/>
          <w:bCs/>
        </w:rPr>
        <w:t xml:space="preserve">and </w:t>
      </w:r>
      <w:r w:rsidR="004C7A6C" w:rsidRPr="002A799F">
        <w:rPr>
          <w:b/>
          <w:bCs/>
        </w:rPr>
        <w:t>M</w:t>
      </w:r>
      <w:r w:rsidR="00681F57" w:rsidRPr="002A799F">
        <w:rPr>
          <w:b/>
          <w:bCs/>
        </w:rPr>
        <w:t>onitoring</w:t>
      </w:r>
      <w:r w:rsidR="00681F57" w:rsidRPr="002A799F">
        <w:t xml:space="preserve"> </w:t>
      </w:r>
      <w:r w:rsidRPr="002A799F">
        <w:t xml:space="preserve">phase is to execute programme plans into action for the delivery of planned objectives and results. The implementation phase </w:t>
      </w:r>
      <w:r w:rsidR="0084632B" w:rsidRPr="002A799F">
        <w:t xml:space="preserve">usually consists of an </w:t>
      </w:r>
      <w:r w:rsidRPr="002A799F">
        <w:t xml:space="preserve">inception </w:t>
      </w:r>
      <w:r w:rsidR="008369A8" w:rsidRPr="002A799F">
        <w:t>phase</w:t>
      </w:r>
      <w:r w:rsidR="00C4488B" w:rsidRPr="002A799F">
        <w:t xml:space="preserve"> (usually first year of a multi-year programme)</w:t>
      </w:r>
      <w:r w:rsidR="00F458F7" w:rsidRPr="002A799F">
        <w:t>,</w:t>
      </w:r>
      <w:r w:rsidRPr="002A799F">
        <w:t xml:space="preserve"> and main implementation phase. </w:t>
      </w:r>
      <w:r w:rsidR="00F458F7" w:rsidRPr="002A799F">
        <w:t>During inception</w:t>
      </w:r>
      <w:r w:rsidR="000B2646" w:rsidRPr="002A799F">
        <w:t>, t</w:t>
      </w:r>
      <w:r w:rsidRPr="002A799F">
        <w:t>he aim is to better understand the context</w:t>
      </w:r>
      <w:r w:rsidR="00503620" w:rsidRPr="002A799F">
        <w:t xml:space="preserve">, </w:t>
      </w:r>
      <w:r w:rsidRPr="002A799F">
        <w:t>clarify scope</w:t>
      </w:r>
      <w:r w:rsidR="00503620" w:rsidRPr="002A799F">
        <w:t xml:space="preserve">, targets and </w:t>
      </w:r>
      <w:r w:rsidRPr="002A799F">
        <w:t>objectives</w:t>
      </w:r>
      <w:r w:rsidR="005E6EC6" w:rsidRPr="002A799F">
        <w:t>, and budget</w:t>
      </w:r>
      <w:r w:rsidR="00FD1DC4" w:rsidRPr="002A799F">
        <w:t xml:space="preserve">, as well as </w:t>
      </w:r>
      <w:r w:rsidRPr="002A799F">
        <w:t>test</w:t>
      </w:r>
      <w:r w:rsidR="00FD1DC4" w:rsidRPr="002A799F">
        <w:t>ing</w:t>
      </w:r>
      <w:r w:rsidRPr="002A799F">
        <w:t xml:space="preserve"> the feasibility of the planned </w:t>
      </w:r>
      <w:r w:rsidR="00FD1DC4" w:rsidRPr="002A799F">
        <w:t>interventions</w:t>
      </w:r>
      <w:r w:rsidRPr="002A799F">
        <w:t xml:space="preserve">. </w:t>
      </w:r>
      <w:r w:rsidR="00C737D2" w:rsidRPr="002A799F">
        <w:t xml:space="preserve">This is mostly done as part of </w:t>
      </w:r>
      <w:r w:rsidR="003B6E41" w:rsidRPr="002A799F">
        <w:t xml:space="preserve">the </w:t>
      </w:r>
      <w:r w:rsidR="00D472B5" w:rsidRPr="002A799F">
        <w:t xml:space="preserve">previous </w:t>
      </w:r>
      <w:r w:rsidR="00D472B5" w:rsidRPr="002A799F">
        <w:rPr>
          <w:b/>
          <w:bCs/>
        </w:rPr>
        <w:t xml:space="preserve">Programme and Planning </w:t>
      </w:r>
      <w:r w:rsidR="00D472B5" w:rsidRPr="002A799F">
        <w:t>phase</w:t>
      </w:r>
      <w:r w:rsidR="008369A8" w:rsidRPr="002A799F">
        <w:t xml:space="preserve"> (see previous chapter)</w:t>
      </w:r>
      <w:r w:rsidR="000C18E2" w:rsidRPr="002A799F">
        <w:t xml:space="preserve">, </w:t>
      </w:r>
      <w:r w:rsidR="008369A8" w:rsidRPr="002A799F">
        <w:t xml:space="preserve">however, </w:t>
      </w:r>
      <w:r w:rsidR="000C18E2" w:rsidRPr="002A799F">
        <w:t>note that there is</w:t>
      </w:r>
      <w:r w:rsidR="007722AE" w:rsidRPr="002A799F">
        <w:t xml:space="preserve"> </w:t>
      </w:r>
      <w:r w:rsidR="00DB0E77" w:rsidRPr="002A799F">
        <w:t xml:space="preserve">often </w:t>
      </w:r>
      <w:r w:rsidR="007722AE" w:rsidRPr="002A799F">
        <w:t xml:space="preserve">a gradual transition from planning/inception to </w:t>
      </w:r>
      <w:r w:rsidR="00D27627" w:rsidRPr="002A799F">
        <w:t xml:space="preserve">implementation, in which some activities of different phases may run in parallel. </w:t>
      </w:r>
    </w:p>
    <w:p w14:paraId="2DABEB20" w14:textId="7A9F5D36" w:rsidR="00CD553E" w:rsidRPr="002A799F" w:rsidRDefault="00F05DF9" w:rsidP="000B2646">
      <w:r w:rsidRPr="002A799F">
        <w:t>M</w:t>
      </w:r>
      <w:r w:rsidR="00C737D2" w:rsidRPr="002A799F">
        <w:t xml:space="preserve">ost programmes need to be </w:t>
      </w:r>
      <w:r w:rsidR="006934AA" w:rsidRPr="002A799F">
        <w:t>continuously</w:t>
      </w:r>
      <w:r w:rsidR="00C737D2" w:rsidRPr="002A799F">
        <w:t xml:space="preserve"> adjusted to ensure interventions are strategic</w:t>
      </w:r>
      <w:r w:rsidRPr="002A799F">
        <w:t xml:space="preserve">, </w:t>
      </w:r>
      <w:proofErr w:type="gramStart"/>
      <w:r w:rsidRPr="002A799F">
        <w:t>cost-effective</w:t>
      </w:r>
      <w:proofErr w:type="gramEnd"/>
      <w:r w:rsidR="00C737D2" w:rsidRPr="002A799F">
        <w:t xml:space="preserve"> and targeted towards </w:t>
      </w:r>
      <w:r w:rsidRPr="002A799F">
        <w:t xml:space="preserve">delivering </w:t>
      </w:r>
      <w:r w:rsidR="006934AA" w:rsidRPr="002A799F">
        <w:t xml:space="preserve">intended results. </w:t>
      </w:r>
      <w:proofErr w:type="gramStart"/>
      <w:r w:rsidR="00AE43BF" w:rsidRPr="002A799F">
        <w:t>This is why</w:t>
      </w:r>
      <w:proofErr w:type="gramEnd"/>
      <w:r w:rsidR="00AE43BF" w:rsidRPr="002A799F">
        <w:t xml:space="preserve"> Monitoring and Learning are such vital activities, as this will inform whether the programme is delivering results as </w:t>
      </w:r>
      <w:r w:rsidR="006D02E8" w:rsidRPr="002A799F">
        <w:t>expected</w:t>
      </w:r>
      <w:r w:rsidR="00AE43BF" w:rsidRPr="002A799F">
        <w:t xml:space="preserve">, or whether there is a need to </w:t>
      </w:r>
      <w:r w:rsidR="00423195" w:rsidRPr="002A799F">
        <w:t>revise</w:t>
      </w:r>
      <w:r w:rsidR="00AE43BF" w:rsidRPr="002A799F">
        <w:t xml:space="preserve"> </w:t>
      </w:r>
      <w:r w:rsidR="006D02E8" w:rsidRPr="002A799F">
        <w:t xml:space="preserve">strategies or interventions during implementation. </w:t>
      </w:r>
      <w:r w:rsidR="00841737" w:rsidRPr="002A799F">
        <w:t xml:space="preserve">Even if some monitoring activities are mentioned below, this phase needs to be seen in relation to DF’s MEAL plan. </w:t>
      </w:r>
    </w:p>
    <w:p w14:paraId="749AA9A4" w14:textId="77777777" w:rsidR="00105AB2" w:rsidRPr="002A799F" w:rsidRDefault="00105AB2" w:rsidP="00105AB2">
      <w:pPr>
        <w:pStyle w:val="Overskrift2"/>
      </w:pPr>
      <w:bookmarkStart w:id="29" w:name="_Toc198286524"/>
      <w:r w:rsidRPr="002A799F">
        <w:t>Communication with partners</w:t>
      </w:r>
      <w:bookmarkEnd w:id="29"/>
    </w:p>
    <w:p w14:paraId="5F04E055" w14:textId="54EC8612" w:rsidR="00105AB2" w:rsidRPr="002A799F" w:rsidRDefault="00105AB2" w:rsidP="00105AB2">
      <w:r w:rsidRPr="002A799F">
        <w:t>DF communicates with its partners regularly to ensure proper project follow-up and implementation. Confidence between stakeholders is achieved through regular and close collaboration, and common analysis and reflections on solutions to both anticipated and unforeseen challenges that may arise.</w:t>
      </w:r>
    </w:p>
    <w:p w14:paraId="1686A484" w14:textId="76BB9D1C" w:rsidR="00105AB2" w:rsidRPr="002A799F" w:rsidRDefault="00105AB2" w:rsidP="00105AB2">
      <w:r w:rsidRPr="002A799F">
        <w:t xml:space="preserve">Frequency of contact may vary depending on the programme/project’ nature and the partners’ capacity.  E-mail communications, telephone conversations, meetings (face to face), teams/skype/What’s app meetings, and regular monitoring field visits are used. Necessary adjustments are made along the way accordingly, to deliver long lasting results and ensure the programme's sustainability. </w:t>
      </w:r>
    </w:p>
    <w:p w14:paraId="6D38A7DA" w14:textId="466211FA" w:rsidR="00105AB2" w:rsidRPr="002A799F" w:rsidRDefault="00105AB2" w:rsidP="00105AB2">
      <w:r w:rsidRPr="002A799F">
        <w:t xml:space="preserve">All programmes shall organise at least one meeting where all partners in the programme participate, and if possible two or more. It is recommended to organise partner meetings before partners prepare their annual plans to ensure that lessons learned and needs for adjustments are discussed and considered, as well as during reporting periods for a joint analysis of results at outcome and impact level.  </w:t>
      </w:r>
    </w:p>
    <w:p w14:paraId="5638ED73" w14:textId="419AA919" w:rsidR="004C6C8A" w:rsidRPr="002A799F" w:rsidRDefault="004C6C8A" w:rsidP="004C6C8A">
      <w:pPr>
        <w:pStyle w:val="Bildetekst"/>
      </w:pPr>
      <w:bookmarkStart w:id="30" w:name="_Toc198286549"/>
      <w:r w:rsidRPr="002A799F">
        <w:t xml:space="preserve">Table </w:t>
      </w:r>
      <w:r w:rsidRPr="002A799F">
        <w:fldChar w:fldCharType="begin"/>
      </w:r>
      <w:r w:rsidRPr="002A799F">
        <w:instrText xml:space="preserve"> SEQ Table \* ARABIC </w:instrText>
      </w:r>
      <w:r w:rsidRPr="002A799F">
        <w:fldChar w:fldCharType="separate"/>
      </w:r>
      <w:r w:rsidR="00B01A6E">
        <w:rPr>
          <w:noProof/>
        </w:rPr>
        <w:t>8</w:t>
      </w:r>
      <w:r w:rsidRPr="002A799F">
        <w:fldChar w:fldCharType="end"/>
      </w:r>
      <w:r w:rsidRPr="002A799F">
        <w:t xml:space="preserve">: </w:t>
      </w:r>
      <w:r w:rsidR="000624DC" w:rsidRPr="002A799F">
        <w:t>Partner Communication</w:t>
      </w:r>
      <w:r w:rsidR="00D8444B">
        <w:t xml:space="preserve"> - t</w:t>
      </w:r>
      <w:r w:rsidR="00D8444B" w:rsidRPr="002A799F">
        <w:t xml:space="preserve">asks, </w:t>
      </w:r>
      <w:proofErr w:type="gramStart"/>
      <w:r w:rsidR="00D8444B">
        <w:t>d</w:t>
      </w:r>
      <w:r w:rsidR="00D8444B" w:rsidRPr="002A799F">
        <w:t>eadlines</w:t>
      </w:r>
      <w:proofErr w:type="gramEnd"/>
      <w:r w:rsidR="00D8444B" w:rsidRPr="002A799F">
        <w:t xml:space="preserve"> and </w:t>
      </w:r>
      <w:r w:rsidR="00D8444B">
        <w:t>r</w:t>
      </w:r>
      <w:r w:rsidR="00D8444B" w:rsidRPr="002A799F">
        <w:t>esponsibilities</w:t>
      </w:r>
      <w:bookmarkEnd w:id="30"/>
    </w:p>
    <w:tbl>
      <w:tblPr>
        <w:tblStyle w:val="Rutenettabell1lysuthevingsfarge2"/>
        <w:tblW w:w="0" w:type="auto"/>
        <w:tblLook w:val="04A0" w:firstRow="1" w:lastRow="0" w:firstColumn="1" w:lastColumn="0" w:noHBand="0" w:noVBand="1"/>
      </w:tblPr>
      <w:tblGrid>
        <w:gridCol w:w="3114"/>
        <w:gridCol w:w="3118"/>
        <w:gridCol w:w="2830"/>
      </w:tblGrid>
      <w:tr w:rsidR="00AF3952" w:rsidRPr="002A799F" w14:paraId="0C3FC5AD" w14:textId="77777777" w:rsidTr="00D241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4B0E79F" w14:textId="77777777" w:rsidR="00AF3952" w:rsidRPr="002A799F" w:rsidRDefault="00AF3952" w:rsidP="00D241FA">
            <w:pPr>
              <w:jc w:val="center"/>
            </w:pPr>
            <w:r w:rsidRPr="002A799F">
              <w:t>Tasks</w:t>
            </w:r>
          </w:p>
        </w:tc>
        <w:tc>
          <w:tcPr>
            <w:tcW w:w="3118" w:type="dxa"/>
            <w:shd w:val="clear" w:color="auto" w:fill="D9F2D0" w:themeFill="accent6" w:themeFillTint="33"/>
          </w:tcPr>
          <w:p w14:paraId="41B2B560" w14:textId="138351A1" w:rsidR="00AF3952" w:rsidRPr="002A799F" w:rsidRDefault="00F2554B" w:rsidP="00D241FA">
            <w:pPr>
              <w:jc w:val="center"/>
              <w:cnfStyle w:val="100000000000" w:firstRow="1" w:lastRow="0" w:firstColumn="0" w:lastColumn="0" w:oddVBand="0" w:evenVBand="0" w:oddHBand="0" w:evenHBand="0" w:firstRowFirstColumn="0" w:firstRowLastColumn="0" w:lastRowFirstColumn="0" w:lastRowLastColumn="0"/>
            </w:pPr>
            <w:r w:rsidRPr="002A799F">
              <w:t>When/Frequency</w:t>
            </w:r>
          </w:p>
        </w:tc>
        <w:tc>
          <w:tcPr>
            <w:tcW w:w="2830" w:type="dxa"/>
            <w:shd w:val="clear" w:color="auto" w:fill="D9F2D0" w:themeFill="accent6" w:themeFillTint="33"/>
          </w:tcPr>
          <w:p w14:paraId="7FE4EC07" w14:textId="77777777" w:rsidR="00AF3952" w:rsidRPr="002A799F" w:rsidRDefault="00AF3952" w:rsidP="00D241FA">
            <w:pPr>
              <w:jc w:val="center"/>
              <w:cnfStyle w:val="100000000000" w:firstRow="1" w:lastRow="0" w:firstColumn="0" w:lastColumn="0" w:oddVBand="0" w:evenVBand="0" w:oddHBand="0" w:evenHBand="0" w:firstRowFirstColumn="0" w:firstRowLastColumn="0" w:lastRowFirstColumn="0" w:lastRowLastColumn="0"/>
            </w:pPr>
            <w:r w:rsidRPr="002A799F">
              <w:t>Responsibility</w:t>
            </w:r>
          </w:p>
        </w:tc>
      </w:tr>
      <w:tr w:rsidR="00AF3952" w:rsidRPr="002A799F" w14:paraId="482FFB67"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1FACCEE4" w14:textId="7D8B1109" w:rsidR="00F2554B" w:rsidRPr="002A799F" w:rsidRDefault="00AF3952" w:rsidP="00C9749A">
            <w:pPr>
              <w:rPr>
                <w:b w:val="0"/>
                <w:bCs w:val="0"/>
              </w:rPr>
            </w:pPr>
            <w:r w:rsidRPr="002A799F">
              <w:rPr>
                <w:b w:val="0"/>
                <w:bCs w:val="0"/>
              </w:rPr>
              <w:t>Conduct</w:t>
            </w:r>
            <w:r w:rsidR="009D1CE2" w:rsidRPr="002A799F">
              <w:rPr>
                <w:b w:val="0"/>
                <w:bCs w:val="0"/>
              </w:rPr>
              <w:t xml:space="preserve"> p</w:t>
            </w:r>
            <w:r w:rsidR="00F2554B" w:rsidRPr="002A799F">
              <w:rPr>
                <w:b w:val="0"/>
                <w:bCs w:val="0"/>
              </w:rPr>
              <w:t>artner dialogues</w:t>
            </w:r>
            <w:r w:rsidR="00C9749A" w:rsidRPr="002A799F">
              <w:rPr>
                <w:b w:val="0"/>
                <w:bCs w:val="0"/>
              </w:rPr>
              <w:t xml:space="preserve"> and revising</w:t>
            </w:r>
            <w:r w:rsidR="009D1CE2" w:rsidRPr="002A799F">
              <w:rPr>
                <w:b w:val="0"/>
                <w:bCs w:val="0"/>
              </w:rPr>
              <w:t>:</w:t>
            </w:r>
            <w:r w:rsidRPr="002A799F">
              <w:rPr>
                <w:b w:val="0"/>
                <w:bCs w:val="0"/>
              </w:rPr>
              <w:t xml:space="preserve"> </w:t>
            </w:r>
          </w:p>
          <w:p w14:paraId="644F1BB9" w14:textId="4DFF48A4" w:rsidR="00F2554B" w:rsidRPr="002A799F" w:rsidRDefault="00F2554B" w:rsidP="00EA1123">
            <w:pPr>
              <w:pStyle w:val="Listeavsnitt"/>
              <w:numPr>
                <w:ilvl w:val="0"/>
                <w:numId w:val="10"/>
              </w:numPr>
              <w:rPr>
                <w:b w:val="0"/>
                <w:bCs w:val="0"/>
              </w:rPr>
            </w:pPr>
            <w:r w:rsidRPr="002A799F">
              <w:rPr>
                <w:b w:val="0"/>
                <w:bCs w:val="0"/>
              </w:rPr>
              <w:lastRenderedPageBreak/>
              <w:t>P</w:t>
            </w:r>
            <w:r w:rsidR="00AF3952" w:rsidRPr="002A799F">
              <w:rPr>
                <w:b w:val="0"/>
                <w:bCs w:val="0"/>
              </w:rPr>
              <w:t>rogramme document</w:t>
            </w:r>
          </w:p>
          <w:p w14:paraId="483E3ECD" w14:textId="74A8CDF6" w:rsidR="00AF3952" w:rsidRPr="002A799F" w:rsidRDefault="00F2554B" w:rsidP="00EA1123">
            <w:pPr>
              <w:pStyle w:val="Listeavsnitt"/>
              <w:numPr>
                <w:ilvl w:val="0"/>
                <w:numId w:val="10"/>
              </w:numPr>
              <w:rPr>
                <w:b w:val="0"/>
                <w:bCs w:val="0"/>
              </w:rPr>
            </w:pPr>
            <w:r w:rsidRPr="002A799F">
              <w:rPr>
                <w:b w:val="0"/>
                <w:bCs w:val="0"/>
              </w:rPr>
              <w:t>A</w:t>
            </w:r>
            <w:r w:rsidR="00AF3952" w:rsidRPr="002A799F">
              <w:rPr>
                <w:b w:val="0"/>
                <w:bCs w:val="0"/>
              </w:rPr>
              <w:t>nnual plan</w:t>
            </w:r>
          </w:p>
          <w:p w14:paraId="42EA21A8" w14:textId="77777777" w:rsidR="00F832C6" w:rsidRPr="002A799F" w:rsidRDefault="00F832C6" w:rsidP="00EA1123">
            <w:pPr>
              <w:pStyle w:val="Listeavsnitt"/>
              <w:numPr>
                <w:ilvl w:val="0"/>
                <w:numId w:val="10"/>
              </w:numPr>
              <w:rPr>
                <w:b w:val="0"/>
                <w:bCs w:val="0"/>
              </w:rPr>
            </w:pPr>
            <w:r w:rsidRPr="002A799F">
              <w:rPr>
                <w:b w:val="0"/>
                <w:bCs w:val="0"/>
              </w:rPr>
              <w:t>Risk Matrix</w:t>
            </w:r>
          </w:p>
          <w:p w14:paraId="2B1A07D8" w14:textId="77777777" w:rsidR="00F832C6" w:rsidRPr="002A799F" w:rsidRDefault="00F832C6" w:rsidP="00EA1123">
            <w:pPr>
              <w:pStyle w:val="Listeavsnitt"/>
              <w:numPr>
                <w:ilvl w:val="0"/>
                <w:numId w:val="10"/>
              </w:numPr>
              <w:rPr>
                <w:b w:val="0"/>
                <w:bCs w:val="0"/>
              </w:rPr>
            </w:pPr>
            <w:r w:rsidRPr="002A799F">
              <w:rPr>
                <w:b w:val="0"/>
                <w:bCs w:val="0"/>
              </w:rPr>
              <w:t>ToC</w:t>
            </w:r>
          </w:p>
          <w:p w14:paraId="5AC3D2EA" w14:textId="77777777" w:rsidR="00F832C6" w:rsidRPr="002A799F" w:rsidRDefault="00F832C6" w:rsidP="00EA1123">
            <w:pPr>
              <w:pStyle w:val="Listeavsnitt"/>
              <w:numPr>
                <w:ilvl w:val="0"/>
                <w:numId w:val="10"/>
              </w:numPr>
              <w:rPr>
                <w:b w:val="0"/>
                <w:bCs w:val="0"/>
              </w:rPr>
            </w:pPr>
            <w:r w:rsidRPr="002A799F">
              <w:rPr>
                <w:b w:val="0"/>
                <w:bCs w:val="0"/>
              </w:rPr>
              <w:t>Results matrix</w:t>
            </w:r>
          </w:p>
          <w:p w14:paraId="27025ACD" w14:textId="7E053C0E" w:rsidR="001B59A2" w:rsidRPr="002A799F" w:rsidRDefault="001B59A2" w:rsidP="00EA1123">
            <w:pPr>
              <w:pStyle w:val="Listeavsnitt"/>
              <w:numPr>
                <w:ilvl w:val="0"/>
                <w:numId w:val="10"/>
              </w:numPr>
              <w:rPr>
                <w:b w:val="0"/>
                <w:bCs w:val="0"/>
              </w:rPr>
            </w:pPr>
            <w:r w:rsidRPr="002A799F">
              <w:rPr>
                <w:b w:val="0"/>
                <w:bCs w:val="0"/>
              </w:rPr>
              <w:t>Budget</w:t>
            </w:r>
          </w:p>
        </w:tc>
        <w:tc>
          <w:tcPr>
            <w:tcW w:w="3118" w:type="dxa"/>
          </w:tcPr>
          <w:p w14:paraId="13CA86E5" w14:textId="77777777" w:rsidR="00AF3952" w:rsidRPr="002A799F" w:rsidRDefault="001B59A2" w:rsidP="00EA1123">
            <w:pPr>
              <w:pStyle w:val="Listeavsnitt"/>
              <w:numPr>
                <w:ilvl w:val="0"/>
                <w:numId w:val="10"/>
              </w:numPr>
              <w:cnfStyle w:val="000000000000" w:firstRow="0" w:lastRow="0" w:firstColumn="0" w:lastColumn="0" w:oddVBand="0" w:evenVBand="0" w:oddHBand="0" w:evenHBand="0" w:firstRowFirstColumn="0" w:firstRowLastColumn="0" w:lastRowFirstColumn="0" w:lastRowLastColumn="0"/>
            </w:pPr>
            <w:r w:rsidRPr="002A799F">
              <w:lastRenderedPageBreak/>
              <w:t>During inception phase</w:t>
            </w:r>
          </w:p>
          <w:p w14:paraId="0DFCA1FA" w14:textId="656234D4" w:rsidR="001B59A2" w:rsidRPr="002A799F" w:rsidRDefault="001B59A2" w:rsidP="00EA1123">
            <w:pPr>
              <w:pStyle w:val="Listeavsnitt"/>
              <w:numPr>
                <w:ilvl w:val="0"/>
                <w:numId w:val="10"/>
              </w:numPr>
              <w:cnfStyle w:val="000000000000" w:firstRow="0" w:lastRow="0" w:firstColumn="0" w:lastColumn="0" w:oddVBand="0" w:evenVBand="0" w:oddHBand="0" w:evenHBand="0" w:firstRowFirstColumn="0" w:firstRowLastColumn="0" w:lastRowFirstColumn="0" w:lastRowLastColumn="0"/>
            </w:pPr>
            <w:r w:rsidRPr="002A799F">
              <w:lastRenderedPageBreak/>
              <w:t xml:space="preserve">Annually throughout programme </w:t>
            </w:r>
          </w:p>
        </w:tc>
        <w:tc>
          <w:tcPr>
            <w:tcW w:w="2830" w:type="dxa"/>
          </w:tcPr>
          <w:p w14:paraId="76C57A66" w14:textId="77777777" w:rsidR="00AF3952" w:rsidRPr="002A799F" w:rsidRDefault="00AF3952"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lastRenderedPageBreak/>
              <w:t>Programme</w:t>
            </w:r>
          </w:p>
          <w:p w14:paraId="42CBA185" w14:textId="77777777" w:rsidR="001B59A2" w:rsidRPr="002A799F" w:rsidRDefault="001B59A2"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MEAL</w:t>
            </w:r>
          </w:p>
          <w:p w14:paraId="0B94027C" w14:textId="0AC39E02" w:rsidR="001B59A2" w:rsidRPr="002A799F" w:rsidRDefault="001B59A2"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lastRenderedPageBreak/>
              <w:t>Finance</w:t>
            </w:r>
          </w:p>
        </w:tc>
      </w:tr>
      <w:tr w:rsidR="00AA78D8" w:rsidRPr="002A799F" w14:paraId="43931AA9"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8D94C91" w14:textId="77777777" w:rsidR="00AA78D8" w:rsidRPr="002A799F" w:rsidRDefault="00AA78D8" w:rsidP="00942925">
            <w:pPr>
              <w:rPr>
                <w:b w:val="0"/>
                <w:bCs w:val="0"/>
              </w:rPr>
            </w:pPr>
            <w:r w:rsidRPr="002A799F">
              <w:rPr>
                <w:b w:val="0"/>
                <w:bCs w:val="0"/>
              </w:rPr>
              <w:lastRenderedPageBreak/>
              <w:t>Conducting a Kick Off Meeting</w:t>
            </w:r>
          </w:p>
        </w:tc>
        <w:tc>
          <w:tcPr>
            <w:tcW w:w="3118" w:type="dxa"/>
          </w:tcPr>
          <w:p w14:paraId="435B4126" w14:textId="77777777" w:rsidR="00AA78D8" w:rsidRPr="002A799F" w:rsidRDefault="00AA78D8"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Once all partner contracts are signed and activities are to begin</w:t>
            </w:r>
          </w:p>
        </w:tc>
        <w:tc>
          <w:tcPr>
            <w:tcW w:w="2830" w:type="dxa"/>
          </w:tcPr>
          <w:p w14:paraId="1EDF2CFE" w14:textId="77777777" w:rsidR="00AA78D8" w:rsidRPr="002A799F" w:rsidRDefault="00AA78D8"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p w14:paraId="72CDCC1C" w14:textId="77777777" w:rsidR="00AA78D8" w:rsidRPr="002A799F" w:rsidRDefault="00AA78D8"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MEAL</w:t>
            </w:r>
          </w:p>
          <w:p w14:paraId="5C1C4515" w14:textId="77777777" w:rsidR="00AA78D8" w:rsidRPr="002A799F" w:rsidRDefault="00AA78D8"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tc>
      </w:tr>
      <w:tr w:rsidR="003A7B89" w:rsidRPr="002A799F" w14:paraId="1BB8C14E"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4D2C8C3" w14:textId="44197E7C" w:rsidR="003A7B89" w:rsidRPr="002A799F" w:rsidRDefault="003A7B89" w:rsidP="00942925">
            <w:pPr>
              <w:rPr>
                <w:b w:val="0"/>
                <w:bCs w:val="0"/>
              </w:rPr>
            </w:pPr>
            <w:r w:rsidRPr="002A799F">
              <w:rPr>
                <w:b w:val="0"/>
                <w:bCs w:val="0"/>
              </w:rPr>
              <w:t>Introducing the programme to key stakeholders</w:t>
            </w:r>
            <w:r w:rsidR="00FB475F" w:rsidRPr="002A799F">
              <w:rPr>
                <w:b w:val="0"/>
                <w:bCs w:val="0"/>
              </w:rPr>
              <w:t xml:space="preserve"> (</w:t>
            </w:r>
            <w:proofErr w:type="gramStart"/>
            <w:r w:rsidR="00FB475F" w:rsidRPr="002A799F">
              <w:rPr>
                <w:b w:val="0"/>
                <w:bCs w:val="0"/>
              </w:rPr>
              <w:t>e.g.</w:t>
            </w:r>
            <w:proofErr w:type="gramEnd"/>
            <w:r w:rsidR="00FB475F" w:rsidRPr="002A799F">
              <w:rPr>
                <w:b w:val="0"/>
                <w:bCs w:val="0"/>
              </w:rPr>
              <w:t xml:space="preserve"> government, donor agencies, other NGOs, etc.)</w:t>
            </w:r>
            <w:r w:rsidRPr="002A799F">
              <w:rPr>
                <w:b w:val="0"/>
                <w:bCs w:val="0"/>
              </w:rPr>
              <w:tab/>
            </w:r>
            <w:r w:rsidRPr="002A799F">
              <w:rPr>
                <w:b w:val="0"/>
                <w:bCs w:val="0"/>
              </w:rPr>
              <w:tab/>
            </w:r>
          </w:p>
        </w:tc>
        <w:tc>
          <w:tcPr>
            <w:tcW w:w="3118" w:type="dxa"/>
          </w:tcPr>
          <w:p w14:paraId="556CE7DC" w14:textId="3B644B21" w:rsidR="003A7B89" w:rsidRPr="002A799F" w:rsidRDefault="003A7B89"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Ad-hoc</w:t>
            </w:r>
          </w:p>
        </w:tc>
        <w:tc>
          <w:tcPr>
            <w:tcW w:w="2830" w:type="dxa"/>
          </w:tcPr>
          <w:p w14:paraId="6FE7AC37" w14:textId="77777777" w:rsidR="003A7B89" w:rsidRPr="002A799F" w:rsidRDefault="003A7B89"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p w14:paraId="4E07C90C" w14:textId="5415C2EC" w:rsidR="004750BB" w:rsidRPr="002A799F" w:rsidRDefault="004750BB"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Partners</w:t>
            </w:r>
          </w:p>
        </w:tc>
      </w:tr>
      <w:tr w:rsidR="00AF3952" w:rsidRPr="002A799F" w14:paraId="2F56B2BB"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3CC8CA2" w14:textId="29B69FEB" w:rsidR="00AF3952" w:rsidRPr="002A799F" w:rsidRDefault="00AF3952" w:rsidP="00942925">
            <w:pPr>
              <w:rPr>
                <w:b w:val="0"/>
                <w:bCs w:val="0"/>
              </w:rPr>
            </w:pPr>
            <w:r w:rsidRPr="002A799F">
              <w:rPr>
                <w:b w:val="0"/>
                <w:bCs w:val="0"/>
              </w:rPr>
              <w:t>Maintain regular communication with partners</w:t>
            </w:r>
            <w:r w:rsidR="001B59A2" w:rsidRPr="002A799F">
              <w:rPr>
                <w:b w:val="0"/>
                <w:bCs w:val="0"/>
              </w:rPr>
              <w:t xml:space="preserve"> (</w:t>
            </w:r>
            <w:r w:rsidR="00A57723" w:rsidRPr="002A799F">
              <w:rPr>
                <w:b w:val="0"/>
                <w:bCs w:val="0"/>
              </w:rPr>
              <w:t>e-</w:t>
            </w:r>
            <w:r w:rsidR="001B59A2" w:rsidRPr="002A799F">
              <w:rPr>
                <w:b w:val="0"/>
                <w:bCs w:val="0"/>
              </w:rPr>
              <w:t>mails, calls, online meetings, and field visits)</w:t>
            </w:r>
          </w:p>
        </w:tc>
        <w:tc>
          <w:tcPr>
            <w:tcW w:w="3118" w:type="dxa"/>
          </w:tcPr>
          <w:p w14:paraId="093C2A7A" w14:textId="32845A6C" w:rsidR="00AF3952" w:rsidRPr="002A799F" w:rsidRDefault="00A57723"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Continuously</w:t>
            </w:r>
          </w:p>
        </w:tc>
        <w:tc>
          <w:tcPr>
            <w:tcW w:w="2830" w:type="dxa"/>
          </w:tcPr>
          <w:p w14:paraId="0EA01BC9" w14:textId="466270FA" w:rsidR="00AF3952" w:rsidRPr="002A799F" w:rsidRDefault="00A57723"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604C89" w:rsidRPr="002A799F" w14:paraId="7D85248A"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7D7D01E" w14:textId="01D4447B" w:rsidR="00604C89" w:rsidRPr="002A799F" w:rsidRDefault="00604C89" w:rsidP="000251F1">
            <w:pPr>
              <w:rPr>
                <w:b w:val="0"/>
              </w:rPr>
            </w:pPr>
            <w:r w:rsidRPr="002A799F">
              <w:rPr>
                <w:b w:val="0"/>
              </w:rPr>
              <w:t xml:space="preserve">Regular meetings </w:t>
            </w:r>
          </w:p>
          <w:p w14:paraId="0EF6D5FB" w14:textId="77777777" w:rsidR="00604C89" w:rsidRPr="002A799F" w:rsidRDefault="00604C89" w:rsidP="00942925">
            <w:pPr>
              <w:rPr>
                <w:b w:val="0"/>
              </w:rPr>
            </w:pPr>
          </w:p>
        </w:tc>
        <w:tc>
          <w:tcPr>
            <w:tcW w:w="3118" w:type="dxa"/>
          </w:tcPr>
          <w:p w14:paraId="063A8ED7" w14:textId="77777777" w:rsidR="000251F1" w:rsidRPr="002A799F" w:rsidRDefault="000251F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 xml:space="preserve">Quarterly </w:t>
            </w:r>
          </w:p>
          <w:p w14:paraId="4FF4CFFD" w14:textId="77777777" w:rsidR="000251F1" w:rsidRPr="002A799F" w:rsidRDefault="000251F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Annual meetings at country office level</w:t>
            </w:r>
          </w:p>
          <w:p w14:paraId="2E7BA765" w14:textId="051DF94B" w:rsidR="00604C89" w:rsidRPr="002A799F" w:rsidRDefault="000251F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Ad-hoc</w:t>
            </w:r>
          </w:p>
        </w:tc>
        <w:tc>
          <w:tcPr>
            <w:tcW w:w="2830" w:type="dxa"/>
          </w:tcPr>
          <w:p w14:paraId="58D1A3C8" w14:textId="6A476B3E" w:rsidR="00604C89" w:rsidRPr="002A799F" w:rsidRDefault="000251F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420213" w:rsidRPr="002A799F" w14:paraId="709D5926"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0AEF0956" w14:textId="7D550796" w:rsidR="00420213" w:rsidRPr="002A799F" w:rsidRDefault="00420213" w:rsidP="000251F1">
            <w:pPr>
              <w:rPr>
                <w:b w:val="0"/>
              </w:rPr>
            </w:pPr>
            <w:r w:rsidRPr="002A799F">
              <w:rPr>
                <w:b w:val="0"/>
              </w:rPr>
              <w:t xml:space="preserve">Travel/back to </w:t>
            </w:r>
            <w:proofErr w:type="gramStart"/>
            <w:r w:rsidRPr="002A799F">
              <w:rPr>
                <w:b w:val="0"/>
              </w:rPr>
              <w:t>office  reports</w:t>
            </w:r>
            <w:proofErr w:type="gramEnd"/>
            <w:r w:rsidRPr="002A799F">
              <w:rPr>
                <w:b w:val="0"/>
              </w:rPr>
              <w:t xml:space="preserve">, and update partner </w:t>
            </w:r>
            <w:r w:rsidR="00A43281" w:rsidRPr="002A799F">
              <w:rPr>
                <w:b w:val="0"/>
              </w:rPr>
              <w:t>overview cards</w:t>
            </w:r>
          </w:p>
        </w:tc>
        <w:tc>
          <w:tcPr>
            <w:tcW w:w="3118" w:type="dxa"/>
          </w:tcPr>
          <w:p w14:paraId="0F45EFBA" w14:textId="55416628" w:rsidR="00420213" w:rsidRPr="002A799F" w:rsidRDefault="00654B36"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One week</w:t>
            </w:r>
            <w:r w:rsidR="00420213" w:rsidRPr="002A799F">
              <w:t xml:space="preserve"> after travel</w:t>
            </w:r>
          </w:p>
        </w:tc>
        <w:tc>
          <w:tcPr>
            <w:tcW w:w="2830" w:type="dxa"/>
          </w:tcPr>
          <w:p w14:paraId="0DE4B8AE" w14:textId="77777777" w:rsidR="00420213" w:rsidRPr="002A799F" w:rsidRDefault="00420213"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p w14:paraId="7C04CE8C" w14:textId="77777777" w:rsidR="00420213" w:rsidRPr="002A799F" w:rsidRDefault="00420213"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p w14:paraId="090A70FD" w14:textId="6D92633E" w:rsidR="00420213" w:rsidRPr="002A799F" w:rsidRDefault="00420213"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MEAL</w:t>
            </w:r>
          </w:p>
        </w:tc>
      </w:tr>
      <w:tr w:rsidR="00AF3952" w:rsidRPr="002A799F" w14:paraId="6192198B"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2C137911" w14:textId="15C0A34A" w:rsidR="00AF3952" w:rsidRPr="002A799F" w:rsidRDefault="00AF3952" w:rsidP="00942925">
            <w:pPr>
              <w:rPr>
                <w:b w:val="0"/>
                <w:bCs w:val="0"/>
              </w:rPr>
            </w:pPr>
            <w:r w:rsidRPr="002A799F">
              <w:rPr>
                <w:b w:val="0"/>
                <w:bCs w:val="0"/>
              </w:rPr>
              <w:t>Provide technical support and guidance to partners on programme execution</w:t>
            </w:r>
          </w:p>
          <w:p w14:paraId="02183F72" w14:textId="77777777" w:rsidR="00AF3952" w:rsidRPr="002A799F" w:rsidRDefault="00AF3952" w:rsidP="00942925">
            <w:pPr>
              <w:rPr>
                <w:b w:val="0"/>
                <w:bCs w:val="0"/>
              </w:rPr>
            </w:pPr>
          </w:p>
        </w:tc>
        <w:tc>
          <w:tcPr>
            <w:tcW w:w="3118" w:type="dxa"/>
          </w:tcPr>
          <w:p w14:paraId="7746A9B7" w14:textId="37A98A78" w:rsidR="00AF3952" w:rsidRPr="002A799F" w:rsidRDefault="0024583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Continuously, or as defined by partner assessment</w:t>
            </w:r>
          </w:p>
        </w:tc>
        <w:tc>
          <w:tcPr>
            <w:tcW w:w="2830" w:type="dxa"/>
          </w:tcPr>
          <w:p w14:paraId="28A2A571" w14:textId="77777777" w:rsidR="00AF3952" w:rsidRPr="002A799F" w:rsidRDefault="0024583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MEAL</w:t>
            </w:r>
          </w:p>
          <w:p w14:paraId="3C2009B6" w14:textId="77777777" w:rsidR="00245831" w:rsidRPr="002A799F" w:rsidRDefault="0024583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p w14:paraId="5E5AEF10" w14:textId="55366973" w:rsidR="00245831" w:rsidRPr="002A799F" w:rsidRDefault="0024583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AF3952" w:rsidRPr="002A799F" w14:paraId="1FD42908"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3CEAD671" w14:textId="1A450C27" w:rsidR="00AF3952" w:rsidRPr="002A799F" w:rsidRDefault="00AF3952" w:rsidP="00942925">
            <w:pPr>
              <w:rPr>
                <w:b w:val="0"/>
                <w:bCs w:val="0"/>
              </w:rPr>
            </w:pPr>
            <w:r w:rsidRPr="002A799F">
              <w:rPr>
                <w:b w:val="0"/>
                <w:bCs w:val="0"/>
              </w:rPr>
              <w:t>Ensure programme activities align with strategic goals and adjust as needed</w:t>
            </w:r>
          </w:p>
          <w:p w14:paraId="18318AF0" w14:textId="77777777" w:rsidR="00AF3952" w:rsidRPr="002A799F" w:rsidRDefault="00AF3952" w:rsidP="00942925">
            <w:pPr>
              <w:rPr>
                <w:b w:val="0"/>
                <w:bCs w:val="0"/>
              </w:rPr>
            </w:pPr>
          </w:p>
        </w:tc>
        <w:tc>
          <w:tcPr>
            <w:tcW w:w="3118" w:type="dxa"/>
          </w:tcPr>
          <w:p w14:paraId="0116FCDB" w14:textId="25F11FEB" w:rsidR="00AF3952" w:rsidRPr="002A799F" w:rsidRDefault="0024583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Continuously</w:t>
            </w:r>
          </w:p>
        </w:tc>
        <w:tc>
          <w:tcPr>
            <w:tcW w:w="2830" w:type="dxa"/>
          </w:tcPr>
          <w:p w14:paraId="13E052C6" w14:textId="7CEB6EFE" w:rsidR="00AF3952" w:rsidRPr="002A799F" w:rsidRDefault="0024583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bl>
    <w:p w14:paraId="36029445" w14:textId="77777777" w:rsidR="001E12D6" w:rsidRPr="002A799F" w:rsidRDefault="001E12D6" w:rsidP="001E12D6">
      <w:pPr>
        <w:pStyle w:val="Overskrift2"/>
      </w:pPr>
      <w:bookmarkStart w:id="31" w:name="_Toc198286525"/>
      <w:r w:rsidRPr="002A799F">
        <w:t>Reporting</w:t>
      </w:r>
      <w:bookmarkEnd w:id="31"/>
    </w:p>
    <w:p w14:paraId="1BFED942" w14:textId="77777777" w:rsidR="001E12D6" w:rsidRPr="002A799F" w:rsidRDefault="001E12D6" w:rsidP="001E12D6">
      <w:r w:rsidRPr="002A799F">
        <w:t xml:space="preserve">Quarterly reports include an overview of activity progress and a financial report. Annual reports are submitted in March and include a review of project progress, a finance report, and an updated RF showing achievements and explanations on possible deviations. All reports are reviewed by programme and finance in collaboration, cross-checking for coherence. </w:t>
      </w:r>
    </w:p>
    <w:p w14:paraId="1AE189AD" w14:textId="77777777" w:rsidR="001E12D6" w:rsidRPr="002A799F" w:rsidRDefault="001E12D6" w:rsidP="001E12D6">
      <w:r w:rsidRPr="002A799F">
        <w:lastRenderedPageBreak/>
        <w:t>DF country office staff visit project implementation sites minimum every six months, while Oslo-based country coordinators visit programme countries 1-3 times per year, involving both field visits and meetings with partners. DF applies different approaches for identifying project areas for monitoring, including randomised selection. A routine of spot checks is currently being tested.</w:t>
      </w:r>
    </w:p>
    <w:p w14:paraId="4ED59247" w14:textId="2D68AA83" w:rsidR="008564AF" w:rsidRPr="002A799F" w:rsidRDefault="008564AF" w:rsidP="008564AF">
      <w:pPr>
        <w:pStyle w:val="Bildetekst"/>
      </w:pPr>
      <w:bookmarkStart w:id="32" w:name="_Toc198286550"/>
      <w:r w:rsidRPr="002A799F">
        <w:t xml:space="preserve">Table </w:t>
      </w:r>
      <w:r w:rsidRPr="002A799F">
        <w:fldChar w:fldCharType="begin"/>
      </w:r>
      <w:r w:rsidRPr="002A799F">
        <w:instrText xml:space="preserve"> SEQ Table \* ARABIC </w:instrText>
      </w:r>
      <w:r w:rsidRPr="002A799F">
        <w:fldChar w:fldCharType="separate"/>
      </w:r>
      <w:r w:rsidR="00B01A6E">
        <w:rPr>
          <w:noProof/>
        </w:rPr>
        <w:t>9</w:t>
      </w:r>
      <w:r w:rsidRPr="002A799F">
        <w:fldChar w:fldCharType="end"/>
      </w:r>
      <w:r w:rsidRPr="002A799F">
        <w:t>: Reporting</w:t>
      </w:r>
      <w:r w:rsidR="00D8444B">
        <w:t xml:space="preserve"> - t</w:t>
      </w:r>
      <w:r w:rsidR="00D8444B" w:rsidRPr="002A799F">
        <w:t xml:space="preserve">asks, </w:t>
      </w:r>
      <w:proofErr w:type="gramStart"/>
      <w:r w:rsidR="00D8444B">
        <w:t>d</w:t>
      </w:r>
      <w:r w:rsidR="00D8444B" w:rsidRPr="002A799F">
        <w:t>eadlines</w:t>
      </w:r>
      <w:proofErr w:type="gramEnd"/>
      <w:r w:rsidR="00D8444B" w:rsidRPr="002A799F">
        <w:t xml:space="preserve"> and </w:t>
      </w:r>
      <w:r w:rsidR="00D8444B">
        <w:t>r</w:t>
      </w:r>
      <w:r w:rsidR="00D8444B" w:rsidRPr="002A799F">
        <w:t>esponsibilities</w:t>
      </w:r>
      <w:bookmarkEnd w:id="32"/>
    </w:p>
    <w:tbl>
      <w:tblPr>
        <w:tblStyle w:val="Rutenettabell1lysuthevingsfarge2"/>
        <w:tblW w:w="0" w:type="auto"/>
        <w:tblLook w:val="04A0" w:firstRow="1" w:lastRow="0" w:firstColumn="1" w:lastColumn="0" w:noHBand="0" w:noVBand="1"/>
      </w:tblPr>
      <w:tblGrid>
        <w:gridCol w:w="3114"/>
        <w:gridCol w:w="3118"/>
        <w:gridCol w:w="2830"/>
      </w:tblGrid>
      <w:tr w:rsidR="001E12D6" w:rsidRPr="002A799F" w14:paraId="06889F50" w14:textId="77777777" w:rsidTr="00EC3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596B7D60" w14:textId="77777777" w:rsidR="001E12D6" w:rsidRPr="002A799F" w:rsidRDefault="001E12D6" w:rsidP="00EC38EE">
            <w:pPr>
              <w:jc w:val="center"/>
            </w:pPr>
            <w:r w:rsidRPr="002A799F">
              <w:t>Tasks</w:t>
            </w:r>
          </w:p>
        </w:tc>
        <w:tc>
          <w:tcPr>
            <w:tcW w:w="3118" w:type="dxa"/>
            <w:shd w:val="clear" w:color="auto" w:fill="D9F2D0" w:themeFill="accent6" w:themeFillTint="33"/>
          </w:tcPr>
          <w:p w14:paraId="0BB5A950" w14:textId="77777777" w:rsidR="001E12D6" w:rsidRPr="002A799F" w:rsidRDefault="001E12D6" w:rsidP="00EC38EE">
            <w:pPr>
              <w:jc w:val="center"/>
              <w:cnfStyle w:val="100000000000" w:firstRow="1" w:lastRow="0" w:firstColumn="0" w:lastColumn="0" w:oddVBand="0" w:evenVBand="0" w:oddHBand="0" w:evenHBand="0" w:firstRowFirstColumn="0" w:firstRowLastColumn="0" w:lastRowFirstColumn="0" w:lastRowLastColumn="0"/>
            </w:pPr>
            <w:r w:rsidRPr="002A799F">
              <w:t>When/Frequency</w:t>
            </w:r>
          </w:p>
        </w:tc>
        <w:tc>
          <w:tcPr>
            <w:tcW w:w="2830" w:type="dxa"/>
            <w:shd w:val="clear" w:color="auto" w:fill="D9F2D0" w:themeFill="accent6" w:themeFillTint="33"/>
          </w:tcPr>
          <w:p w14:paraId="532D28F2" w14:textId="77777777" w:rsidR="001E12D6" w:rsidRPr="002A799F" w:rsidRDefault="001E12D6" w:rsidP="00EC38EE">
            <w:pPr>
              <w:jc w:val="center"/>
              <w:cnfStyle w:val="100000000000" w:firstRow="1" w:lastRow="0" w:firstColumn="0" w:lastColumn="0" w:oddVBand="0" w:evenVBand="0" w:oddHBand="0" w:evenHBand="0" w:firstRowFirstColumn="0" w:firstRowLastColumn="0" w:lastRowFirstColumn="0" w:lastRowLastColumn="0"/>
            </w:pPr>
            <w:r w:rsidRPr="002A799F">
              <w:t>Responsibility</w:t>
            </w:r>
          </w:p>
        </w:tc>
      </w:tr>
      <w:tr w:rsidR="001E12D6" w:rsidRPr="002A799F" w14:paraId="66247ACF" w14:textId="77777777" w:rsidTr="00EC38EE">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425479E8" w14:textId="77777777" w:rsidR="001E12D6" w:rsidRPr="002A799F" w:rsidRDefault="001E12D6" w:rsidP="00EC38EE">
            <w:pPr>
              <w:rPr>
                <w:b w:val="0"/>
              </w:rPr>
            </w:pPr>
            <w:r w:rsidRPr="002A799F">
              <w:rPr>
                <w:b w:val="0"/>
              </w:rPr>
              <w:t>Enforce timely submission of quarterly and annual reports before fund transfers.</w:t>
            </w:r>
          </w:p>
          <w:p w14:paraId="3DD59BD0" w14:textId="77777777" w:rsidR="001E12D6" w:rsidRPr="002A799F" w:rsidRDefault="001E12D6" w:rsidP="00EC38EE">
            <w:pPr>
              <w:rPr>
                <w:b w:val="0"/>
              </w:rPr>
            </w:pPr>
          </w:p>
        </w:tc>
        <w:tc>
          <w:tcPr>
            <w:tcW w:w="3118" w:type="dxa"/>
          </w:tcPr>
          <w:p w14:paraId="46C74EEF" w14:textId="77777777" w:rsidR="001E12D6" w:rsidRPr="002A799F" w:rsidRDefault="001E12D6"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Quarterly</w:t>
            </w:r>
          </w:p>
          <w:p w14:paraId="672BEE87" w14:textId="77777777" w:rsidR="001E12D6" w:rsidRPr="002A799F" w:rsidRDefault="001E12D6"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Annually</w:t>
            </w:r>
          </w:p>
        </w:tc>
        <w:tc>
          <w:tcPr>
            <w:tcW w:w="2830" w:type="dxa"/>
          </w:tcPr>
          <w:p w14:paraId="1B6AAABB" w14:textId="77777777" w:rsidR="001E12D6" w:rsidRPr="002A799F" w:rsidRDefault="001E12D6"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1E12D6" w:rsidRPr="002A799F" w14:paraId="3A8F646A" w14:textId="77777777" w:rsidTr="00EC38EE">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20883DDA" w14:textId="77777777" w:rsidR="001E12D6" w:rsidRPr="002A799F" w:rsidRDefault="001E12D6" w:rsidP="00EC38EE">
            <w:pPr>
              <w:rPr>
                <w:b w:val="0"/>
                <w:bCs w:val="0"/>
              </w:rPr>
            </w:pPr>
            <w:r w:rsidRPr="002A799F">
              <w:rPr>
                <w:b w:val="0"/>
                <w:bCs w:val="0"/>
              </w:rPr>
              <w:t>Ensure quarterly reports include:</w:t>
            </w:r>
          </w:p>
          <w:p w14:paraId="25B9A831" w14:textId="77777777" w:rsidR="001E12D6" w:rsidRPr="002A799F" w:rsidRDefault="001E12D6" w:rsidP="00EA1123">
            <w:pPr>
              <w:pStyle w:val="Listeavsnitt"/>
              <w:numPr>
                <w:ilvl w:val="0"/>
                <w:numId w:val="7"/>
              </w:numPr>
              <w:rPr>
                <w:b w:val="0"/>
                <w:bCs w:val="0"/>
              </w:rPr>
            </w:pPr>
            <w:r w:rsidRPr="002A799F">
              <w:rPr>
                <w:b w:val="0"/>
                <w:bCs w:val="0"/>
              </w:rPr>
              <w:t>Overview of activity progress</w:t>
            </w:r>
          </w:p>
          <w:p w14:paraId="5E762B07" w14:textId="77777777" w:rsidR="001E12D6" w:rsidRPr="002A799F" w:rsidRDefault="001E12D6" w:rsidP="00EA1123">
            <w:pPr>
              <w:pStyle w:val="Listeavsnitt"/>
              <w:numPr>
                <w:ilvl w:val="0"/>
                <w:numId w:val="7"/>
              </w:numPr>
              <w:rPr>
                <w:b w:val="0"/>
                <w:bCs w:val="0"/>
              </w:rPr>
            </w:pPr>
            <w:r w:rsidRPr="002A799F">
              <w:rPr>
                <w:b w:val="0"/>
                <w:bCs w:val="0"/>
              </w:rPr>
              <w:t>Financial report</w:t>
            </w:r>
          </w:p>
        </w:tc>
        <w:tc>
          <w:tcPr>
            <w:tcW w:w="3118" w:type="dxa"/>
          </w:tcPr>
          <w:p w14:paraId="765D9377" w14:textId="77777777" w:rsidR="001E12D6" w:rsidRPr="002A799F" w:rsidRDefault="001E12D6"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Quarterly</w:t>
            </w:r>
          </w:p>
        </w:tc>
        <w:tc>
          <w:tcPr>
            <w:tcW w:w="2830" w:type="dxa"/>
          </w:tcPr>
          <w:p w14:paraId="7EEF39F5" w14:textId="77777777" w:rsidR="001E12D6" w:rsidRPr="002A799F" w:rsidRDefault="001E12D6"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1E12D6" w:rsidRPr="002A799F" w14:paraId="107E76EA" w14:textId="77777777" w:rsidTr="00EC38EE">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2A0C0C74" w14:textId="77777777" w:rsidR="001E12D6" w:rsidRPr="002A799F" w:rsidRDefault="001E12D6" w:rsidP="00EC38EE">
            <w:pPr>
              <w:rPr>
                <w:b w:val="0"/>
              </w:rPr>
            </w:pPr>
            <w:r w:rsidRPr="002A799F">
              <w:rPr>
                <w:b w:val="0"/>
              </w:rPr>
              <w:t xml:space="preserve">Internal data collection: </w:t>
            </w:r>
          </w:p>
          <w:p w14:paraId="2B467EBB" w14:textId="77777777" w:rsidR="001E12D6" w:rsidRPr="002A799F" w:rsidRDefault="001E12D6" w:rsidP="00EA1123">
            <w:pPr>
              <w:pStyle w:val="Listeavsnitt"/>
              <w:numPr>
                <w:ilvl w:val="0"/>
                <w:numId w:val="11"/>
              </w:numPr>
              <w:rPr>
                <w:b w:val="0"/>
              </w:rPr>
            </w:pPr>
            <w:r w:rsidRPr="002A799F">
              <w:rPr>
                <w:b w:val="0"/>
              </w:rPr>
              <w:t xml:space="preserve">partner reports </w:t>
            </w:r>
          </w:p>
          <w:p w14:paraId="4A789570" w14:textId="77777777" w:rsidR="001E12D6" w:rsidRPr="002A799F" w:rsidRDefault="001E12D6" w:rsidP="00EA1123">
            <w:pPr>
              <w:pStyle w:val="Listeavsnitt"/>
              <w:numPr>
                <w:ilvl w:val="0"/>
                <w:numId w:val="11"/>
              </w:numPr>
              <w:rPr>
                <w:b w:val="0"/>
              </w:rPr>
            </w:pPr>
            <w:r w:rsidRPr="002A799F">
              <w:rPr>
                <w:b w:val="0"/>
              </w:rPr>
              <w:t>update project registries</w:t>
            </w:r>
          </w:p>
          <w:p w14:paraId="0F09CACC" w14:textId="77777777" w:rsidR="001E12D6" w:rsidRPr="002A799F" w:rsidRDefault="001E12D6" w:rsidP="00EA1123">
            <w:pPr>
              <w:pStyle w:val="Listeavsnitt"/>
              <w:numPr>
                <w:ilvl w:val="0"/>
                <w:numId w:val="11"/>
              </w:numPr>
              <w:rPr>
                <w:b w:val="0"/>
              </w:rPr>
            </w:pPr>
            <w:r w:rsidRPr="002A799F">
              <w:rPr>
                <w:b w:val="0"/>
              </w:rPr>
              <w:t>update participant registers</w:t>
            </w:r>
          </w:p>
          <w:p w14:paraId="05B5B72D" w14:textId="77777777" w:rsidR="001E12D6" w:rsidRPr="002A799F" w:rsidRDefault="001E12D6" w:rsidP="00EC38EE">
            <w:pPr>
              <w:rPr>
                <w:b w:val="0"/>
              </w:rPr>
            </w:pPr>
          </w:p>
        </w:tc>
        <w:tc>
          <w:tcPr>
            <w:tcW w:w="3118" w:type="dxa"/>
          </w:tcPr>
          <w:p w14:paraId="2740DC44" w14:textId="77777777" w:rsidR="001E12D6" w:rsidRPr="002A799F" w:rsidRDefault="001E12D6"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Quarterly</w:t>
            </w:r>
          </w:p>
          <w:p w14:paraId="7E4EE8E7" w14:textId="77777777" w:rsidR="001E12D6" w:rsidRPr="002A799F" w:rsidRDefault="001E12D6"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b/>
                <w:bCs/>
              </w:rPr>
            </w:pPr>
            <w:r w:rsidRPr="002A799F">
              <w:t>Annually</w:t>
            </w:r>
          </w:p>
        </w:tc>
        <w:tc>
          <w:tcPr>
            <w:tcW w:w="2830" w:type="dxa"/>
          </w:tcPr>
          <w:p w14:paraId="3449DBB5" w14:textId="77777777" w:rsidR="001E12D6" w:rsidRPr="002A799F" w:rsidRDefault="001E12D6"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1E12D6" w:rsidRPr="002A799F" w14:paraId="3204F707" w14:textId="77777777" w:rsidTr="00EC38EE">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5EA49F69" w14:textId="77777777" w:rsidR="001E12D6" w:rsidRPr="002A799F" w:rsidRDefault="001E12D6" w:rsidP="00EC38EE">
            <w:pPr>
              <w:rPr>
                <w:b w:val="0"/>
                <w:bCs w:val="0"/>
              </w:rPr>
            </w:pPr>
            <w:r w:rsidRPr="002A799F">
              <w:rPr>
                <w:b w:val="0"/>
                <w:bCs w:val="0"/>
              </w:rPr>
              <w:t xml:space="preserve">Ensure annual </w:t>
            </w:r>
            <w:proofErr w:type="gramStart"/>
            <w:r w:rsidRPr="002A799F">
              <w:rPr>
                <w:b w:val="0"/>
                <w:bCs w:val="0"/>
              </w:rPr>
              <w:t>reports  include</w:t>
            </w:r>
            <w:proofErr w:type="gramEnd"/>
            <w:r w:rsidRPr="002A799F">
              <w:rPr>
                <w:b w:val="0"/>
                <w:bCs w:val="0"/>
              </w:rPr>
              <w:t>:</w:t>
            </w:r>
          </w:p>
          <w:p w14:paraId="6C846605" w14:textId="77777777" w:rsidR="001E12D6" w:rsidRPr="002A799F" w:rsidRDefault="001E12D6" w:rsidP="00EA1123">
            <w:pPr>
              <w:pStyle w:val="Listeavsnitt"/>
              <w:numPr>
                <w:ilvl w:val="0"/>
                <w:numId w:val="2"/>
              </w:numPr>
              <w:rPr>
                <w:b w:val="0"/>
                <w:bCs w:val="0"/>
              </w:rPr>
            </w:pPr>
            <w:r w:rsidRPr="002A799F">
              <w:rPr>
                <w:b w:val="0"/>
                <w:bCs w:val="0"/>
              </w:rPr>
              <w:t>Review of project progress</w:t>
            </w:r>
          </w:p>
          <w:p w14:paraId="2E4AB6B8" w14:textId="77777777" w:rsidR="001E12D6" w:rsidRPr="002A799F" w:rsidRDefault="001E12D6" w:rsidP="00EA1123">
            <w:pPr>
              <w:pStyle w:val="Listeavsnitt"/>
              <w:numPr>
                <w:ilvl w:val="0"/>
                <w:numId w:val="2"/>
              </w:numPr>
              <w:rPr>
                <w:b w:val="0"/>
                <w:bCs w:val="0"/>
              </w:rPr>
            </w:pPr>
            <w:r w:rsidRPr="002A799F">
              <w:rPr>
                <w:b w:val="0"/>
                <w:bCs w:val="0"/>
              </w:rPr>
              <w:t>Financial report</w:t>
            </w:r>
          </w:p>
          <w:p w14:paraId="067CF383" w14:textId="77777777" w:rsidR="00E13FA8" w:rsidRPr="002A799F" w:rsidRDefault="001E12D6" w:rsidP="00EA1123">
            <w:pPr>
              <w:pStyle w:val="Listeavsnitt"/>
              <w:numPr>
                <w:ilvl w:val="0"/>
                <w:numId w:val="2"/>
              </w:numPr>
              <w:rPr>
                <w:b w:val="0"/>
                <w:bCs w:val="0"/>
              </w:rPr>
            </w:pPr>
            <w:r w:rsidRPr="002A799F">
              <w:rPr>
                <w:b w:val="0"/>
                <w:bCs w:val="0"/>
              </w:rPr>
              <w:t xml:space="preserve">Updated Results Framework (RF) </w:t>
            </w:r>
          </w:p>
          <w:p w14:paraId="03506FB6" w14:textId="5CB2CF98" w:rsidR="001E12D6" w:rsidRPr="002A799F" w:rsidRDefault="00E13FA8" w:rsidP="00EA1123">
            <w:pPr>
              <w:pStyle w:val="Listeavsnitt"/>
              <w:numPr>
                <w:ilvl w:val="0"/>
                <w:numId w:val="2"/>
              </w:numPr>
              <w:rPr>
                <w:b w:val="0"/>
                <w:bCs w:val="0"/>
              </w:rPr>
            </w:pPr>
            <w:r w:rsidRPr="002A799F">
              <w:rPr>
                <w:b w:val="0"/>
                <w:bCs w:val="0"/>
              </w:rPr>
              <w:t>E</w:t>
            </w:r>
            <w:r w:rsidR="001E12D6" w:rsidRPr="002A799F">
              <w:rPr>
                <w:b w:val="0"/>
                <w:bCs w:val="0"/>
              </w:rPr>
              <w:t>xplanations for deviation</w:t>
            </w:r>
            <w:r w:rsidR="00EB5334" w:rsidRPr="002A799F">
              <w:rPr>
                <w:b w:val="0"/>
                <w:bCs w:val="0"/>
              </w:rPr>
              <w:t>(s)</w:t>
            </w:r>
          </w:p>
        </w:tc>
        <w:tc>
          <w:tcPr>
            <w:tcW w:w="3118" w:type="dxa"/>
          </w:tcPr>
          <w:p w14:paraId="3FDA5BCE" w14:textId="1EF7C93A" w:rsidR="001E12D6" w:rsidRPr="002A799F" w:rsidRDefault="00CE5701"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As per deadlines in contracts</w:t>
            </w:r>
          </w:p>
        </w:tc>
        <w:tc>
          <w:tcPr>
            <w:tcW w:w="2830" w:type="dxa"/>
          </w:tcPr>
          <w:p w14:paraId="3700BAA4" w14:textId="77777777" w:rsidR="001E12D6" w:rsidRPr="002A799F" w:rsidRDefault="001E12D6"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1E12D6" w:rsidRPr="002A799F" w14:paraId="708BB98A" w14:textId="77777777" w:rsidTr="00EC38EE">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03858C08" w14:textId="77777777" w:rsidR="001E12D6" w:rsidRPr="002A799F" w:rsidRDefault="001E12D6" w:rsidP="00EC38EE">
            <w:pPr>
              <w:rPr>
                <w:b w:val="0"/>
                <w:bCs w:val="0"/>
              </w:rPr>
            </w:pPr>
            <w:r w:rsidRPr="002A799F">
              <w:rPr>
                <w:b w:val="0"/>
                <w:bCs w:val="0"/>
              </w:rPr>
              <w:t>Approve reports, or provide comments to partners for revisions/justifications if partners have over/under-expenditures, or not delivered according to plan</w:t>
            </w:r>
          </w:p>
        </w:tc>
        <w:tc>
          <w:tcPr>
            <w:tcW w:w="3118" w:type="dxa"/>
          </w:tcPr>
          <w:p w14:paraId="3559C322" w14:textId="15621A45" w:rsidR="001E12D6" w:rsidRPr="002A799F" w:rsidRDefault="00944D72"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As per deadlines in contracts</w:t>
            </w:r>
          </w:p>
        </w:tc>
        <w:tc>
          <w:tcPr>
            <w:tcW w:w="2830" w:type="dxa"/>
          </w:tcPr>
          <w:p w14:paraId="4F9FB9FB" w14:textId="77777777" w:rsidR="001E12D6" w:rsidRPr="002A799F" w:rsidRDefault="001E12D6"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p w14:paraId="3DAEA8BA" w14:textId="77777777" w:rsidR="001E12D6" w:rsidRPr="002A799F" w:rsidRDefault="001E12D6"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tc>
      </w:tr>
      <w:tr w:rsidR="001E12D6" w:rsidRPr="002A799F" w14:paraId="4CDD9601" w14:textId="77777777" w:rsidTr="00EC38EE">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3B59D865" w14:textId="77777777" w:rsidR="001E12D6" w:rsidRPr="002A799F" w:rsidRDefault="001E12D6" w:rsidP="00EC38EE">
            <w:pPr>
              <w:rPr>
                <w:b w:val="0"/>
                <w:bCs w:val="0"/>
              </w:rPr>
            </w:pPr>
            <w:r w:rsidRPr="002A799F">
              <w:rPr>
                <w:b w:val="0"/>
                <w:bCs w:val="0"/>
              </w:rPr>
              <w:t>Consider follow-up or withholding funds if partner is not compliant</w:t>
            </w:r>
          </w:p>
          <w:p w14:paraId="00CF7EE0" w14:textId="77777777" w:rsidR="001E12D6" w:rsidRPr="002A799F" w:rsidRDefault="001E12D6" w:rsidP="00EC38EE">
            <w:pPr>
              <w:rPr>
                <w:b w:val="0"/>
                <w:bCs w:val="0"/>
              </w:rPr>
            </w:pPr>
          </w:p>
        </w:tc>
        <w:tc>
          <w:tcPr>
            <w:tcW w:w="3118" w:type="dxa"/>
          </w:tcPr>
          <w:p w14:paraId="3343053B" w14:textId="7DD833C6" w:rsidR="001E12D6" w:rsidRPr="002A799F" w:rsidRDefault="00944D72"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As per deadlines in contracts</w:t>
            </w:r>
          </w:p>
        </w:tc>
        <w:tc>
          <w:tcPr>
            <w:tcW w:w="2830" w:type="dxa"/>
          </w:tcPr>
          <w:p w14:paraId="2D2C8892" w14:textId="77777777" w:rsidR="001E12D6" w:rsidRPr="002A799F" w:rsidRDefault="001E12D6"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p w14:paraId="208009BE" w14:textId="77777777" w:rsidR="001E12D6" w:rsidRPr="002A799F" w:rsidRDefault="001E12D6"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p w14:paraId="6B027ECC" w14:textId="77777777" w:rsidR="001E12D6" w:rsidRPr="002A799F" w:rsidRDefault="001E12D6"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 xml:space="preserve">Management </w:t>
            </w:r>
          </w:p>
          <w:p w14:paraId="59C74637" w14:textId="77777777" w:rsidR="001E12D6" w:rsidRPr="002A799F" w:rsidRDefault="001E12D6" w:rsidP="00EC38EE">
            <w:pPr>
              <w:cnfStyle w:val="000000000000" w:firstRow="0" w:lastRow="0" w:firstColumn="0" w:lastColumn="0" w:oddVBand="0" w:evenVBand="0" w:oddHBand="0" w:evenHBand="0" w:firstRowFirstColumn="0" w:firstRowLastColumn="0" w:lastRowFirstColumn="0" w:lastRowLastColumn="0"/>
            </w:pPr>
          </w:p>
        </w:tc>
      </w:tr>
    </w:tbl>
    <w:p w14:paraId="1A486F40" w14:textId="39EC67D5" w:rsidR="002B03F4" w:rsidRPr="002A799F" w:rsidRDefault="00F8182F" w:rsidP="002B03F4">
      <w:pPr>
        <w:pStyle w:val="Overskrift2"/>
      </w:pPr>
      <w:bookmarkStart w:id="33" w:name="_Toc198286526"/>
      <w:r w:rsidRPr="002A799F">
        <w:lastRenderedPageBreak/>
        <w:t>F</w:t>
      </w:r>
      <w:r w:rsidR="002B03F4" w:rsidRPr="002A799F">
        <w:t>inancial management</w:t>
      </w:r>
      <w:bookmarkEnd w:id="33"/>
    </w:p>
    <w:p w14:paraId="2FC4D219" w14:textId="1D2AC2CA" w:rsidR="002B03F4" w:rsidRPr="002A799F" w:rsidRDefault="002B03F4" w:rsidP="002B03F4">
      <w:r w:rsidRPr="002A799F">
        <w:t xml:space="preserve">Budgets are prepared on a multi-year purpose during the programme/project development phase. DF allocates budgets among partners, who prepare long-term budgets. A detailed budget with breakdowns at activity level for each output is prepared </w:t>
      </w:r>
      <w:r w:rsidR="000A3282" w:rsidRPr="002A799F">
        <w:t>annually and</w:t>
      </w:r>
      <w:r w:rsidRPr="002A799F">
        <w:t xml:space="preserve"> approved by DF. </w:t>
      </w:r>
    </w:p>
    <w:p w14:paraId="2CBCC507" w14:textId="106BF357" w:rsidR="002B03F4" w:rsidRPr="002A799F" w:rsidRDefault="002B03F4" w:rsidP="002B03F4">
      <w:r w:rsidRPr="002A799F">
        <w:t xml:space="preserve">Disbursements to partners are based on the needs for the following period, which would not normally exceed 6 months. Requirements for disbursements are described in the contract. Programme coordinators and advisors review partners’ quarterly financial report and crosscheck the financial reports with the reports on activities and planned budgets. Partners submit request for </w:t>
      </w:r>
      <w:r w:rsidR="000A3282" w:rsidRPr="002A799F">
        <w:t>disbursement and</w:t>
      </w:r>
      <w:r w:rsidRPr="002A799F">
        <w:t xml:space="preserve"> confirm the reception of funds (in NOK and local currency) using the templates that are included in the contract.</w:t>
      </w:r>
    </w:p>
    <w:p w14:paraId="60DF5D01" w14:textId="77777777" w:rsidR="002B03F4" w:rsidRPr="002A799F" w:rsidRDefault="002B03F4" w:rsidP="002B03F4">
      <w:r w:rsidRPr="002A799F">
        <w:t xml:space="preserve">Conditions for the management of funds are included in the annual contracts. The conditions are based on DF’s standards as well as donor’s conditions. For new donors, Head of Programme and Head of Finance and HR review and adjust the conditions in line with their requirements. DF informs partners about the conditions and DF’s anti-corruption policy through meetings and training workshops. Finance staff have regular monitoring visits to partners. Joint monitoring with finance and programme staff should be conducted annually. Findings from financial monitoring and a plan for follow-up should be recorded in the partner overview cards.  </w:t>
      </w:r>
    </w:p>
    <w:p w14:paraId="73FFE9CB" w14:textId="2852FA4E" w:rsidR="002B03F4" w:rsidRPr="002A799F" w:rsidRDefault="002B03F4" w:rsidP="002B03F4">
      <w:r w:rsidRPr="002A799F">
        <w:t xml:space="preserve">Financial management routines are described in DF’s financial manual (in elaboration). DF’s conducts regular financial monitoring of partners as well as capacity building as relevant for each </w:t>
      </w:r>
      <w:r w:rsidR="000A3282" w:rsidRPr="002A799F">
        <w:t>partner</w:t>
      </w:r>
      <w:r w:rsidRPr="002A799F">
        <w:t xml:space="preserve"> and anti-corruption training of partners. Partners submit quarterly financial reports, which is reviewed by programme and finance staff. </w:t>
      </w:r>
    </w:p>
    <w:p w14:paraId="27658FB2" w14:textId="15D00382" w:rsidR="004F322B" w:rsidRPr="002A799F" w:rsidRDefault="002B03F4" w:rsidP="000B2646">
      <w:r w:rsidRPr="002A799F">
        <w:t xml:space="preserve">Audits are carried out annually. DF signs contracts with auditors in Oslo and in each programme country and submits required documentation in a format that meets international standards. Auditors in Oslo collaborate directly with auditors in programme countries. Draft audits are reviewed by programme and finance staff and shared with partners. A plan for follow-up of findings in the Management Letters is developed for each partner and </w:t>
      </w:r>
      <w:r w:rsidR="008D4EE1" w:rsidRPr="002A799F">
        <w:t>followed up</w:t>
      </w:r>
      <w:r w:rsidRPr="002A799F">
        <w:t xml:space="preserve"> regularly. The plan should be included in the partner overview card.</w:t>
      </w:r>
    </w:p>
    <w:p w14:paraId="7AFB0376" w14:textId="0B03B4D3" w:rsidR="003B7FF4" w:rsidRPr="002A799F" w:rsidRDefault="003B7FF4" w:rsidP="003B7FF4">
      <w:pPr>
        <w:pStyle w:val="Bildetekst"/>
      </w:pPr>
      <w:bookmarkStart w:id="34" w:name="_Toc198286551"/>
      <w:r w:rsidRPr="002A799F">
        <w:t xml:space="preserve">Table </w:t>
      </w:r>
      <w:r w:rsidRPr="002A799F">
        <w:fldChar w:fldCharType="begin"/>
      </w:r>
      <w:r w:rsidRPr="002A799F">
        <w:instrText xml:space="preserve"> SEQ Table \* ARABIC </w:instrText>
      </w:r>
      <w:r w:rsidRPr="002A799F">
        <w:fldChar w:fldCharType="separate"/>
      </w:r>
      <w:r w:rsidR="00B01A6E">
        <w:rPr>
          <w:noProof/>
        </w:rPr>
        <w:t>10</w:t>
      </w:r>
      <w:r w:rsidRPr="002A799F">
        <w:fldChar w:fldCharType="end"/>
      </w:r>
      <w:r w:rsidRPr="002A799F">
        <w:t xml:space="preserve">: </w:t>
      </w:r>
      <w:r w:rsidR="00F8182F" w:rsidRPr="002A799F">
        <w:t>Financial Management</w:t>
      </w:r>
      <w:r w:rsidR="00D8444B">
        <w:t xml:space="preserve"> - t</w:t>
      </w:r>
      <w:r w:rsidR="00D8444B" w:rsidRPr="002A799F">
        <w:t xml:space="preserve">asks, </w:t>
      </w:r>
      <w:proofErr w:type="gramStart"/>
      <w:r w:rsidR="00D8444B">
        <w:t>d</w:t>
      </w:r>
      <w:r w:rsidR="00D8444B" w:rsidRPr="002A799F">
        <w:t>eadlines</w:t>
      </w:r>
      <w:proofErr w:type="gramEnd"/>
      <w:r w:rsidR="00D8444B" w:rsidRPr="002A799F">
        <w:t xml:space="preserve"> and </w:t>
      </w:r>
      <w:r w:rsidR="00D8444B">
        <w:t>r</w:t>
      </w:r>
      <w:r w:rsidR="00D8444B" w:rsidRPr="002A799F">
        <w:t>esponsibilities</w:t>
      </w:r>
      <w:bookmarkEnd w:id="34"/>
    </w:p>
    <w:tbl>
      <w:tblPr>
        <w:tblStyle w:val="Rutenettabell1lysuthevingsfarge2"/>
        <w:tblW w:w="0" w:type="auto"/>
        <w:tblLook w:val="04A0" w:firstRow="1" w:lastRow="0" w:firstColumn="1" w:lastColumn="0" w:noHBand="0" w:noVBand="1"/>
      </w:tblPr>
      <w:tblGrid>
        <w:gridCol w:w="3114"/>
        <w:gridCol w:w="3118"/>
        <w:gridCol w:w="2830"/>
      </w:tblGrid>
      <w:tr w:rsidR="00917F07" w:rsidRPr="002A799F" w14:paraId="1F6CC09E" w14:textId="77777777" w:rsidTr="00942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47781EE0" w14:textId="77777777" w:rsidR="00917F07" w:rsidRPr="002A799F" w:rsidRDefault="00917F07" w:rsidP="00942925">
            <w:pPr>
              <w:jc w:val="center"/>
            </w:pPr>
            <w:r w:rsidRPr="002A799F">
              <w:t>Tasks</w:t>
            </w:r>
          </w:p>
        </w:tc>
        <w:tc>
          <w:tcPr>
            <w:tcW w:w="3118" w:type="dxa"/>
            <w:shd w:val="clear" w:color="auto" w:fill="D9F2D0" w:themeFill="accent6" w:themeFillTint="33"/>
          </w:tcPr>
          <w:p w14:paraId="66455B11" w14:textId="1042E325" w:rsidR="00917F07" w:rsidRPr="002A799F" w:rsidRDefault="00E0405E" w:rsidP="00942925">
            <w:pPr>
              <w:jc w:val="center"/>
              <w:cnfStyle w:val="100000000000" w:firstRow="1" w:lastRow="0" w:firstColumn="0" w:lastColumn="0" w:oddVBand="0" w:evenVBand="0" w:oddHBand="0" w:evenHBand="0" w:firstRowFirstColumn="0" w:firstRowLastColumn="0" w:lastRowFirstColumn="0" w:lastRowLastColumn="0"/>
            </w:pPr>
            <w:r w:rsidRPr="002A799F">
              <w:t>When/Frequency</w:t>
            </w:r>
          </w:p>
        </w:tc>
        <w:tc>
          <w:tcPr>
            <w:tcW w:w="2830" w:type="dxa"/>
            <w:shd w:val="clear" w:color="auto" w:fill="D9F2D0" w:themeFill="accent6" w:themeFillTint="33"/>
          </w:tcPr>
          <w:p w14:paraId="0DC37BB0" w14:textId="77777777" w:rsidR="00917F07" w:rsidRPr="002A799F" w:rsidRDefault="00917F07" w:rsidP="00942925">
            <w:pPr>
              <w:jc w:val="center"/>
              <w:cnfStyle w:val="100000000000" w:firstRow="1" w:lastRow="0" w:firstColumn="0" w:lastColumn="0" w:oddVBand="0" w:evenVBand="0" w:oddHBand="0" w:evenHBand="0" w:firstRowFirstColumn="0" w:firstRowLastColumn="0" w:lastRowFirstColumn="0" w:lastRowLastColumn="0"/>
            </w:pPr>
            <w:r w:rsidRPr="002A799F">
              <w:t>Responsibility</w:t>
            </w:r>
          </w:p>
        </w:tc>
      </w:tr>
      <w:tr w:rsidR="00653F04" w:rsidRPr="002A799F" w14:paraId="59322E34"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5F04A561" w14:textId="081C87DC" w:rsidR="00653F04" w:rsidRPr="002A799F" w:rsidRDefault="00653F04" w:rsidP="00942925">
            <w:pPr>
              <w:rPr>
                <w:b w:val="0"/>
                <w:bCs w:val="0"/>
              </w:rPr>
            </w:pPr>
            <w:r w:rsidRPr="002A799F">
              <w:rPr>
                <w:b w:val="0"/>
                <w:bCs w:val="0"/>
              </w:rPr>
              <w:t>Prepare and approve detailed annual budgets, ensuring alignment with programme goals</w:t>
            </w:r>
          </w:p>
        </w:tc>
        <w:tc>
          <w:tcPr>
            <w:tcW w:w="3118" w:type="dxa"/>
            <w:shd w:val="clear" w:color="auto" w:fill="FFFFFF" w:themeFill="background1"/>
          </w:tcPr>
          <w:p w14:paraId="50495F3E" w14:textId="5E51BD44" w:rsidR="00BD62B2" w:rsidRPr="002A799F" w:rsidRDefault="008D6465"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As per deadline in donor agreement</w:t>
            </w:r>
          </w:p>
        </w:tc>
        <w:tc>
          <w:tcPr>
            <w:tcW w:w="2830" w:type="dxa"/>
            <w:shd w:val="clear" w:color="auto" w:fill="FFFFFF" w:themeFill="background1"/>
          </w:tcPr>
          <w:p w14:paraId="29D7A1AB" w14:textId="77777777" w:rsidR="00653F04" w:rsidRPr="002A799F" w:rsidRDefault="00653F04"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 officer</w:t>
            </w:r>
          </w:p>
          <w:p w14:paraId="5061F649" w14:textId="77777777" w:rsidR="00653F04" w:rsidRPr="002A799F" w:rsidRDefault="00653F04"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b/>
                <w:bCs/>
              </w:rPr>
            </w:pPr>
            <w:r w:rsidRPr="002A799F">
              <w:t>Finance</w:t>
            </w:r>
          </w:p>
        </w:tc>
      </w:tr>
      <w:tr w:rsidR="00653F04" w:rsidRPr="002A799F" w14:paraId="6DEE958E"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5235901" w14:textId="0BB3C077" w:rsidR="00653F04" w:rsidRPr="002A799F" w:rsidRDefault="00653F04" w:rsidP="00942925">
            <w:pPr>
              <w:rPr>
                <w:b w:val="0"/>
                <w:bCs w:val="0"/>
              </w:rPr>
            </w:pPr>
            <w:r w:rsidRPr="002A799F">
              <w:rPr>
                <w:b w:val="0"/>
                <w:bCs w:val="0"/>
              </w:rPr>
              <w:t>Disburse funds to partners based on needs assessments</w:t>
            </w:r>
          </w:p>
          <w:p w14:paraId="681A6C94" w14:textId="77777777" w:rsidR="00653F04" w:rsidRPr="002A799F" w:rsidRDefault="00653F04" w:rsidP="00942925">
            <w:pPr>
              <w:rPr>
                <w:b w:val="0"/>
                <w:bCs w:val="0"/>
              </w:rPr>
            </w:pPr>
          </w:p>
        </w:tc>
        <w:tc>
          <w:tcPr>
            <w:tcW w:w="3118" w:type="dxa"/>
          </w:tcPr>
          <w:p w14:paraId="58C45549" w14:textId="721E33BD" w:rsidR="00CA646A" w:rsidRPr="002A799F" w:rsidRDefault="00DF53EB"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t>As per deadline and disbursement from donor</w:t>
            </w:r>
          </w:p>
        </w:tc>
        <w:tc>
          <w:tcPr>
            <w:tcW w:w="2830" w:type="dxa"/>
          </w:tcPr>
          <w:p w14:paraId="7F08C475" w14:textId="77777777" w:rsidR="00653F04" w:rsidRPr="002A799F" w:rsidRDefault="00653F04"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 officer</w:t>
            </w:r>
          </w:p>
          <w:p w14:paraId="0E65AEC6" w14:textId="77777777" w:rsidR="00653F04" w:rsidRPr="002A799F" w:rsidRDefault="00653F04"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tc>
      </w:tr>
      <w:tr w:rsidR="00653F04" w:rsidRPr="002A799F" w14:paraId="3A07AFA8"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4EC4831" w14:textId="6790EAF6" w:rsidR="00653F04" w:rsidRPr="002A799F" w:rsidRDefault="00653F04" w:rsidP="00942925">
            <w:pPr>
              <w:rPr>
                <w:b w:val="0"/>
                <w:bCs w:val="0"/>
              </w:rPr>
            </w:pPr>
            <w:r w:rsidRPr="002A799F">
              <w:rPr>
                <w:b w:val="0"/>
                <w:bCs w:val="0"/>
              </w:rPr>
              <w:lastRenderedPageBreak/>
              <w:t>Review and verify partners' quarterly financial reports against activities and budgets</w:t>
            </w:r>
          </w:p>
          <w:p w14:paraId="279A7750" w14:textId="77777777" w:rsidR="00653F04" w:rsidRPr="002A799F" w:rsidRDefault="00653F04" w:rsidP="00942925">
            <w:pPr>
              <w:rPr>
                <w:b w:val="0"/>
                <w:bCs w:val="0"/>
              </w:rPr>
            </w:pPr>
          </w:p>
        </w:tc>
        <w:tc>
          <w:tcPr>
            <w:tcW w:w="3118" w:type="dxa"/>
          </w:tcPr>
          <w:p w14:paraId="15688816" w14:textId="77740A62" w:rsidR="00653F04" w:rsidRPr="002A799F" w:rsidRDefault="00057F87" w:rsidP="00EA1123">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t>May</w:t>
            </w:r>
          </w:p>
          <w:p w14:paraId="00195999" w14:textId="4CAB480E" w:rsidR="00CA646A" w:rsidRPr="002A799F" w:rsidRDefault="00057F87" w:rsidP="00EA1123">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t>August</w:t>
            </w:r>
          </w:p>
          <w:p w14:paraId="592E5706" w14:textId="36400508" w:rsidR="00CA646A" w:rsidRPr="002A799F" w:rsidRDefault="00057F87" w:rsidP="00EA1123">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t>November</w:t>
            </w:r>
          </w:p>
          <w:p w14:paraId="6BE0071C" w14:textId="41772501" w:rsidR="00CA646A" w:rsidRPr="002A799F" w:rsidRDefault="00057F87" w:rsidP="00EA1123">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t>February</w:t>
            </w:r>
          </w:p>
        </w:tc>
        <w:tc>
          <w:tcPr>
            <w:tcW w:w="2830" w:type="dxa"/>
          </w:tcPr>
          <w:p w14:paraId="0C7DAF37" w14:textId="6F66D7DA" w:rsidR="00653F04" w:rsidRPr="002A799F" w:rsidRDefault="00653F04"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p w14:paraId="4CB79624" w14:textId="77777777" w:rsidR="00653F04" w:rsidRPr="002A799F" w:rsidRDefault="00653F04"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tc>
      </w:tr>
      <w:tr w:rsidR="005A09FC" w:rsidRPr="002A799F" w14:paraId="70D74F98"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53EA8BEF" w14:textId="2EAF3902" w:rsidR="005A09FC" w:rsidRPr="002A799F" w:rsidRDefault="005A09FC" w:rsidP="005A09FC">
            <w:pPr>
              <w:rPr>
                <w:b w:val="0"/>
                <w:bCs w:val="0"/>
              </w:rPr>
            </w:pPr>
            <w:r w:rsidRPr="002A799F">
              <w:rPr>
                <w:b w:val="0"/>
                <w:bCs w:val="0"/>
              </w:rPr>
              <w:t>Conduct regular financial monitoring visits</w:t>
            </w:r>
            <w:r w:rsidR="004F5417" w:rsidRPr="002A799F">
              <w:rPr>
                <w:b w:val="0"/>
                <w:bCs w:val="0"/>
              </w:rPr>
              <w:t xml:space="preserve"> and spot-checks</w:t>
            </w:r>
            <w:r w:rsidRPr="002A799F">
              <w:rPr>
                <w:b w:val="0"/>
                <w:bCs w:val="0"/>
              </w:rPr>
              <w:t>, including joint programme and finance staff reviews</w:t>
            </w:r>
          </w:p>
          <w:p w14:paraId="680729BC" w14:textId="77777777" w:rsidR="005A09FC" w:rsidRPr="002A799F" w:rsidRDefault="005A09FC" w:rsidP="005A09FC">
            <w:pPr>
              <w:rPr>
                <w:b w:val="0"/>
                <w:bCs w:val="0"/>
              </w:rPr>
            </w:pPr>
          </w:p>
        </w:tc>
        <w:tc>
          <w:tcPr>
            <w:tcW w:w="3118" w:type="dxa"/>
          </w:tcPr>
          <w:p w14:paraId="75D9104C" w14:textId="5CAC0C80" w:rsidR="005A09FC" w:rsidRPr="002A799F" w:rsidRDefault="005A09FC" w:rsidP="00EA1123">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rsidRPr="002A799F">
              <w:t>Ad-hoc, or as defined in partner contracts</w:t>
            </w:r>
          </w:p>
        </w:tc>
        <w:tc>
          <w:tcPr>
            <w:tcW w:w="2830" w:type="dxa"/>
          </w:tcPr>
          <w:p w14:paraId="23532F3E" w14:textId="0AC95FD8" w:rsidR="005A09FC" w:rsidRPr="002A799F" w:rsidRDefault="005A09FC"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p w14:paraId="49482C46" w14:textId="77777777" w:rsidR="005A09FC" w:rsidRPr="002A799F" w:rsidRDefault="005A09FC"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tc>
      </w:tr>
      <w:tr w:rsidR="00E62E4D" w:rsidRPr="002A799F" w14:paraId="5B0629A7"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0F157614" w14:textId="419E4F01" w:rsidR="00E62E4D" w:rsidRPr="002A799F" w:rsidRDefault="00E62E4D" w:rsidP="00E62E4D">
            <w:pPr>
              <w:rPr>
                <w:b w:val="0"/>
                <w:bCs w:val="0"/>
              </w:rPr>
            </w:pPr>
            <w:r w:rsidRPr="002A799F">
              <w:rPr>
                <w:b w:val="0"/>
                <w:bCs w:val="0"/>
              </w:rPr>
              <w:t>Record findings from financial monitoring in the partner overview cards</w:t>
            </w:r>
          </w:p>
          <w:p w14:paraId="455F9A7B" w14:textId="77777777" w:rsidR="00E62E4D" w:rsidRPr="002A799F" w:rsidRDefault="00E62E4D" w:rsidP="00E62E4D">
            <w:pPr>
              <w:rPr>
                <w:b w:val="0"/>
                <w:bCs w:val="0"/>
              </w:rPr>
            </w:pPr>
          </w:p>
        </w:tc>
        <w:tc>
          <w:tcPr>
            <w:tcW w:w="3118" w:type="dxa"/>
          </w:tcPr>
          <w:p w14:paraId="0148B477" w14:textId="77777777" w:rsidR="00E62E4D" w:rsidRPr="002A799F" w:rsidRDefault="00E62E4D" w:rsidP="00EA1123">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rsidRPr="002A799F">
              <w:t>Immediately after review of financial reports</w:t>
            </w:r>
          </w:p>
          <w:p w14:paraId="7FB649E1" w14:textId="27DD9A4E" w:rsidR="00E62E4D" w:rsidRPr="002A799F" w:rsidRDefault="00E62E4D" w:rsidP="00EA1123">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rsidRPr="002A799F">
              <w:t>Immediately after monitoring visits</w:t>
            </w:r>
          </w:p>
        </w:tc>
        <w:tc>
          <w:tcPr>
            <w:tcW w:w="2830" w:type="dxa"/>
          </w:tcPr>
          <w:p w14:paraId="0F3D3DD8" w14:textId="7B7576B4" w:rsidR="00E62E4D" w:rsidRPr="002A799F" w:rsidRDefault="00E62E4D"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p w14:paraId="3B7A39BF" w14:textId="77777777" w:rsidR="00E62E4D" w:rsidRPr="002A799F" w:rsidRDefault="00E62E4D"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tc>
      </w:tr>
      <w:tr w:rsidR="00E62E4D" w:rsidRPr="002A799F" w14:paraId="37B39335"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1A867DA3" w14:textId="7149A2F1" w:rsidR="00E62E4D" w:rsidRPr="002A799F" w:rsidRDefault="00E62E4D" w:rsidP="00E62E4D">
            <w:pPr>
              <w:rPr>
                <w:b w:val="0"/>
                <w:bCs w:val="0"/>
              </w:rPr>
            </w:pPr>
            <w:r w:rsidRPr="002A799F">
              <w:rPr>
                <w:b w:val="0"/>
                <w:bCs w:val="0"/>
              </w:rPr>
              <w:t>Ensure partners confirm receipt of funds (in NOK and local currency) using standard templates</w:t>
            </w:r>
          </w:p>
          <w:p w14:paraId="348EA5B7" w14:textId="77777777" w:rsidR="00E62E4D" w:rsidRPr="002A799F" w:rsidRDefault="00E62E4D" w:rsidP="00E62E4D">
            <w:pPr>
              <w:rPr>
                <w:b w:val="0"/>
                <w:bCs w:val="0"/>
              </w:rPr>
            </w:pPr>
          </w:p>
        </w:tc>
        <w:tc>
          <w:tcPr>
            <w:tcW w:w="3118" w:type="dxa"/>
          </w:tcPr>
          <w:p w14:paraId="5F782C9A" w14:textId="33A31990" w:rsidR="00E62E4D" w:rsidRPr="002A799F" w:rsidRDefault="00E62E4D" w:rsidP="00EA1123">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rsidRPr="002A799F">
              <w:t>Immediately after disbursement</w:t>
            </w:r>
          </w:p>
        </w:tc>
        <w:tc>
          <w:tcPr>
            <w:tcW w:w="2830" w:type="dxa"/>
          </w:tcPr>
          <w:p w14:paraId="205408F5" w14:textId="2DCB5396" w:rsidR="00E62E4D" w:rsidRPr="002A799F" w:rsidRDefault="00E62E4D"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p w14:paraId="52E85FE4" w14:textId="77777777" w:rsidR="00E62E4D" w:rsidRPr="002A799F" w:rsidRDefault="00E62E4D"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tc>
      </w:tr>
      <w:tr w:rsidR="0083190B" w:rsidRPr="002A799F" w14:paraId="1803D81C"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68074017" w14:textId="442CD48C" w:rsidR="0083190B" w:rsidRPr="002A799F" w:rsidRDefault="0083190B" w:rsidP="0083190B">
            <w:pPr>
              <w:rPr>
                <w:b w:val="0"/>
                <w:bCs w:val="0"/>
              </w:rPr>
            </w:pPr>
            <w:r w:rsidRPr="002A799F">
              <w:rPr>
                <w:b w:val="0"/>
                <w:bCs w:val="0"/>
              </w:rPr>
              <w:t>Organi</w:t>
            </w:r>
            <w:r w:rsidR="00750DAE" w:rsidRPr="002A799F">
              <w:rPr>
                <w:b w:val="0"/>
                <w:bCs w:val="0"/>
              </w:rPr>
              <w:t>s</w:t>
            </w:r>
            <w:r w:rsidRPr="002A799F">
              <w:rPr>
                <w:b w:val="0"/>
                <w:bCs w:val="0"/>
              </w:rPr>
              <w:t>e administrative and procedural tasks related to audit</w:t>
            </w:r>
          </w:p>
        </w:tc>
        <w:tc>
          <w:tcPr>
            <w:tcW w:w="3118" w:type="dxa"/>
          </w:tcPr>
          <w:p w14:paraId="79329F73" w14:textId="5428B129" w:rsidR="0083190B" w:rsidRPr="002A799F" w:rsidRDefault="00095F74" w:rsidP="00EA1123">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rsidRPr="002A799F">
              <w:t>January</w:t>
            </w:r>
          </w:p>
        </w:tc>
        <w:tc>
          <w:tcPr>
            <w:tcW w:w="2830" w:type="dxa"/>
          </w:tcPr>
          <w:p w14:paraId="38ECBE09" w14:textId="77777777" w:rsidR="00095F74" w:rsidRPr="002A799F" w:rsidRDefault="0083190B"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p w14:paraId="261BEA9A" w14:textId="1FCA8F6B" w:rsidR="0083190B" w:rsidRPr="002A799F" w:rsidRDefault="0083190B"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83190B" w:rsidRPr="002A799F" w14:paraId="67849C13"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070A8393" w14:textId="08CD661D" w:rsidR="0083190B" w:rsidRPr="002A799F" w:rsidRDefault="0083190B" w:rsidP="0083190B">
            <w:pPr>
              <w:rPr>
                <w:b w:val="0"/>
                <w:bCs w:val="0"/>
              </w:rPr>
            </w:pPr>
            <w:r w:rsidRPr="002A799F">
              <w:rPr>
                <w:b w:val="0"/>
                <w:bCs w:val="0"/>
              </w:rPr>
              <w:t>Conduct annual audits, ensuring compliance with international standards</w:t>
            </w:r>
            <w:r w:rsidR="00750DAE" w:rsidRPr="002A799F">
              <w:rPr>
                <w:b w:val="0"/>
                <w:bCs w:val="0"/>
              </w:rPr>
              <w:t xml:space="preserve"> and donor requirements</w:t>
            </w:r>
          </w:p>
          <w:p w14:paraId="6E76C816" w14:textId="77777777" w:rsidR="0083190B" w:rsidRPr="002A799F" w:rsidRDefault="0083190B" w:rsidP="0083190B">
            <w:pPr>
              <w:rPr>
                <w:b w:val="0"/>
                <w:bCs w:val="0"/>
              </w:rPr>
            </w:pPr>
          </w:p>
        </w:tc>
        <w:tc>
          <w:tcPr>
            <w:tcW w:w="3118" w:type="dxa"/>
          </w:tcPr>
          <w:p w14:paraId="5DE6E3C9" w14:textId="7E4A70D6" w:rsidR="0083190B" w:rsidRPr="002A799F" w:rsidRDefault="0083190B" w:rsidP="00EA1123">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rsidRPr="002A799F">
              <w:t>March (may be subject to donor requirements)</w:t>
            </w:r>
          </w:p>
        </w:tc>
        <w:tc>
          <w:tcPr>
            <w:tcW w:w="2830" w:type="dxa"/>
          </w:tcPr>
          <w:p w14:paraId="7DBD7028" w14:textId="569059AB" w:rsidR="0083190B" w:rsidRPr="002A799F" w:rsidRDefault="0083190B"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tc>
      </w:tr>
    </w:tbl>
    <w:p w14:paraId="277C5A64" w14:textId="68A3DC72" w:rsidR="00653F04" w:rsidRPr="002A799F" w:rsidRDefault="00F8182F" w:rsidP="00F8182F">
      <w:pPr>
        <w:pStyle w:val="Overskrift2"/>
      </w:pPr>
      <w:bookmarkStart w:id="35" w:name="_Toc198286527"/>
      <w:r w:rsidRPr="002A799F">
        <w:t>Anti-corruption and Ethical Compliance</w:t>
      </w:r>
      <w:bookmarkEnd w:id="35"/>
    </w:p>
    <w:p w14:paraId="096ABDEB" w14:textId="040E5761" w:rsidR="00653F04" w:rsidRPr="002A799F" w:rsidRDefault="00F8182F" w:rsidP="00653F04">
      <w:r w:rsidRPr="002A799F">
        <w:t xml:space="preserve">DF has zero tolerance to corruption, which is defined in DF’s Code of Ethics. The Code of Ethics assists and guides DF staff in behaving with integrity and in making sound decision, while acting competently and responsibly within all areas of DF’s work globally. DF conducts training of own staff and partners in the Code of Ethics and anti-corruption. The Policy for raising concerns and complaints describes how to report concerns related to misconduct and mismanagement. The policy is included in the partners’ contract. </w:t>
      </w:r>
    </w:p>
    <w:p w14:paraId="55FA0AA2" w14:textId="3EECC196" w:rsidR="004149C2" w:rsidRPr="002A799F" w:rsidRDefault="004149C2" w:rsidP="004149C2">
      <w:pPr>
        <w:pStyle w:val="Bildetekst"/>
      </w:pPr>
      <w:bookmarkStart w:id="36" w:name="_Toc198286552"/>
      <w:r w:rsidRPr="002A799F">
        <w:t xml:space="preserve">Table </w:t>
      </w:r>
      <w:r w:rsidRPr="002A799F">
        <w:fldChar w:fldCharType="begin"/>
      </w:r>
      <w:r w:rsidRPr="002A799F">
        <w:instrText xml:space="preserve"> SEQ Table \* ARABIC </w:instrText>
      </w:r>
      <w:r w:rsidRPr="002A799F">
        <w:fldChar w:fldCharType="separate"/>
      </w:r>
      <w:r w:rsidR="00B01A6E">
        <w:rPr>
          <w:noProof/>
        </w:rPr>
        <w:t>11</w:t>
      </w:r>
      <w:r w:rsidRPr="002A799F">
        <w:fldChar w:fldCharType="end"/>
      </w:r>
      <w:r w:rsidRPr="002A799F">
        <w:t>: Anti-corruption and Compliance</w:t>
      </w:r>
      <w:r w:rsidR="00D8444B">
        <w:t xml:space="preserve"> - t</w:t>
      </w:r>
      <w:r w:rsidR="00D8444B" w:rsidRPr="002A799F">
        <w:t xml:space="preserve">asks, </w:t>
      </w:r>
      <w:proofErr w:type="gramStart"/>
      <w:r w:rsidR="00D8444B">
        <w:t>d</w:t>
      </w:r>
      <w:r w:rsidR="00D8444B" w:rsidRPr="002A799F">
        <w:t>eadlines</w:t>
      </w:r>
      <w:proofErr w:type="gramEnd"/>
      <w:r w:rsidR="00D8444B" w:rsidRPr="002A799F">
        <w:t xml:space="preserve"> and </w:t>
      </w:r>
      <w:r w:rsidR="00D8444B">
        <w:t>r</w:t>
      </w:r>
      <w:r w:rsidR="00D8444B" w:rsidRPr="002A799F">
        <w:t>esponsibilities</w:t>
      </w:r>
      <w:bookmarkEnd w:id="36"/>
    </w:p>
    <w:tbl>
      <w:tblPr>
        <w:tblStyle w:val="Rutenettabell1lysuthevingsfarge2"/>
        <w:tblW w:w="0" w:type="auto"/>
        <w:tblLook w:val="04A0" w:firstRow="1" w:lastRow="0" w:firstColumn="1" w:lastColumn="0" w:noHBand="0" w:noVBand="1"/>
      </w:tblPr>
      <w:tblGrid>
        <w:gridCol w:w="3114"/>
        <w:gridCol w:w="3118"/>
        <w:gridCol w:w="2830"/>
      </w:tblGrid>
      <w:tr w:rsidR="00B8095E" w:rsidRPr="002A799F" w14:paraId="4A82988C" w14:textId="77777777" w:rsidTr="00942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4B53EED3" w14:textId="77777777" w:rsidR="00B8095E" w:rsidRPr="002A799F" w:rsidRDefault="00B8095E" w:rsidP="00942925">
            <w:pPr>
              <w:jc w:val="center"/>
            </w:pPr>
            <w:r w:rsidRPr="002A799F">
              <w:t>Tasks</w:t>
            </w:r>
          </w:p>
        </w:tc>
        <w:tc>
          <w:tcPr>
            <w:tcW w:w="3118" w:type="dxa"/>
            <w:shd w:val="clear" w:color="auto" w:fill="D9F2D0" w:themeFill="accent6" w:themeFillTint="33"/>
          </w:tcPr>
          <w:p w14:paraId="6DFDE9EB" w14:textId="77777777" w:rsidR="00B8095E" w:rsidRPr="002A799F" w:rsidRDefault="00B8095E" w:rsidP="00942925">
            <w:pPr>
              <w:jc w:val="center"/>
              <w:cnfStyle w:val="100000000000" w:firstRow="1" w:lastRow="0" w:firstColumn="0" w:lastColumn="0" w:oddVBand="0" w:evenVBand="0" w:oddHBand="0" w:evenHBand="0" w:firstRowFirstColumn="0" w:firstRowLastColumn="0" w:lastRowFirstColumn="0" w:lastRowLastColumn="0"/>
            </w:pPr>
            <w:r w:rsidRPr="002A799F">
              <w:t>When/Frequency</w:t>
            </w:r>
          </w:p>
        </w:tc>
        <w:tc>
          <w:tcPr>
            <w:tcW w:w="2830" w:type="dxa"/>
            <w:shd w:val="clear" w:color="auto" w:fill="D9F2D0" w:themeFill="accent6" w:themeFillTint="33"/>
          </w:tcPr>
          <w:p w14:paraId="4103D156" w14:textId="77777777" w:rsidR="00B8095E" w:rsidRPr="002A799F" w:rsidRDefault="00B8095E" w:rsidP="00942925">
            <w:pPr>
              <w:jc w:val="center"/>
              <w:cnfStyle w:val="100000000000" w:firstRow="1" w:lastRow="0" w:firstColumn="0" w:lastColumn="0" w:oddVBand="0" w:evenVBand="0" w:oddHBand="0" w:evenHBand="0" w:firstRowFirstColumn="0" w:firstRowLastColumn="0" w:lastRowFirstColumn="0" w:lastRowLastColumn="0"/>
            </w:pPr>
            <w:r w:rsidRPr="002A799F">
              <w:t>Responsibility</w:t>
            </w:r>
          </w:p>
        </w:tc>
      </w:tr>
      <w:tr w:rsidR="00B8095E" w:rsidRPr="002A799F" w14:paraId="17E6DCC6"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049F204E" w14:textId="3A9D1F11" w:rsidR="00B8095E" w:rsidRPr="002A799F" w:rsidRDefault="00B8095E" w:rsidP="00B8095E">
            <w:pPr>
              <w:rPr>
                <w:b w:val="0"/>
                <w:bCs w:val="0"/>
              </w:rPr>
            </w:pPr>
            <w:r w:rsidRPr="002A799F">
              <w:rPr>
                <w:b w:val="0"/>
                <w:bCs w:val="0"/>
              </w:rPr>
              <w:t>Train partners on financial management</w:t>
            </w:r>
            <w:r w:rsidR="00B34997">
              <w:rPr>
                <w:b w:val="0"/>
                <w:bCs w:val="0"/>
              </w:rPr>
              <w:t xml:space="preserve"> and code of </w:t>
            </w:r>
            <w:r w:rsidRPr="002A799F">
              <w:rPr>
                <w:b w:val="0"/>
                <w:bCs w:val="0"/>
              </w:rPr>
              <w:t>ethic</w:t>
            </w:r>
            <w:r w:rsidR="00256452">
              <w:rPr>
                <w:b w:val="0"/>
                <w:bCs w:val="0"/>
              </w:rPr>
              <w:t>s</w:t>
            </w:r>
          </w:p>
          <w:p w14:paraId="4185830D" w14:textId="6BE9D50C" w:rsidR="00B8095E" w:rsidRPr="002A799F" w:rsidRDefault="00B8095E" w:rsidP="00B8095E">
            <w:pPr>
              <w:rPr>
                <w:b w:val="0"/>
                <w:bCs w:val="0"/>
              </w:rPr>
            </w:pPr>
          </w:p>
        </w:tc>
        <w:tc>
          <w:tcPr>
            <w:tcW w:w="3118" w:type="dxa"/>
          </w:tcPr>
          <w:p w14:paraId="3A01533A" w14:textId="67A6F606" w:rsidR="00B8095E" w:rsidRPr="002A799F" w:rsidRDefault="00B8095E" w:rsidP="00EA1123">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rsidRPr="002A799F">
              <w:t>Once per year</w:t>
            </w:r>
          </w:p>
        </w:tc>
        <w:tc>
          <w:tcPr>
            <w:tcW w:w="2830" w:type="dxa"/>
          </w:tcPr>
          <w:p w14:paraId="5FE2B92D" w14:textId="0B392C09" w:rsidR="00B8095E" w:rsidRPr="002A799F" w:rsidRDefault="00B8095E"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tc>
      </w:tr>
      <w:tr w:rsidR="003D30A1" w:rsidRPr="002A799F" w14:paraId="1D141CBE" w14:textId="77777777" w:rsidTr="0012728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24177469" w14:textId="77777777" w:rsidR="003D30A1" w:rsidRDefault="003D30A1" w:rsidP="00127285">
            <w:r w:rsidRPr="002A799F">
              <w:rPr>
                <w:b w:val="0"/>
                <w:bCs w:val="0"/>
              </w:rPr>
              <w:lastRenderedPageBreak/>
              <w:t xml:space="preserve">Regularly review and update </w:t>
            </w:r>
            <w:r>
              <w:rPr>
                <w:b w:val="0"/>
                <w:bCs w:val="0"/>
              </w:rPr>
              <w:t xml:space="preserve">code of </w:t>
            </w:r>
            <w:r w:rsidRPr="002A799F">
              <w:rPr>
                <w:b w:val="0"/>
                <w:bCs w:val="0"/>
              </w:rPr>
              <w:t>ethic</w:t>
            </w:r>
            <w:r>
              <w:rPr>
                <w:b w:val="0"/>
                <w:bCs w:val="0"/>
              </w:rPr>
              <w:t>s</w:t>
            </w:r>
            <w:r w:rsidRPr="002A799F">
              <w:rPr>
                <w:b w:val="0"/>
                <w:bCs w:val="0"/>
              </w:rPr>
              <w:t xml:space="preserve"> and compliance procedures</w:t>
            </w:r>
          </w:p>
          <w:p w14:paraId="2540A18D" w14:textId="77777777" w:rsidR="005C5D42" w:rsidRPr="002A799F" w:rsidRDefault="005C5D42" w:rsidP="00127285">
            <w:pPr>
              <w:rPr>
                <w:b w:val="0"/>
                <w:bCs w:val="0"/>
              </w:rPr>
            </w:pPr>
          </w:p>
        </w:tc>
        <w:tc>
          <w:tcPr>
            <w:tcW w:w="3118" w:type="dxa"/>
          </w:tcPr>
          <w:p w14:paraId="3B825DC3" w14:textId="77777777" w:rsidR="003D30A1" w:rsidRPr="002A799F" w:rsidRDefault="003D30A1" w:rsidP="00127285">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rsidRPr="002A799F">
              <w:t>Continuous</w:t>
            </w:r>
          </w:p>
        </w:tc>
        <w:tc>
          <w:tcPr>
            <w:tcW w:w="2830" w:type="dxa"/>
          </w:tcPr>
          <w:p w14:paraId="1353DCE1" w14:textId="77777777" w:rsidR="003D30A1" w:rsidRPr="002A799F" w:rsidRDefault="003D30A1" w:rsidP="00127285">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Management</w:t>
            </w:r>
          </w:p>
          <w:p w14:paraId="134D71D1" w14:textId="77777777" w:rsidR="003D30A1" w:rsidRPr="002A799F" w:rsidRDefault="003D30A1" w:rsidP="00127285">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tc>
      </w:tr>
      <w:tr w:rsidR="00F8182F" w:rsidRPr="002A799F" w14:paraId="766D86FB"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0EB06137" w14:textId="4D7D909B" w:rsidR="00F8182F" w:rsidRPr="002A799F" w:rsidRDefault="00F8182F" w:rsidP="00942925">
            <w:pPr>
              <w:rPr>
                <w:b w:val="0"/>
                <w:bCs w:val="0"/>
              </w:rPr>
            </w:pPr>
            <w:r w:rsidRPr="002A799F">
              <w:rPr>
                <w:b w:val="0"/>
                <w:bCs w:val="0"/>
              </w:rPr>
              <w:t xml:space="preserve">Ensure </w:t>
            </w:r>
            <w:r w:rsidR="003335CE">
              <w:rPr>
                <w:b w:val="0"/>
                <w:bCs w:val="0"/>
              </w:rPr>
              <w:t>updated</w:t>
            </w:r>
            <w:r w:rsidRPr="002A799F">
              <w:rPr>
                <w:b w:val="0"/>
                <w:bCs w:val="0"/>
              </w:rPr>
              <w:t xml:space="preserve"> contracts </w:t>
            </w:r>
            <w:r w:rsidR="00606177">
              <w:rPr>
                <w:b w:val="0"/>
                <w:bCs w:val="0"/>
              </w:rPr>
              <w:t xml:space="preserve">if </w:t>
            </w:r>
            <w:r w:rsidRPr="002A799F">
              <w:rPr>
                <w:b w:val="0"/>
                <w:bCs w:val="0"/>
              </w:rPr>
              <w:t>DF’s policy for raising concerns and complaints</w:t>
            </w:r>
            <w:r w:rsidR="00606177">
              <w:rPr>
                <w:b w:val="0"/>
                <w:bCs w:val="0"/>
              </w:rPr>
              <w:t xml:space="preserve"> is revised</w:t>
            </w:r>
            <w:r w:rsidR="00FD1C72">
              <w:rPr>
                <w:b w:val="0"/>
                <w:bCs w:val="0"/>
              </w:rPr>
              <w:t>, and/or procurement provisions</w:t>
            </w:r>
          </w:p>
          <w:p w14:paraId="1F8E20D2" w14:textId="77777777" w:rsidR="00F8182F" w:rsidRPr="002A799F" w:rsidRDefault="00F8182F" w:rsidP="00942925">
            <w:pPr>
              <w:rPr>
                <w:b w:val="0"/>
                <w:bCs w:val="0"/>
              </w:rPr>
            </w:pPr>
          </w:p>
        </w:tc>
        <w:tc>
          <w:tcPr>
            <w:tcW w:w="3118" w:type="dxa"/>
          </w:tcPr>
          <w:p w14:paraId="2A8DE7B7" w14:textId="3F3F729D" w:rsidR="00F8182F" w:rsidRPr="002A799F" w:rsidRDefault="00606177" w:rsidP="00EA1123">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t>Ad-hoc</w:t>
            </w:r>
          </w:p>
        </w:tc>
        <w:tc>
          <w:tcPr>
            <w:tcW w:w="2830" w:type="dxa"/>
          </w:tcPr>
          <w:p w14:paraId="3BEEED13" w14:textId="621F8A23" w:rsidR="00F8182F" w:rsidRPr="002A799F" w:rsidRDefault="00120DC8"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p w14:paraId="20FF1FA3" w14:textId="46FEF496" w:rsidR="00120DC8" w:rsidRPr="002A799F" w:rsidRDefault="00120DC8" w:rsidP="00120DC8">
            <w:pPr>
              <w:cnfStyle w:val="000000000000" w:firstRow="0" w:lastRow="0" w:firstColumn="0" w:lastColumn="0" w:oddVBand="0" w:evenVBand="0" w:oddHBand="0" w:evenHBand="0" w:firstRowFirstColumn="0" w:firstRowLastColumn="0" w:lastRowFirstColumn="0" w:lastRowLastColumn="0"/>
            </w:pPr>
          </w:p>
        </w:tc>
      </w:tr>
      <w:tr w:rsidR="00F8182F" w:rsidRPr="002A799F" w14:paraId="4096A501"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62E0320F" w14:textId="0CAD7085" w:rsidR="00F8182F" w:rsidRPr="002A799F" w:rsidRDefault="00F8182F" w:rsidP="00942925">
            <w:pPr>
              <w:rPr>
                <w:b w:val="0"/>
                <w:bCs w:val="0"/>
              </w:rPr>
            </w:pPr>
            <w:r w:rsidRPr="002A799F">
              <w:rPr>
                <w:b w:val="0"/>
                <w:bCs w:val="0"/>
              </w:rPr>
              <w:t>Address reports of misconduct and mismanagement through the established reporting mechanisms</w:t>
            </w:r>
          </w:p>
          <w:p w14:paraId="4DED526C" w14:textId="77777777" w:rsidR="00F8182F" w:rsidRPr="002A799F" w:rsidRDefault="00F8182F" w:rsidP="00942925">
            <w:pPr>
              <w:rPr>
                <w:b w:val="0"/>
                <w:bCs w:val="0"/>
              </w:rPr>
            </w:pPr>
          </w:p>
        </w:tc>
        <w:tc>
          <w:tcPr>
            <w:tcW w:w="3118" w:type="dxa"/>
          </w:tcPr>
          <w:p w14:paraId="247FE56F" w14:textId="03A5B81D" w:rsidR="00F8182F" w:rsidRPr="002A799F" w:rsidRDefault="0007160A" w:rsidP="00EA1123">
            <w:pPr>
              <w:pStyle w:val="Listeavsnitt"/>
              <w:numPr>
                <w:ilvl w:val="0"/>
                <w:numId w:val="5"/>
              </w:numPr>
              <w:cnfStyle w:val="000000000000" w:firstRow="0" w:lastRow="0" w:firstColumn="0" w:lastColumn="0" w:oddVBand="0" w:evenVBand="0" w:oddHBand="0" w:evenHBand="0" w:firstRowFirstColumn="0" w:firstRowLastColumn="0" w:lastRowFirstColumn="0" w:lastRowLastColumn="0"/>
            </w:pPr>
            <w:r w:rsidRPr="002A799F">
              <w:t>Continuous</w:t>
            </w:r>
          </w:p>
        </w:tc>
        <w:tc>
          <w:tcPr>
            <w:tcW w:w="2830" w:type="dxa"/>
          </w:tcPr>
          <w:p w14:paraId="76FECD1F" w14:textId="77777777" w:rsidR="00F8182F" w:rsidRPr="002A799F" w:rsidRDefault="0007160A"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p w14:paraId="599191E3" w14:textId="4E2ABF06" w:rsidR="0007160A" w:rsidRPr="002A799F" w:rsidRDefault="0007160A"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tc>
      </w:tr>
    </w:tbl>
    <w:p w14:paraId="34E4899F" w14:textId="6E077119" w:rsidR="001416C7" w:rsidRPr="002A799F" w:rsidRDefault="00275FCB" w:rsidP="001416C7">
      <w:pPr>
        <w:pStyle w:val="Overskrift2"/>
      </w:pPr>
      <w:bookmarkStart w:id="37" w:name="_Toc198286528"/>
      <w:r>
        <w:t xml:space="preserve">Programme </w:t>
      </w:r>
      <w:r w:rsidR="001416C7" w:rsidRPr="002A799F">
        <w:t>Monitoring</w:t>
      </w:r>
      <w:bookmarkEnd w:id="37"/>
    </w:p>
    <w:p w14:paraId="28A37F6E" w14:textId="3AD1761D" w:rsidR="00F763D8" w:rsidRPr="002A799F" w:rsidRDefault="00F763D8" w:rsidP="00F763D8">
      <w:r w:rsidRPr="002A799F">
        <w:t>Each programme and project have a M</w:t>
      </w:r>
      <w:r w:rsidR="00275FCB">
        <w:t xml:space="preserve">onitoring </w:t>
      </w:r>
      <w:r w:rsidR="004F7479">
        <w:t>Evaluation and Learning (MEAL)</w:t>
      </w:r>
      <w:r w:rsidRPr="002A799F">
        <w:t xml:space="preserve"> plan where frequency of and methods for data collection as well as responsibilities are established. DF has MEAL advisors in each office that support partners and programme coordinators. </w:t>
      </w:r>
      <w:r w:rsidR="00EF7221">
        <w:t xml:space="preserve">Note: whereas the MEAL strategy focuses on monitoring of </w:t>
      </w:r>
      <w:r w:rsidR="00EF7221" w:rsidRPr="00F00655">
        <w:rPr>
          <w:u w:val="single"/>
        </w:rPr>
        <w:t>results</w:t>
      </w:r>
      <w:r w:rsidR="00EF7221">
        <w:t xml:space="preserve">, the programme </w:t>
      </w:r>
      <w:r w:rsidR="00F00655">
        <w:t xml:space="preserve">also consists of day-to-day monitoring of </w:t>
      </w:r>
      <w:r w:rsidR="00F00655" w:rsidRPr="00F00655">
        <w:rPr>
          <w:u w:val="single"/>
        </w:rPr>
        <w:t>activities</w:t>
      </w:r>
      <w:r w:rsidR="00F00655">
        <w:t>. S</w:t>
      </w:r>
      <w:r w:rsidR="00F00655" w:rsidRPr="002A799F">
        <w:t>ee DF MEAL Strategy 2021-2030</w:t>
      </w:r>
      <w:r w:rsidR="00F00655">
        <w:t xml:space="preserve"> for more on monitoring of results.</w:t>
      </w:r>
      <w:r w:rsidR="008B32CB">
        <w:t xml:space="preserve"> Some activities below </w:t>
      </w:r>
      <w:r w:rsidR="002B73B6">
        <w:t>likely overlap somewhat with the MEAL strategy, in areas where there is a shared responsibility between Programme and MEAL.</w:t>
      </w:r>
    </w:p>
    <w:p w14:paraId="284532FB" w14:textId="637A557F" w:rsidR="00324A8E" w:rsidRDefault="004E0701" w:rsidP="00F763D8">
      <w:r w:rsidRPr="002A799F">
        <w:t>DF monitors project progress through dialog</w:t>
      </w:r>
      <w:r w:rsidR="006C2E02">
        <w:t>ue</w:t>
      </w:r>
      <w:r w:rsidRPr="002A799F">
        <w:t xml:space="preserve"> with partners, field monitoring visits, </w:t>
      </w:r>
      <w:r w:rsidR="004B4D1E">
        <w:t xml:space="preserve">spot-checks, </w:t>
      </w:r>
      <w:r w:rsidRPr="002A799F">
        <w:t xml:space="preserve">and reports from partners. </w:t>
      </w:r>
      <w:r w:rsidR="00324A8E">
        <w:t>The criteria for selecting what type of visit</w:t>
      </w:r>
      <w:r w:rsidR="00935D95">
        <w:t xml:space="preserve">, </w:t>
      </w:r>
      <w:r w:rsidR="00723507">
        <w:t>activities</w:t>
      </w:r>
      <w:r w:rsidR="00935D95">
        <w:t xml:space="preserve">, and </w:t>
      </w:r>
      <w:r w:rsidR="00723507">
        <w:t xml:space="preserve">project area depends on needs for insight, </w:t>
      </w:r>
      <w:proofErr w:type="gramStart"/>
      <w:r w:rsidR="00723507">
        <w:t>control</w:t>
      </w:r>
      <w:proofErr w:type="gramEnd"/>
      <w:r w:rsidR="00723507">
        <w:t xml:space="preserve"> and learning. </w:t>
      </w:r>
      <w:r w:rsidR="00223003">
        <w:t>Th</w:t>
      </w:r>
      <w:r w:rsidR="00055246">
        <w:t>is</w:t>
      </w:r>
      <w:r w:rsidR="00223003">
        <w:t xml:space="preserve"> may be selected through randomis</w:t>
      </w:r>
      <w:r w:rsidR="00874FD1">
        <w:t>ed methodolog</w:t>
      </w:r>
      <w:r w:rsidR="009F1D34">
        <w:t xml:space="preserve">ies, or </w:t>
      </w:r>
      <w:r w:rsidR="00E02A83">
        <w:t>not</w:t>
      </w:r>
      <w:r w:rsidR="00874FD1">
        <w:t>.</w:t>
      </w:r>
    </w:p>
    <w:p w14:paraId="6A20E930" w14:textId="725454C6" w:rsidR="004E0701" w:rsidRPr="002A799F" w:rsidRDefault="004E0701" w:rsidP="00F763D8">
      <w:r w:rsidRPr="002A799F">
        <w:t xml:space="preserve">DF demands timely reporting of project finances and progress (quarterly and annual) before transfer of funds for the next project period. Guidelines and deadlines for reporting are clearly stated in the contracts signed by DF and its partners. </w:t>
      </w:r>
    </w:p>
    <w:p w14:paraId="4427A8DA" w14:textId="6FC83999" w:rsidR="007334D1" w:rsidRPr="002A799F" w:rsidRDefault="007334D1" w:rsidP="007334D1">
      <w:pPr>
        <w:pStyle w:val="Bildetekst"/>
      </w:pPr>
      <w:bookmarkStart w:id="38" w:name="_Toc198286553"/>
      <w:r w:rsidRPr="002A799F">
        <w:t xml:space="preserve">Table </w:t>
      </w:r>
      <w:r w:rsidRPr="002A799F">
        <w:fldChar w:fldCharType="begin"/>
      </w:r>
      <w:r w:rsidRPr="002A799F">
        <w:instrText xml:space="preserve"> SEQ Table \* ARABIC </w:instrText>
      </w:r>
      <w:r w:rsidRPr="002A799F">
        <w:fldChar w:fldCharType="separate"/>
      </w:r>
      <w:r w:rsidR="00B01A6E">
        <w:rPr>
          <w:noProof/>
        </w:rPr>
        <w:t>12</w:t>
      </w:r>
      <w:r w:rsidRPr="002A799F">
        <w:fldChar w:fldCharType="end"/>
      </w:r>
      <w:r w:rsidRPr="002A799F">
        <w:t xml:space="preserve">: </w:t>
      </w:r>
      <w:r w:rsidR="00163048">
        <w:t>Programme Monitoring</w:t>
      </w:r>
      <w:r w:rsidR="00D8444B">
        <w:t xml:space="preserve"> - t</w:t>
      </w:r>
      <w:r w:rsidR="00D8444B" w:rsidRPr="002A799F">
        <w:t xml:space="preserve">asks, </w:t>
      </w:r>
      <w:proofErr w:type="gramStart"/>
      <w:r w:rsidR="00D8444B">
        <w:t>d</w:t>
      </w:r>
      <w:r w:rsidR="00D8444B" w:rsidRPr="002A799F">
        <w:t>eadlines</w:t>
      </w:r>
      <w:proofErr w:type="gramEnd"/>
      <w:r w:rsidR="00D8444B" w:rsidRPr="002A799F">
        <w:t xml:space="preserve"> and </w:t>
      </w:r>
      <w:r w:rsidR="00D8444B">
        <w:t>r</w:t>
      </w:r>
      <w:r w:rsidR="00D8444B" w:rsidRPr="002A799F">
        <w:t>esponsibilities</w:t>
      </w:r>
      <w:bookmarkEnd w:id="38"/>
    </w:p>
    <w:tbl>
      <w:tblPr>
        <w:tblStyle w:val="Rutenettabell1lysuthevingsfarge2"/>
        <w:tblW w:w="0" w:type="auto"/>
        <w:tblLook w:val="04A0" w:firstRow="1" w:lastRow="0" w:firstColumn="1" w:lastColumn="0" w:noHBand="0" w:noVBand="1"/>
      </w:tblPr>
      <w:tblGrid>
        <w:gridCol w:w="3114"/>
        <w:gridCol w:w="3118"/>
        <w:gridCol w:w="2830"/>
      </w:tblGrid>
      <w:tr w:rsidR="001416C7" w:rsidRPr="002A799F" w14:paraId="48878106" w14:textId="77777777" w:rsidTr="00942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59289C62" w14:textId="77777777" w:rsidR="001416C7" w:rsidRPr="002A799F" w:rsidRDefault="001416C7" w:rsidP="00942925">
            <w:pPr>
              <w:jc w:val="center"/>
            </w:pPr>
            <w:r w:rsidRPr="002A799F">
              <w:t>Tasks</w:t>
            </w:r>
          </w:p>
        </w:tc>
        <w:tc>
          <w:tcPr>
            <w:tcW w:w="3118" w:type="dxa"/>
            <w:shd w:val="clear" w:color="auto" w:fill="D9F2D0" w:themeFill="accent6" w:themeFillTint="33"/>
          </w:tcPr>
          <w:p w14:paraId="06043E10" w14:textId="77777777" w:rsidR="001416C7" w:rsidRPr="002A799F" w:rsidRDefault="001416C7" w:rsidP="00942925">
            <w:pPr>
              <w:jc w:val="center"/>
              <w:cnfStyle w:val="100000000000" w:firstRow="1" w:lastRow="0" w:firstColumn="0" w:lastColumn="0" w:oddVBand="0" w:evenVBand="0" w:oddHBand="0" w:evenHBand="0" w:firstRowFirstColumn="0" w:firstRowLastColumn="0" w:lastRowFirstColumn="0" w:lastRowLastColumn="0"/>
            </w:pPr>
            <w:r w:rsidRPr="002A799F">
              <w:t>When/Frequency</w:t>
            </w:r>
          </w:p>
        </w:tc>
        <w:tc>
          <w:tcPr>
            <w:tcW w:w="2830" w:type="dxa"/>
            <w:shd w:val="clear" w:color="auto" w:fill="D9F2D0" w:themeFill="accent6" w:themeFillTint="33"/>
          </w:tcPr>
          <w:p w14:paraId="6BCD92D9" w14:textId="77777777" w:rsidR="001416C7" w:rsidRPr="002A799F" w:rsidRDefault="001416C7" w:rsidP="00942925">
            <w:pPr>
              <w:jc w:val="center"/>
              <w:cnfStyle w:val="100000000000" w:firstRow="1" w:lastRow="0" w:firstColumn="0" w:lastColumn="0" w:oddVBand="0" w:evenVBand="0" w:oddHBand="0" w:evenHBand="0" w:firstRowFirstColumn="0" w:firstRowLastColumn="0" w:lastRowFirstColumn="0" w:lastRowLastColumn="0"/>
            </w:pPr>
            <w:r w:rsidRPr="002A799F">
              <w:t>Responsibility</w:t>
            </w:r>
          </w:p>
        </w:tc>
      </w:tr>
      <w:tr w:rsidR="00433ECB" w:rsidRPr="002A799F" w14:paraId="4656360B" w14:textId="77777777" w:rsidTr="00E3363A">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566AAB35" w14:textId="50E22619" w:rsidR="00CC60B1" w:rsidRPr="002A799F" w:rsidRDefault="00CC60B1" w:rsidP="00CC60B1">
            <w:pPr>
              <w:rPr>
                <w:b w:val="0"/>
                <w:bCs w:val="0"/>
              </w:rPr>
            </w:pPr>
            <w:r w:rsidRPr="002A799F">
              <w:rPr>
                <w:b w:val="0"/>
                <w:bCs w:val="0"/>
              </w:rPr>
              <w:t>Ensure each programme has a MEAL plan outlining data collection methods, frequency, and responsibilities</w:t>
            </w:r>
          </w:p>
          <w:p w14:paraId="465F84F9" w14:textId="6C536586" w:rsidR="00433ECB" w:rsidRPr="002A799F" w:rsidRDefault="00433ECB" w:rsidP="00942925">
            <w:pPr>
              <w:rPr>
                <w:b w:val="0"/>
                <w:bCs w:val="0"/>
              </w:rPr>
            </w:pPr>
          </w:p>
        </w:tc>
        <w:tc>
          <w:tcPr>
            <w:tcW w:w="3118" w:type="dxa"/>
          </w:tcPr>
          <w:p w14:paraId="597D1BE6" w14:textId="4088884F" w:rsidR="00433ECB" w:rsidRPr="002A799F" w:rsidRDefault="007C5EF0"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Before start-up of activities</w:t>
            </w:r>
          </w:p>
        </w:tc>
        <w:tc>
          <w:tcPr>
            <w:tcW w:w="2830" w:type="dxa"/>
          </w:tcPr>
          <w:p w14:paraId="5FEB43BC" w14:textId="77777777" w:rsidR="00433ECB" w:rsidRPr="002A799F" w:rsidRDefault="007C5EF0"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MEAL</w:t>
            </w:r>
          </w:p>
          <w:p w14:paraId="5F925D22" w14:textId="77777777" w:rsidR="00A33EBC" w:rsidRPr="002A799F" w:rsidRDefault="00A33EBC"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Programme</w:t>
            </w:r>
          </w:p>
          <w:p w14:paraId="2FA41F6C" w14:textId="0D0BD964" w:rsidR="00A33EBC" w:rsidRPr="002A799F" w:rsidRDefault="00A33EBC"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Finance</w:t>
            </w:r>
          </w:p>
        </w:tc>
      </w:tr>
      <w:tr w:rsidR="00433ECB" w:rsidRPr="002A799F" w14:paraId="2BDDEA25" w14:textId="77777777" w:rsidTr="00E3363A">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62FD073C" w14:textId="7326883A" w:rsidR="00CC60B1" w:rsidRPr="002A799F" w:rsidRDefault="00CC60B1" w:rsidP="00CC60B1">
            <w:pPr>
              <w:rPr>
                <w:b w:val="0"/>
                <w:bCs w:val="0"/>
              </w:rPr>
            </w:pPr>
            <w:r w:rsidRPr="002A799F">
              <w:rPr>
                <w:b w:val="0"/>
                <w:bCs w:val="0"/>
              </w:rPr>
              <w:t xml:space="preserve">Provide support through MEAL advisors in each </w:t>
            </w:r>
            <w:r w:rsidRPr="002A799F">
              <w:rPr>
                <w:b w:val="0"/>
                <w:bCs w:val="0"/>
              </w:rPr>
              <w:lastRenderedPageBreak/>
              <w:t>office to assist partners and programme coordinators</w:t>
            </w:r>
          </w:p>
          <w:p w14:paraId="74642C98" w14:textId="018EEBE9" w:rsidR="00433ECB" w:rsidRPr="002A799F" w:rsidRDefault="00433ECB" w:rsidP="00942925">
            <w:pPr>
              <w:rPr>
                <w:b w:val="0"/>
                <w:bCs w:val="0"/>
              </w:rPr>
            </w:pPr>
          </w:p>
        </w:tc>
        <w:tc>
          <w:tcPr>
            <w:tcW w:w="3118" w:type="dxa"/>
          </w:tcPr>
          <w:p w14:paraId="6F50746E" w14:textId="6C96CBC0" w:rsidR="00433ECB" w:rsidRPr="002A799F" w:rsidRDefault="00FD3967"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lastRenderedPageBreak/>
              <w:t>Continuous</w:t>
            </w:r>
          </w:p>
        </w:tc>
        <w:tc>
          <w:tcPr>
            <w:tcW w:w="2830" w:type="dxa"/>
          </w:tcPr>
          <w:p w14:paraId="7C8F9898" w14:textId="0C7B5989" w:rsidR="00433ECB" w:rsidRPr="002A799F" w:rsidRDefault="007C5EF0"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MEAL</w:t>
            </w:r>
          </w:p>
        </w:tc>
      </w:tr>
      <w:tr w:rsidR="00433ECB" w:rsidRPr="002A799F" w14:paraId="1A982DDD" w14:textId="77777777" w:rsidTr="00E3363A">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5C104618" w14:textId="33876DA9" w:rsidR="00CC60B1" w:rsidRPr="002A799F" w:rsidRDefault="00CC60B1" w:rsidP="00CC60B1">
            <w:pPr>
              <w:rPr>
                <w:b w:val="0"/>
                <w:bCs w:val="0"/>
              </w:rPr>
            </w:pPr>
            <w:r w:rsidRPr="002A799F">
              <w:rPr>
                <w:b w:val="0"/>
                <w:bCs w:val="0"/>
              </w:rPr>
              <w:t>Monitor project progress through dialogues with partners, field visits, and partner reports</w:t>
            </w:r>
          </w:p>
          <w:p w14:paraId="7B6C48B5" w14:textId="77777777" w:rsidR="00433ECB" w:rsidRPr="002A799F" w:rsidRDefault="00433ECB" w:rsidP="00942925">
            <w:pPr>
              <w:rPr>
                <w:b w:val="0"/>
                <w:bCs w:val="0"/>
              </w:rPr>
            </w:pPr>
          </w:p>
        </w:tc>
        <w:tc>
          <w:tcPr>
            <w:tcW w:w="3118" w:type="dxa"/>
          </w:tcPr>
          <w:p w14:paraId="042E3B99" w14:textId="35FD77A7" w:rsidR="00433ECB" w:rsidRPr="002A799F" w:rsidRDefault="00FD3967"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Continuous</w:t>
            </w:r>
          </w:p>
        </w:tc>
        <w:tc>
          <w:tcPr>
            <w:tcW w:w="2830" w:type="dxa"/>
          </w:tcPr>
          <w:p w14:paraId="4D77B95E" w14:textId="77777777" w:rsidR="00433ECB" w:rsidRPr="002A799F" w:rsidRDefault="00FD3967"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MEAL</w:t>
            </w:r>
          </w:p>
          <w:p w14:paraId="2EB96D05" w14:textId="6D0EB000" w:rsidR="00FD3967" w:rsidRPr="002A799F" w:rsidRDefault="00FD3967"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 xml:space="preserve">Programme </w:t>
            </w:r>
          </w:p>
        </w:tc>
      </w:tr>
      <w:tr w:rsidR="00FB008D" w:rsidRPr="002A799F" w14:paraId="50F34849"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4CA5EE7F" w14:textId="0F56F12F" w:rsidR="00FB008D" w:rsidRPr="002A799F" w:rsidRDefault="00FB008D" w:rsidP="00942925">
            <w:pPr>
              <w:rPr>
                <w:b w:val="0"/>
                <w:bCs w:val="0"/>
              </w:rPr>
            </w:pPr>
            <w:r w:rsidRPr="002A799F">
              <w:rPr>
                <w:b w:val="0"/>
                <w:bCs w:val="0"/>
              </w:rPr>
              <w:t xml:space="preserve">Organise 1-2 annual meeting(s) with all partners to review progress, analyse outcomes and </w:t>
            </w:r>
            <w:proofErr w:type="gramStart"/>
            <w:r w:rsidRPr="002A799F">
              <w:rPr>
                <w:b w:val="0"/>
                <w:bCs w:val="0"/>
              </w:rPr>
              <w:t>impact,  and</w:t>
            </w:r>
            <w:proofErr w:type="gramEnd"/>
            <w:r w:rsidRPr="002A799F">
              <w:rPr>
                <w:b w:val="0"/>
                <w:bCs w:val="0"/>
              </w:rPr>
              <w:t xml:space="preserve"> discuss adjustments</w:t>
            </w:r>
          </w:p>
          <w:p w14:paraId="14BB54E8" w14:textId="77777777" w:rsidR="00FB008D" w:rsidRPr="002A799F" w:rsidRDefault="00FB008D" w:rsidP="00942925">
            <w:pPr>
              <w:rPr>
                <w:b w:val="0"/>
                <w:bCs w:val="0"/>
              </w:rPr>
            </w:pPr>
          </w:p>
        </w:tc>
        <w:tc>
          <w:tcPr>
            <w:tcW w:w="3118" w:type="dxa"/>
          </w:tcPr>
          <w:p w14:paraId="71B508CB" w14:textId="4EAFCE98" w:rsidR="00FB008D" w:rsidRPr="002A799F" w:rsidRDefault="008D43F6"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Once per year</w:t>
            </w:r>
          </w:p>
        </w:tc>
        <w:tc>
          <w:tcPr>
            <w:tcW w:w="2830" w:type="dxa"/>
          </w:tcPr>
          <w:p w14:paraId="491F3CA5" w14:textId="77777777" w:rsidR="00FB008D" w:rsidRPr="002A799F" w:rsidRDefault="00FB008D"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 officer</w:t>
            </w:r>
          </w:p>
          <w:p w14:paraId="4E666B2B" w14:textId="77777777" w:rsidR="00FB008D" w:rsidRPr="002A799F" w:rsidRDefault="00FB008D"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 xml:space="preserve">MEAL </w:t>
            </w:r>
          </w:p>
          <w:p w14:paraId="4A2A39AC" w14:textId="77777777" w:rsidR="00FB008D" w:rsidRPr="002A799F" w:rsidRDefault="00FB008D"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tc>
      </w:tr>
      <w:tr w:rsidR="009F4A17" w:rsidRPr="002A799F" w14:paraId="2BED585C"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04309549" w14:textId="77777777" w:rsidR="0049270C" w:rsidRDefault="009F4A17" w:rsidP="00942925">
            <w:r w:rsidRPr="002A799F">
              <w:rPr>
                <w:b w:val="0"/>
                <w:bCs w:val="0"/>
              </w:rPr>
              <w:t xml:space="preserve">Dissemination and publications: </w:t>
            </w:r>
          </w:p>
          <w:p w14:paraId="4025C7D3" w14:textId="77777777" w:rsidR="0049270C" w:rsidRPr="0049270C" w:rsidRDefault="0049270C" w:rsidP="0049270C">
            <w:pPr>
              <w:pStyle w:val="Listeavsnitt"/>
              <w:numPr>
                <w:ilvl w:val="0"/>
                <w:numId w:val="36"/>
              </w:numPr>
              <w:rPr>
                <w:b w:val="0"/>
                <w:bCs w:val="0"/>
              </w:rPr>
            </w:pPr>
            <w:r w:rsidRPr="0049270C">
              <w:rPr>
                <w:b w:val="0"/>
                <w:bCs w:val="0"/>
              </w:rPr>
              <w:t>Web page</w:t>
            </w:r>
          </w:p>
          <w:p w14:paraId="38DD581E" w14:textId="4ED98860" w:rsidR="009F4A17" w:rsidRPr="0049270C" w:rsidRDefault="009F4A17" w:rsidP="0049270C">
            <w:pPr>
              <w:pStyle w:val="Listeavsnitt"/>
              <w:numPr>
                <w:ilvl w:val="0"/>
                <w:numId w:val="36"/>
              </w:numPr>
              <w:rPr>
                <w:b w:val="0"/>
                <w:bCs w:val="0"/>
              </w:rPr>
            </w:pPr>
            <w:r w:rsidRPr="0049270C">
              <w:rPr>
                <w:b w:val="0"/>
                <w:bCs w:val="0"/>
              </w:rPr>
              <w:t>Facebook, Instagram, LinkedI</w:t>
            </w:r>
            <w:r w:rsidR="006C1777" w:rsidRPr="0049270C">
              <w:rPr>
                <w:b w:val="0"/>
                <w:bCs w:val="0"/>
              </w:rPr>
              <w:t>n</w:t>
            </w:r>
          </w:p>
          <w:p w14:paraId="45D2EF7A" w14:textId="1650C853" w:rsidR="0049270C" w:rsidRPr="0049270C" w:rsidRDefault="0049270C" w:rsidP="0049270C">
            <w:pPr>
              <w:pStyle w:val="Listeavsnitt"/>
              <w:numPr>
                <w:ilvl w:val="0"/>
                <w:numId w:val="36"/>
              </w:numPr>
              <w:rPr>
                <w:b w:val="0"/>
                <w:bCs w:val="0"/>
              </w:rPr>
            </w:pPr>
            <w:r>
              <w:rPr>
                <w:b w:val="0"/>
                <w:bCs w:val="0"/>
              </w:rPr>
              <w:t>Other</w:t>
            </w:r>
          </w:p>
          <w:p w14:paraId="3DD612E4" w14:textId="5DCAF699" w:rsidR="00A708FC" w:rsidRPr="002A799F" w:rsidRDefault="00A708FC" w:rsidP="00942925">
            <w:pPr>
              <w:rPr>
                <w:b w:val="0"/>
                <w:bCs w:val="0"/>
              </w:rPr>
            </w:pPr>
          </w:p>
        </w:tc>
        <w:tc>
          <w:tcPr>
            <w:tcW w:w="3118" w:type="dxa"/>
          </w:tcPr>
          <w:p w14:paraId="63E1B143" w14:textId="760EA17F" w:rsidR="009F4A17" w:rsidRPr="002A799F" w:rsidRDefault="009F4A17"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Continuously</w:t>
            </w:r>
          </w:p>
          <w:p w14:paraId="589F7737" w14:textId="387FF315" w:rsidR="009F4A17" w:rsidRPr="002A799F" w:rsidRDefault="009F4A17"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After every travel</w:t>
            </w:r>
          </w:p>
        </w:tc>
        <w:tc>
          <w:tcPr>
            <w:tcW w:w="2830" w:type="dxa"/>
          </w:tcPr>
          <w:p w14:paraId="7A38AA8F" w14:textId="77777777" w:rsidR="009F4A17" w:rsidRPr="002A799F" w:rsidRDefault="009F4A17"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p w14:paraId="5ECBEBA9" w14:textId="77777777" w:rsidR="009F4A17" w:rsidRPr="002A799F" w:rsidRDefault="009F4A17"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MEAL</w:t>
            </w:r>
          </w:p>
          <w:p w14:paraId="78AD5045" w14:textId="4ED1B4A5" w:rsidR="009F4A17" w:rsidRPr="002A799F" w:rsidRDefault="009F4A17"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FunCom</w:t>
            </w:r>
          </w:p>
        </w:tc>
      </w:tr>
      <w:tr w:rsidR="000D56EF" w:rsidRPr="002A799F" w14:paraId="2980C1C8" w14:textId="77777777" w:rsidTr="00FD75DF">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064EB8C" w14:textId="7059B314" w:rsidR="000D56EF" w:rsidRPr="002A799F" w:rsidRDefault="00787761" w:rsidP="00FD75DF">
            <w:pPr>
              <w:rPr>
                <w:b w:val="0"/>
                <w:bCs w:val="0"/>
              </w:rPr>
            </w:pPr>
            <w:r w:rsidRPr="002A799F">
              <w:rPr>
                <w:b w:val="0"/>
                <w:bCs w:val="0"/>
              </w:rPr>
              <w:t>Conduct project site visits (including field visits &amp; partner meetings)</w:t>
            </w:r>
          </w:p>
        </w:tc>
        <w:tc>
          <w:tcPr>
            <w:tcW w:w="3118" w:type="dxa"/>
          </w:tcPr>
          <w:p w14:paraId="1EA63026" w14:textId="335AED2C" w:rsidR="00FD75DF" w:rsidRPr="002A799F" w:rsidRDefault="00FD75DF" w:rsidP="00EA1123">
            <w:pPr>
              <w:pStyle w:val="Listeavsnitt"/>
              <w:numPr>
                <w:ilvl w:val="0"/>
                <w:numId w:val="8"/>
              </w:numPr>
              <w:cnfStyle w:val="000000000000" w:firstRow="0" w:lastRow="0" w:firstColumn="0" w:lastColumn="0" w:oddVBand="0" w:evenVBand="0" w:oddHBand="0" w:evenHBand="0" w:firstRowFirstColumn="0" w:firstRowLastColumn="0" w:lastRowFirstColumn="0" w:lastRowLastColumn="0"/>
            </w:pPr>
            <w:r w:rsidRPr="002A799F">
              <w:t>DF country office staff – at least every six months</w:t>
            </w:r>
          </w:p>
          <w:p w14:paraId="6AAD4933" w14:textId="496FF174" w:rsidR="000D56EF" w:rsidRPr="002A799F" w:rsidRDefault="00FD75DF"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Oslo-based country coordinators – 1-3 times per year</w:t>
            </w:r>
          </w:p>
        </w:tc>
        <w:tc>
          <w:tcPr>
            <w:tcW w:w="2830" w:type="dxa"/>
          </w:tcPr>
          <w:p w14:paraId="14DE26BC" w14:textId="6C5EB759" w:rsidR="000D56EF" w:rsidRPr="002A799F" w:rsidRDefault="00260679"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r w:rsidR="00A07E93" w:rsidRPr="002A799F" w14:paraId="2A4EE0B7" w14:textId="77777777" w:rsidTr="00FD75DF">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42D1FF9B" w14:textId="361B886A" w:rsidR="00A07E93" w:rsidRPr="002A799F" w:rsidRDefault="00A07E93" w:rsidP="00787761">
            <w:pPr>
              <w:rPr>
                <w:b w:val="0"/>
                <w:bCs w:val="0"/>
              </w:rPr>
            </w:pPr>
            <w:r w:rsidRPr="002A799F">
              <w:rPr>
                <w:b w:val="0"/>
                <w:bCs w:val="0"/>
              </w:rPr>
              <w:t xml:space="preserve">Following up implementation of recommendations from previous audits, </w:t>
            </w:r>
            <w:proofErr w:type="gramStart"/>
            <w:r w:rsidRPr="002A799F">
              <w:rPr>
                <w:b w:val="0"/>
                <w:bCs w:val="0"/>
              </w:rPr>
              <w:t>monitoring</w:t>
            </w:r>
            <w:proofErr w:type="gramEnd"/>
            <w:r w:rsidRPr="002A799F">
              <w:rPr>
                <w:b w:val="0"/>
                <w:bCs w:val="0"/>
              </w:rPr>
              <w:t xml:space="preserve"> and evaluations</w:t>
            </w:r>
            <w:r w:rsidRPr="002A799F">
              <w:rPr>
                <w:b w:val="0"/>
                <w:bCs w:val="0"/>
              </w:rPr>
              <w:tab/>
            </w:r>
          </w:p>
        </w:tc>
        <w:tc>
          <w:tcPr>
            <w:tcW w:w="3118" w:type="dxa"/>
          </w:tcPr>
          <w:p w14:paraId="0D47BBF2" w14:textId="45E7AD7C" w:rsidR="00A07E93" w:rsidRPr="002A799F" w:rsidRDefault="00062CDF"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Continuously</w:t>
            </w:r>
          </w:p>
        </w:tc>
        <w:tc>
          <w:tcPr>
            <w:tcW w:w="2830" w:type="dxa"/>
          </w:tcPr>
          <w:p w14:paraId="13BFE983" w14:textId="77777777" w:rsidR="00062CDF" w:rsidRPr="002A799F" w:rsidRDefault="00A07E93"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 xml:space="preserve">MEAL </w:t>
            </w:r>
          </w:p>
          <w:p w14:paraId="258E8BFD" w14:textId="77777777" w:rsidR="00062CDF" w:rsidRPr="002A799F" w:rsidRDefault="00A07E93"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Finance</w:t>
            </w:r>
          </w:p>
          <w:p w14:paraId="1401F634" w14:textId="4A0B10C1" w:rsidR="00A07E93" w:rsidRPr="002A799F" w:rsidRDefault="00A07E93"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tc>
      </w:tr>
    </w:tbl>
    <w:p w14:paraId="03237871" w14:textId="77777777" w:rsidR="00483D06" w:rsidRDefault="00483D06" w:rsidP="00483D06">
      <w:pPr>
        <w:pStyle w:val="Overskrift2"/>
      </w:pPr>
      <w:bookmarkStart w:id="39" w:name="_Toc198286529"/>
      <w:r>
        <w:t>Learning</w:t>
      </w:r>
      <w:bookmarkEnd w:id="39"/>
    </w:p>
    <w:p w14:paraId="02D035E3" w14:textId="424B7096" w:rsidR="00483D06" w:rsidRDefault="00483D06" w:rsidP="00483D06">
      <w:r>
        <w:t>Key intervals to consider learning under this phase</w:t>
      </w:r>
      <w:r w:rsidR="003724B6">
        <w:t>.</w:t>
      </w:r>
    </w:p>
    <w:p w14:paraId="230B2060" w14:textId="585FE6C2" w:rsidR="008236B3" w:rsidRDefault="008236B3" w:rsidP="008236B3">
      <w:pPr>
        <w:pStyle w:val="Bildetekst"/>
      </w:pPr>
      <w:bookmarkStart w:id="40" w:name="_Toc198286554"/>
      <w:r>
        <w:t xml:space="preserve">Table </w:t>
      </w:r>
      <w:r>
        <w:fldChar w:fldCharType="begin"/>
      </w:r>
      <w:r>
        <w:instrText xml:space="preserve"> SEQ Table \* ARABIC </w:instrText>
      </w:r>
      <w:r>
        <w:fldChar w:fldCharType="separate"/>
      </w:r>
      <w:r w:rsidR="00B01A6E">
        <w:rPr>
          <w:noProof/>
        </w:rPr>
        <w:t>13</w:t>
      </w:r>
      <w:r>
        <w:fldChar w:fldCharType="end"/>
      </w:r>
      <w:r>
        <w:t xml:space="preserve">: </w:t>
      </w:r>
      <w:r w:rsidRPr="002410FF">
        <w:t>Learning actions:</w:t>
      </w:r>
      <w:r>
        <w:t xml:space="preserve"> </w:t>
      </w:r>
      <w:r w:rsidR="004022A2">
        <w:t>Implementation</w:t>
      </w:r>
      <w:r>
        <w:t xml:space="preserve"> and Monitoring</w:t>
      </w:r>
      <w:bookmarkEnd w:id="40"/>
    </w:p>
    <w:tbl>
      <w:tblPr>
        <w:tblStyle w:val="Rutenettabell1lysuthevingsfarge2"/>
        <w:tblW w:w="9067" w:type="dxa"/>
        <w:tblLook w:val="04A0" w:firstRow="1" w:lastRow="0" w:firstColumn="1" w:lastColumn="0" w:noHBand="0" w:noVBand="1"/>
      </w:tblPr>
      <w:tblGrid>
        <w:gridCol w:w="2122"/>
        <w:gridCol w:w="5244"/>
        <w:gridCol w:w="1701"/>
      </w:tblGrid>
      <w:tr w:rsidR="00483D06" w:rsidRPr="002A799F" w14:paraId="0CD902D4" w14:textId="77777777" w:rsidTr="008A36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08AFE6BD" w14:textId="77777777" w:rsidR="00483D06" w:rsidRPr="002A799F" w:rsidRDefault="00483D06" w:rsidP="008A36E1">
            <w:pPr>
              <w:jc w:val="center"/>
            </w:pPr>
            <w:r>
              <w:t>Review and learning</w:t>
            </w:r>
          </w:p>
        </w:tc>
        <w:tc>
          <w:tcPr>
            <w:tcW w:w="5244" w:type="dxa"/>
            <w:shd w:val="clear" w:color="auto" w:fill="D9F2D0" w:themeFill="accent6" w:themeFillTint="33"/>
          </w:tcPr>
          <w:p w14:paraId="5F339DA5" w14:textId="77777777" w:rsidR="00483D06" w:rsidRPr="002A799F" w:rsidRDefault="00483D06" w:rsidP="008A36E1">
            <w:pPr>
              <w:jc w:val="center"/>
              <w:cnfStyle w:val="100000000000" w:firstRow="1" w:lastRow="0" w:firstColumn="0" w:lastColumn="0" w:oddVBand="0" w:evenVBand="0" w:oddHBand="0" w:evenHBand="0" w:firstRowFirstColumn="0" w:firstRowLastColumn="0" w:lastRowFirstColumn="0" w:lastRowLastColumn="0"/>
            </w:pPr>
            <w:r>
              <w:t>What</w:t>
            </w:r>
          </w:p>
        </w:tc>
        <w:tc>
          <w:tcPr>
            <w:tcW w:w="1701" w:type="dxa"/>
            <w:shd w:val="clear" w:color="auto" w:fill="D9F2D0" w:themeFill="accent6" w:themeFillTint="33"/>
          </w:tcPr>
          <w:p w14:paraId="5A33B5F9" w14:textId="77777777" w:rsidR="00483D06" w:rsidRDefault="00483D06" w:rsidP="008A36E1">
            <w:pPr>
              <w:jc w:val="center"/>
              <w:cnfStyle w:val="100000000000" w:firstRow="1" w:lastRow="0" w:firstColumn="0" w:lastColumn="0" w:oddVBand="0" w:evenVBand="0" w:oddHBand="0" w:evenHBand="0" w:firstRowFirstColumn="0" w:firstRowLastColumn="0" w:lastRowFirstColumn="0" w:lastRowLastColumn="0"/>
            </w:pPr>
            <w:r>
              <w:t>When</w:t>
            </w:r>
          </w:p>
        </w:tc>
      </w:tr>
      <w:tr w:rsidR="00483D06" w:rsidRPr="002A799F" w14:paraId="5F4F6C24" w14:textId="77777777" w:rsidTr="008A36E1">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7C4E2BAB" w14:textId="58294AD3" w:rsidR="00483D06" w:rsidRPr="00E916BF" w:rsidRDefault="00483D06" w:rsidP="008A36E1">
            <w:pPr>
              <w:jc w:val="center"/>
              <w:rPr>
                <w:b w:val="0"/>
                <w:bCs w:val="0"/>
              </w:rPr>
            </w:pPr>
            <w:r w:rsidRPr="00E916BF">
              <w:rPr>
                <w:b w:val="0"/>
                <w:bCs w:val="0"/>
              </w:rPr>
              <w:t>Annual review of Programme I</w:t>
            </w:r>
            <w:r w:rsidR="00EC2177">
              <w:rPr>
                <w:b w:val="0"/>
                <w:bCs w:val="0"/>
              </w:rPr>
              <w:t>mplementation and Monitoring</w:t>
            </w:r>
          </w:p>
        </w:tc>
        <w:tc>
          <w:tcPr>
            <w:tcW w:w="5244" w:type="dxa"/>
            <w:shd w:val="clear" w:color="auto" w:fill="FFFFFF" w:themeFill="background1"/>
          </w:tcPr>
          <w:p w14:paraId="5DEE4936" w14:textId="783D2BA6" w:rsidR="00483D06" w:rsidRDefault="00483D06" w:rsidP="008A36E1">
            <w:pPr>
              <w:cnfStyle w:val="000000000000" w:firstRow="0" w:lastRow="0" w:firstColumn="0" w:lastColumn="0" w:oddVBand="0" w:evenVBand="0" w:oddHBand="0" w:evenHBand="0" w:firstRowFirstColumn="0" w:firstRowLastColumn="0" w:lastRowFirstColumn="0" w:lastRowLastColumn="0"/>
            </w:pPr>
            <w:r>
              <w:t xml:space="preserve">Annual review of programme </w:t>
            </w:r>
            <w:r w:rsidR="00492811">
              <w:t>implementation and monitoring</w:t>
            </w:r>
            <w:r>
              <w:t xml:space="preserve">, assessing: </w:t>
            </w:r>
          </w:p>
          <w:p w14:paraId="055DFEB8" w14:textId="488CC82D" w:rsidR="0049009F" w:rsidRDefault="0049009F" w:rsidP="0049009F">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Progress and challenges, including operational delays, resource constraints, and programme adjustments' impact on efficiency</w:t>
            </w:r>
          </w:p>
          <w:p w14:paraId="02018222" w14:textId="5BE8383E" w:rsidR="0049009F" w:rsidRDefault="0049009F" w:rsidP="0049009F">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lastRenderedPageBreak/>
              <w:t>Partner performance, evaluating delivery of key activities, quality of reporting, and effectiveness of communication</w:t>
            </w:r>
          </w:p>
          <w:p w14:paraId="0EEA090D" w14:textId="76C290D1" w:rsidR="0049009F" w:rsidRDefault="0049009F" w:rsidP="0049009F">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Risk management, ensuring risk matrices identify and mitigate funding, security, and political risks effectively</w:t>
            </w:r>
          </w:p>
          <w:p w14:paraId="436A0221" w14:textId="213A8A27" w:rsidR="0049009F" w:rsidRDefault="0049009F" w:rsidP="0049009F">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MEAL effectiveness, assessing data collection, reporting, and how monitoring insights inform programme decisions</w:t>
            </w:r>
          </w:p>
          <w:p w14:paraId="54E084A1" w14:textId="5DD2C71E" w:rsidR="0049009F" w:rsidRDefault="0049009F" w:rsidP="0049009F">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Monitoring strategies, including the impact of randomised checks and spot-checking routines</w:t>
            </w:r>
          </w:p>
          <w:p w14:paraId="444CE9C2" w14:textId="7A2DB8A4" w:rsidR="0049009F" w:rsidRDefault="0049009F" w:rsidP="0049009F">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Learning and adaptation, examining how lessons learned influence programme adjustments and new proposal development</w:t>
            </w:r>
          </w:p>
          <w:p w14:paraId="55B08613" w14:textId="30109214" w:rsidR="0049009F" w:rsidRDefault="0049009F" w:rsidP="0049009F">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Decision-making efficiency, ensuring adjustments were well-justified and responsive to emerging needs</w:t>
            </w:r>
          </w:p>
          <w:p w14:paraId="7014757E" w14:textId="06C0D852" w:rsidR="0049009F" w:rsidRDefault="0049009F" w:rsidP="0049009F">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Capacity-building impact, evaluating improvements in fundraising, donor relations, and project management</w:t>
            </w:r>
          </w:p>
          <w:p w14:paraId="2E65BE35" w14:textId="2F37671B" w:rsidR="00704F61" w:rsidRDefault="0049009F" w:rsidP="0049009F">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Knowledge sharing, identifying opportunities for internal peer learning and collaboration</w:t>
            </w:r>
          </w:p>
        </w:tc>
        <w:tc>
          <w:tcPr>
            <w:tcW w:w="1701" w:type="dxa"/>
            <w:shd w:val="clear" w:color="auto" w:fill="FFFFFF" w:themeFill="background1"/>
          </w:tcPr>
          <w:p w14:paraId="103EB8D2" w14:textId="77777777" w:rsidR="00483D06" w:rsidRDefault="00483D06" w:rsidP="008A36E1">
            <w:pPr>
              <w:jc w:val="center"/>
              <w:cnfStyle w:val="000000000000" w:firstRow="0" w:lastRow="0" w:firstColumn="0" w:lastColumn="0" w:oddVBand="0" w:evenVBand="0" w:oddHBand="0" w:evenHBand="0" w:firstRowFirstColumn="0" w:firstRowLastColumn="0" w:lastRowFirstColumn="0" w:lastRowLastColumn="0"/>
            </w:pPr>
            <w:r>
              <w:lastRenderedPageBreak/>
              <w:t>December/</w:t>
            </w:r>
          </w:p>
          <w:p w14:paraId="5145014B" w14:textId="77777777" w:rsidR="00483D06" w:rsidRDefault="00483D06" w:rsidP="008A36E1">
            <w:pPr>
              <w:jc w:val="center"/>
              <w:cnfStyle w:val="000000000000" w:firstRow="0" w:lastRow="0" w:firstColumn="0" w:lastColumn="0" w:oddVBand="0" w:evenVBand="0" w:oddHBand="0" w:evenHBand="0" w:firstRowFirstColumn="0" w:firstRowLastColumn="0" w:lastRowFirstColumn="0" w:lastRowLastColumn="0"/>
            </w:pPr>
            <w:r>
              <w:t>January</w:t>
            </w:r>
          </w:p>
        </w:tc>
      </w:tr>
      <w:tr w:rsidR="005A5272" w:rsidRPr="002A799F" w14:paraId="437F1DF6" w14:textId="77777777" w:rsidTr="008A36E1">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64B677AD" w14:textId="7245063A" w:rsidR="005A5272" w:rsidRPr="005A5272" w:rsidRDefault="005A5272" w:rsidP="008A36E1">
            <w:pPr>
              <w:jc w:val="center"/>
              <w:rPr>
                <w:b w:val="0"/>
                <w:bCs w:val="0"/>
              </w:rPr>
            </w:pPr>
            <w:r w:rsidRPr="005A5272">
              <w:rPr>
                <w:b w:val="0"/>
                <w:bCs w:val="0"/>
              </w:rPr>
              <w:t>Annual financial management review</w:t>
            </w:r>
          </w:p>
        </w:tc>
        <w:tc>
          <w:tcPr>
            <w:tcW w:w="5244" w:type="dxa"/>
            <w:shd w:val="clear" w:color="auto" w:fill="FFFFFF" w:themeFill="background1"/>
          </w:tcPr>
          <w:p w14:paraId="3AD2F6C9" w14:textId="50260626" w:rsidR="00492811" w:rsidRDefault="00492811" w:rsidP="00492811">
            <w:pPr>
              <w:cnfStyle w:val="000000000000" w:firstRow="0" w:lastRow="0" w:firstColumn="0" w:lastColumn="0" w:oddVBand="0" w:evenVBand="0" w:oddHBand="0" w:evenHBand="0" w:firstRowFirstColumn="0" w:firstRowLastColumn="0" w:lastRowFirstColumn="0" w:lastRowLastColumn="0"/>
            </w:pPr>
            <w:r>
              <w:t xml:space="preserve">Annual review of </w:t>
            </w:r>
            <w:r w:rsidR="00B4691E">
              <w:t xml:space="preserve">financial management, </w:t>
            </w:r>
            <w:r>
              <w:t>assessing:</w:t>
            </w:r>
          </w:p>
          <w:p w14:paraId="067CD2EC" w14:textId="33CDA80F" w:rsidR="0073784A" w:rsidRDefault="0073784A" w:rsidP="0073784A">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 xml:space="preserve">Budgeting, disbursement, and reporting challenges, identifying </w:t>
            </w:r>
            <w:proofErr w:type="gramStart"/>
            <w:r>
              <w:t>bottlenecks</w:t>
            </w:r>
            <w:proofErr w:type="gramEnd"/>
            <w:r>
              <w:t xml:space="preserve"> and recurring issues</w:t>
            </w:r>
          </w:p>
          <w:p w14:paraId="7DB44E65" w14:textId="2E5FFF30" w:rsidR="0073784A" w:rsidRDefault="0073784A" w:rsidP="0073784A">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Partner compliance, evaluating timeliness, quality, and accuracy of financial reports</w:t>
            </w:r>
          </w:p>
          <w:p w14:paraId="09306E68" w14:textId="064C0B73" w:rsidR="0073784A" w:rsidRDefault="0073784A" w:rsidP="0073784A">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Audit and financial monitoring findings, ensuring recommendations are implemented effectively</w:t>
            </w:r>
          </w:p>
          <w:p w14:paraId="22084D0C" w14:textId="6C40A021" w:rsidR="0073784A" w:rsidRDefault="0073784A" w:rsidP="0073784A">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Procurement and compliance procedures, identifying areas for improvement</w:t>
            </w:r>
          </w:p>
          <w:p w14:paraId="338080DB" w14:textId="7A997594" w:rsidR="0073784A" w:rsidRDefault="0073784A" w:rsidP="0073784A">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Best practices in financial transparency, enhancing accountability</w:t>
            </w:r>
          </w:p>
          <w:p w14:paraId="471A14F1" w14:textId="73435ED1" w:rsidR="00315CA3" w:rsidRDefault="0073784A" w:rsidP="0073784A">
            <w:pPr>
              <w:numPr>
                <w:ilvl w:val="0"/>
                <w:numId w:val="26"/>
              </w:numPr>
              <w:cnfStyle w:val="000000000000" w:firstRow="0" w:lastRow="0" w:firstColumn="0" w:lastColumn="0" w:oddVBand="0" w:evenVBand="0" w:oddHBand="0" w:evenHBand="0" w:firstRowFirstColumn="0" w:firstRowLastColumn="0" w:lastRowFirstColumn="0" w:lastRowLastColumn="0"/>
            </w:pPr>
            <w:r>
              <w:t>Effectiveness of financial training, assessing partner capacity in financial management, anti-corruption, and ethical compliance</w:t>
            </w:r>
          </w:p>
        </w:tc>
        <w:tc>
          <w:tcPr>
            <w:tcW w:w="1701" w:type="dxa"/>
            <w:shd w:val="clear" w:color="auto" w:fill="FFFFFF" w:themeFill="background1"/>
          </w:tcPr>
          <w:p w14:paraId="4F3544DF" w14:textId="77777777" w:rsidR="00492811" w:rsidRDefault="00492811" w:rsidP="00492811">
            <w:pPr>
              <w:jc w:val="center"/>
              <w:cnfStyle w:val="000000000000" w:firstRow="0" w:lastRow="0" w:firstColumn="0" w:lastColumn="0" w:oddVBand="0" w:evenVBand="0" w:oddHBand="0" w:evenHBand="0" w:firstRowFirstColumn="0" w:firstRowLastColumn="0" w:lastRowFirstColumn="0" w:lastRowLastColumn="0"/>
            </w:pPr>
            <w:r>
              <w:t>December/</w:t>
            </w:r>
          </w:p>
          <w:p w14:paraId="4EA24D5F" w14:textId="49A00E81" w:rsidR="005A5272" w:rsidRDefault="00492811" w:rsidP="00492811">
            <w:pPr>
              <w:jc w:val="center"/>
              <w:cnfStyle w:val="000000000000" w:firstRow="0" w:lastRow="0" w:firstColumn="0" w:lastColumn="0" w:oddVBand="0" w:evenVBand="0" w:oddHBand="0" w:evenHBand="0" w:firstRowFirstColumn="0" w:firstRowLastColumn="0" w:lastRowFirstColumn="0" w:lastRowLastColumn="0"/>
            </w:pPr>
            <w:r>
              <w:t>January</w:t>
            </w:r>
          </w:p>
        </w:tc>
      </w:tr>
      <w:tr w:rsidR="001A31BA" w:rsidRPr="002A799F" w14:paraId="1C76E805" w14:textId="77777777" w:rsidTr="008A36E1">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64E67BC4" w14:textId="77777777" w:rsidR="001A31BA" w:rsidRPr="002A799F" w:rsidRDefault="001A31BA" w:rsidP="008A36E1">
            <w:pPr>
              <w:jc w:val="center"/>
            </w:pPr>
            <w:r>
              <w:t>Institutional learning brief</w:t>
            </w:r>
          </w:p>
        </w:tc>
        <w:tc>
          <w:tcPr>
            <w:tcW w:w="5244" w:type="dxa"/>
            <w:shd w:val="clear" w:color="auto" w:fill="FFFFFF" w:themeFill="background1"/>
          </w:tcPr>
          <w:p w14:paraId="7926F527" w14:textId="401DE2B2" w:rsidR="001A31BA" w:rsidRDefault="001A31BA" w:rsidP="008A36E1">
            <w:pPr>
              <w:cnfStyle w:val="000000000000" w:firstRow="0" w:lastRow="0" w:firstColumn="0" w:lastColumn="0" w:oddVBand="0" w:evenVBand="0" w:oddHBand="0" w:evenHBand="0" w:firstRowFirstColumn="0" w:firstRowLastColumn="0" w:lastRowFirstColumn="0" w:lastRowLastColumn="0"/>
            </w:pPr>
            <w:r>
              <w:t xml:space="preserve">Based on discussions above, summarise learnings into a short brief and action points </w:t>
            </w:r>
            <w:r w:rsidR="005C5031">
              <w:t xml:space="preserve">for </w:t>
            </w:r>
            <w:r>
              <w:t>coming year:</w:t>
            </w:r>
          </w:p>
          <w:p w14:paraId="05308E8E" w14:textId="5B994792" w:rsidR="004C66DC" w:rsidRDefault="005C5031" w:rsidP="00EA1123">
            <w:pPr>
              <w:pStyle w:val="Listeavsnitt"/>
              <w:numPr>
                <w:ilvl w:val="0"/>
                <w:numId w:val="27"/>
              </w:numPr>
              <w:cnfStyle w:val="000000000000" w:firstRow="0" w:lastRow="0" w:firstColumn="0" w:lastColumn="0" w:oddVBand="0" w:evenVBand="0" w:oddHBand="0" w:evenHBand="0" w:firstRowFirstColumn="0" w:firstRowLastColumn="0" w:lastRowFirstColumn="0" w:lastRowLastColumn="0"/>
            </w:pPr>
            <w:r>
              <w:t>S</w:t>
            </w:r>
            <w:r w:rsidR="004C66DC">
              <w:t xml:space="preserve">treamlining reporting mechanisms </w:t>
            </w:r>
          </w:p>
          <w:p w14:paraId="68083F73" w14:textId="77777777" w:rsidR="001A31BA" w:rsidRDefault="001A31BA" w:rsidP="00EA1123">
            <w:pPr>
              <w:pStyle w:val="Listeavsnitt"/>
              <w:numPr>
                <w:ilvl w:val="0"/>
                <w:numId w:val="27"/>
              </w:numPr>
              <w:cnfStyle w:val="000000000000" w:firstRow="0" w:lastRow="0" w:firstColumn="0" w:lastColumn="0" w:oddVBand="0" w:evenVBand="0" w:oddHBand="0" w:evenHBand="0" w:firstRowFirstColumn="0" w:firstRowLastColumn="0" w:lastRowFirstColumn="0" w:lastRowLastColumn="0"/>
            </w:pPr>
            <w:r>
              <w:t>Tools</w:t>
            </w:r>
          </w:p>
          <w:p w14:paraId="1F770F2C" w14:textId="77777777" w:rsidR="001A31BA" w:rsidRPr="002A799F" w:rsidRDefault="001A31BA" w:rsidP="00EA1123">
            <w:pPr>
              <w:pStyle w:val="Listeavsnitt"/>
              <w:numPr>
                <w:ilvl w:val="0"/>
                <w:numId w:val="27"/>
              </w:numPr>
              <w:cnfStyle w:val="000000000000" w:firstRow="0" w:lastRow="0" w:firstColumn="0" w:lastColumn="0" w:oddVBand="0" w:evenVBand="0" w:oddHBand="0" w:evenHBand="0" w:firstRowFirstColumn="0" w:firstRowLastColumn="0" w:lastRowFirstColumn="0" w:lastRowLastColumn="0"/>
            </w:pPr>
            <w:r>
              <w:t xml:space="preserve">Work processes </w:t>
            </w:r>
          </w:p>
        </w:tc>
        <w:tc>
          <w:tcPr>
            <w:tcW w:w="1701" w:type="dxa"/>
            <w:shd w:val="clear" w:color="auto" w:fill="FFFFFF" w:themeFill="background1"/>
          </w:tcPr>
          <w:p w14:paraId="358DD025" w14:textId="77777777" w:rsidR="001A31BA" w:rsidRDefault="001A31BA" w:rsidP="008A36E1">
            <w:pPr>
              <w:jc w:val="center"/>
              <w:cnfStyle w:val="000000000000" w:firstRow="0" w:lastRow="0" w:firstColumn="0" w:lastColumn="0" w:oddVBand="0" w:evenVBand="0" w:oddHBand="0" w:evenHBand="0" w:firstRowFirstColumn="0" w:firstRowLastColumn="0" w:lastRowFirstColumn="0" w:lastRowLastColumn="0"/>
            </w:pPr>
            <w:r>
              <w:t>December/ January</w:t>
            </w:r>
          </w:p>
        </w:tc>
      </w:tr>
    </w:tbl>
    <w:p w14:paraId="301DA38D" w14:textId="64407B03" w:rsidR="00C07645" w:rsidRPr="002A799F" w:rsidRDefault="008343C7" w:rsidP="00EA1123">
      <w:pPr>
        <w:pStyle w:val="Overskrift2"/>
        <w:numPr>
          <w:ilvl w:val="1"/>
          <w:numId w:val="24"/>
        </w:numPr>
      </w:pPr>
      <w:bookmarkStart w:id="41" w:name="_Toc198286530"/>
      <w:r w:rsidRPr="002A799F">
        <w:lastRenderedPageBreak/>
        <w:t xml:space="preserve">Relevant </w:t>
      </w:r>
      <w:r>
        <w:t>tools and guidelines</w:t>
      </w:r>
      <w:bookmarkEnd w:id="41"/>
    </w:p>
    <w:tbl>
      <w:tblPr>
        <w:tblStyle w:val="Rutenettabell1lysuthevingsfarge2"/>
        <w:tblW w:w="0" w:type="auto"/>
        <w:tblLook w:val="04A0" w:firstRow="1" w:lastRow="0" w:firstColumn="1" w:lastColumn="0" w:noHBand="0" w:noVBand="1"/>
      </w:tblPr>
      <w:tblGrid>
        <w:gridCol w:w="5098"/>
        <w:gridCol w:w="3964"/>
      </w:tblGrid>
      <w:tr w:rsidR="00C07645" w:rsidRPr="002A799F" w14:paraId="7F1EA6F4" w14:textId="77777777" w:rsidTr="003E0E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D9F2D0" w:themeFill="accent6" w:themeFillTint="33"/>
          </w:tcPr>
          <w:p w14:paraId="7C182A44" w14:textId="77777777" w:rsidR="00C07645" w:rsidRPr="002A799F" w:rsidRDefault="00C07645" w:rsidP="00942925">
            <w:r w:rsidRPr="002A799F">
              <w:t>Document</w:t>
            </w:r>
          </w:p>
        </w:tc>
        <w:tc>
          <w:tcPr>
            <w:tcW w:w="3964" w:type="dxa"/>
            <w:shd w:val="clear" w:color="auto" w:fill="D9F2D0" w:themeFill="accent6" w:themeFillTint="33"/>
          </w:tcPr>
          <w:p w14:paraId="461A6EEF" w14:textId="77777777" w:rsidR="00C07645" w:rsidRPr="002A799F" w:rsidRDefault="00C07645" w:rsidP="00942925">
            <w:pPr>
              <w:cnfStyle w:val="100000000000" w:firstRow="1" w:lastRow="0" w:firstColumn="0" w:lastColumn="0" w:oddVBand="0" w:evenVBand="0" w:oddHBand="0" w:evenHBand="0" w:firstRowFirstColumn="0" w:firstRowLastColumn="0" w:lastRowFirstColumn="0" w:lastRowLastColumn="0"/>
            </w:pPr>
            <w:r w:rsidRPr="002A799F">
              <w:t>Link/Location</w:t>
            </w:r>
          </w:p>
        </w:tc>
      </w:tr>
      <w:tr w:rsidR="008914FF" w:rsidRPr="002A799F" w14:paraId="7FB5A114" w14:textId="77777777" w:rsidTr="00942925">
        <w:tc>
          <w:tcPr>
            <w:cnfStyle w:val="001000000000" w:firstRow="0" w:lastRow="0" w:firstColumn="1" w:lastColumn="0" w:oddVBand="0" w:evenVBand="0" w:oddHBand="0" w:evenHBand="0" w:firstRowFirstColumn="0" w:firstRowLastColumn="0" w:lastRowFirstColumn="0" w:lastRowLastColumn="0"/>
            <w:tcW w:w="5098" w:type="dxa"/>
          </w:tcPr>
          <w:p w14:paraId="0B3A6E8D" w14:textId="256B6B0A" w:rsidR="008914FF" w:rsidRPr="002A799F" w:rsidRDefault="008914FF" w:rsidP="00EA1123">
            <w:pPr>
              <w:pStyle w:val="Listeavsnitt"/>
              <w:numPr>
                <w:ilvl w:val="0"/>
                <w:numId w:val="4"/>
              </w:numPr>
              <w:rPr>
                <w:b w:val="0"/>
                <w:bCs w:val="0"/>
              </w:rPr>
            </w:pPr>
            <w:r w:rsidRPr="002A799F">
              <w:rPr>
                <w:b w:val="0"/>
                <w:bCs w:val="0"/>
              </w:rPr>
              <w:t>MEAL Strategy</w:t>
            </w:r>
          </w:p>
        </w:tc>
        <w:tc>
          <w:tcPr>
            <w:tcW w:w="3964" w:type="dxa"/>
          </w:tcPr>
          <w:p w14:paraId="5BAFBB69" w14:textId="77777777" w:rsidR="008914FF" w:rsidRPr="002A799F" w:rsidRDefault="008914FF" w:rsidP="00A708FC">
            <w:pPr>
              <w:cnfStyle w:val="000000000000" w:firstRow="0" w:lastRow="0" w:firstColumn="0" w:lastColumn="0" w:oddVBand="0" w:evenVBand="0" w:oddHBand="0" w:evenHBand="0" w:firstRowFirstColumn="0" w:firstRowLastColumn="0" w:lastRowFirstColumn="0" w:lastRowLastColumn="0"/>
            </w:pPr>
          </w:p>
        </w:tc>
      </w:tr>
      <w:tr w:rsidR="008914FF" w:rsidRPr="002A799F" w14:paraId="651E1081" w14:textId="77777777" w:rsidTr="00942925">
        <w:tc>
          <w:tcPr>
            <w:cnfStyle w:val="001000000000" w:firstRow="0" w:lastRow="0" w:firstColumn="1" w:lastColumn="0" w:oddVBand="0" w:evenVBand="0" w:oddHBand="0" w:evenHBand="0" w:firstRowFirstColumn="0" w:firstRowLastColumn="0" w:lastRowFirstColumn="0" w:lastRowLastColumn="0"/>
            <w:tcW w:w="5098" w:type="dxa"/>
          </w:tcPr>
          <w:p w14:paraId="75F178B8" w14:textId="11CDAF11" w:rsidR="008914FF" w:rsidRPr="002A799F" w:rsidRDefault="008914FF" w:rsidP="00EA1123">
            <w:pPr>
              <w:pStyle w:val="Listeavsnitt"/>
              <w:numPr>
                <w:ilvl w:val="0"/>
                <w:numId w:val="4"/>
              </w:numPr>
              <w:rPr>
                <w:b w:val="0"/>
                <w:bCs w:val="0"/>
              </w:rPr>
            </w:pPr>
            <w:r w:rsidRPr="002A799F">
              <w:rPr>
                <w:b w:val="0"/>
                <w:bCs w:val="0"/>
              </w:rPr>
              <w:t>Participatory Monitoring and Evaluation System</w:t>
            </w:r>
          </w:p>
        </w:tc>
        <w:tc>
          <w:tcPr>
            <w:tcW w:w="3964" w:type="dxa"/>
          </w:tcPr>
          <w:p w14:paraId="4BB11FCE" w14:textId="77777777" w:rsidR="008914FF" w:rsidRPr="002A799F" w:rsidRDefault="008914FF" w:rsidP="00A708FC">
            <w:pPr>
              <w:cnfStyle w:val="000000000000" w:firstRow="0" w:lastRow="0" w:firstColumn="0" w:lastColumn="0" w:oddVBand="0" w:evenVBand="0" w:oddHBand="0" w:evenHBand="0" w:firstRowFirstColumn="0" w:firstRowLastColumn="0" w:lastRowFirstColumn="0" w:lastRowLastColumn="0"/>
            </w:pPr>
          </w:p>
        </w:tc>
      </w:tr>
      <w:tr w:rsidR="008914FF" w:rsidRPr="002A799F" w14:paraId="5CD86659" w14:textId="77777777" w:rsidTr="00942925">
        <w:tc>
          <w:tcPr>
            <w:cnfStyle w:val="001000000000" w:firstRow="0" w:lastRow="0" w:firstColumn="1" w:lastColumn="0" w:oddVBand="0" w:evenVBand="0" w:oddHBand="0" w:evenHBand="0" w:firstRowFirstColumn="0" w:firstRowLastColumn="0" w:lastRowFirstColumn="0" w:lastRowLastColumn="0"/>
            <w:tcW w:w="5098" w:type="dxa"/>
          </w:tcPr>
          <w:p w14:paraId="4D6C0991" w14:textId="580E38BA" w:rsidR="008914FF" w:rsidRPr="002A799F" w:rsidRDefault="0041563E" w:rsidP="00EA1123">
            <w:pPr>
              <w:pStyle w:val="Listeavsnitt"/>
              <w:numPr>
                <w:ilvl w:val="0"/>
                <w:numId w:val="4"/>
              </w:numPr>
              <w:rPr>
                <w:b w:val="0"/>
                <w:bCs w:val="0"/>
              </w:rPr>
            </w:pPr>
            <w:r>
              <w:rPr>
                <w:b w:val="0"/>
                <w:bCs w:val="0"/>
              </w:rPr>
              <w:t xml:space="preserve">Code of </w:t>
            </w:r>
            <w:r w:rsidR="008914FF" w:rsidRPr="002A799F">
              <w:rPr>
                <w:b w:val="0"/>
                <w:bCs w:val="0"/>
              </w:rPr>
              <w:t>Ethic</w:t>
            </w:r>
            <w:r>
              <w:rPr>
                <w:b w:val="0"/>
                <w:bCs w:val="0"/>
              </w:rPr>
              <w:t>s</w:t>
            </w:r>
          </w:p>
        </w:tc>
        <w:tc>
          <w:tcPr>
            <w:tcW w:w="3964" w:type="dxa"/>
          </w:tcPr>
          <w:p w14:paraId="44B7DE4F" w14:textId="77777777" w:rsidR="008914FF" w:rsidRPr="002A799F" w:rsidRDefault="008914FF" w:rsidP="00A708FC">
            <w:pPr>
              <w:cnfStyle w:val="000000000000" w:firstRow="0" w:lastRow="0" w:firstColumn="0" w:lastColumn="0" w:oddVBand="0" w:evenVBand="0" w:oddHBand="0" w:evenHBand="0" w:firstRowFirstColumn="0" w:firstRowLastColumn="0" w:lastRowFirstColumn="0" w:lastRowLastColumn="0"/>
            </w:pPr>
          </w:p>
        </w:tc>
      </w:tr>
      <w:tr w:rsidR="008914FF" w:rsidRPr="002A799F" w14:paraId="2DA6D715" w14:textId="77777777" w:rsidTr="00942925">
        <w:tc>
          <w:tcPr>
            <w:cnfStyle w:val="001000000000" w:firstRow="0" w:lastRow="0" w:firstColumn="1" w:lastColumn="0" w:oddVBand="0" w:evenVBand="0" w:oddHBand="0" w:evenHBand="0" w:firstRowFirstColumn="0" w:firstRowLastColumn="0" w:lastRowFirstColumn="0" w:lastRowLastColumn="0"/>
            <w:tcW w:w="5098" w:type="dxa"/>
          </w:tcPr>
          <w:p w14:paraId="74DB4284" w14:textId="04917CAA" w:rsidR="008914FF" w:rsidRPr="002A799F" w:rsidRDefault="008914FF" w:rsidP="00EA1123">
            <w:pPr>
              <w:pStyle w:val="Listeavsnitt"/>
              <w:numPr>
                <w:ilvl w:val="0"/>
                <w:numId w:val="4"/>
              </w:numPr>
              <w:rPr>
                <w:b w:val="0"/>
                <w:bCs w:val="0"/>
              </w:rPr>
            </w:pPr>
            <w:r w:rsidRPr="002A799F">
              <w:rPr>
                <w:b w:val="0"/>
                <w:bCs w:val="0"/>
              </w:rPr>
              <w:t>Guidelines for Raising Complaints and Concerns</w:t>
            </w:r>
          </w:p>
        </w:tc>
        <w:tc>
          <w:tcPr>
            <w:tcW w:w="3964" w:type="dxa"/>
          </w:tcPr>
          <w:p w14:paraId="1A93A828" w14:textId="77777777" w:rsidR="008914FF" w:rsidRPr="002A799F" w:rsidRDefault="008914FF" w:rsidP="00A708FC">
            <w:pPr>
              <w:cnfStyle w:val="000000000000" w:firstRow="0" w:lastRow="0" w:firstColumn="0" w:lastColumn="0" w:oddVBand="0" w:evenVBand="0" w:oddHBand="0" w:evenHBand="0" w:firstRowFirstColumn="0" w:firstRowLastColumn="0" w:lastRowFirstColumn="0" w:lastRowLastColumn="0"/>
            </w:pPr>
          </w:p>
        </w:tc>
      </w:tr>
      <w:tr w:rsidR="008914FF" w:rsidRPr="002A799F" w14:paraId="2F919ADE" w14:textId="77777777" w:rsidTr="00942925">
        <w:tc>
          <w:tcPr>
            <w:cnfStyle w:val="001000000000" w:firstRow="0" w:lastRow="0" w:firstColumn="1" w:lastColumn="0" w:oddVBand="0" w:evenVBand="0" w:oddHBand="0" w:evenHBand="0" w:firstRowFirstColumn="0" w:firstRowLastColumn="0" w:lastRowFirstColumn="0" w:lastRowLastColumn="0"/>
            <w:tcW w:w="5098" w:type="dxa"/>
          </w:tcPr>
          <w:p w14:paraId="7348E654" w14:textId="0006D706" w:rsidR="008914FF" w:rsidRPr="002A799F" w:rsidRDefault="008914FF" w:rsidP="00EA1123">
            <w:pPr>
              <w:pStyle w:val="Listeavsnitt"/>
              <w:numPr>
                <w:ilvl w:val="0"/>
                <w:numId w:val="4"/>
              </w:numPr>
              <w:rPr>
                <w:b w:val="0"/>
                <w:bCs w:val="0"/>
              </w:rPr>
            </w:pPr>
            <w:r w:rsidRPr="002A799F">
              <w:rPr>
                <w:b w:val="0"/>
                <w:bCs w:val="0"/>
              </w:rPr>
              <w:t>Finance Manual</w:t>
            </w:r>
          </w:p>
        </w:tc>
        <w:tc>
          <w:tcPr>
            <w:tcW w:w="3964" w:type="dxa"/>
          </w:tcPr>
          <w:p w14:paraId="4EB92372" w14:textId="77777777" w:rsidR="008914FF" w:rsidRPr="002A799F" w:rsidRDefault="008914FF" w:rsidP="00A708FC">
            <w:pPr>
              <w:cnfStyle w:val="000000000000" w:firstRow="0" w:lastRow="0" w:firstColumn="0" w:lastColumn="0" w:oddVBand="0" w:evenVBand="0" w:oddHBand="0" w:evenHBand="0" w:firstRowFirstColumn="0" w:firstRowLastColumn="0" w:lastRowFirstColumn="0" w:lastRowLastColumn="0"/>
            </w:pPr>
          </w:p>
        </w:tc>
      </w:tr>
      <w:tr w:rsidR="008914FF" w:rsidRPr="002A799F" w14:paraId="6B0677B2" w14:textId="77777777" w:rsidTr="00942925">
        <w:tc>
          <w:tcPr>
            <w:cnfStyle w:val="001000000000" w:firstRow="0" w:lastRow="0" w:firstColumn="1" w:lastColumn="0" w:oddVBand="0" w:evenVBand="0" w:oddHBand="0" w:evenHBand="0" w:firstRowFirstColumn="0" w:firstRowLastColumn="0" w:lastRowFirstColumn="0" w:lastRowLastColumn="0"/>
            <w:tcW w:w="5098" w:type="dxa"/>
          </w:tcPr>
          <w:p w14:paraId="65D676BD" w14:textId="722ACC97" w:rsidR="008914FF" w:rsidRPr="002A799F" w:rsidRDefault="008914FF" w:rsidP="00EA1123">
            <w:pPr>
              <w:pStyle w:val="Listeavsnitt"/>
              <w:numPr>
                <w:ilvl w:val="0"/>
                <w:numId w:val="4"/>
              </w:numPr>
              <w:rPr>
                <w:b w:val="0"/>
                <w:bCs w:val="0"/>
              </w:rPr>
            </w:pPr>
            <w:r w:rsidRPr="002A799F">
              <w:rPr>
                <w:b w:val="0"/>
                <w:bCs w:val="0"/>
              </w:rPr>
              <w:t>Procurement Policy</w:t>
            </w:r>
          </w:p>
        </w:tc>
        <w:tc>
          <w:tcPr>
            <w:tcW w:w="3964" w:type="dxa"/>
          </w:tcPr>
          <w:p w14:paraId="6F961091" w14:textId="77777777" w:rsidR="008914FF" w:rsidRPr="002A799F" w:rsidRDefault="008914FF" w:rsidP="00A708FC">
            <w:pPr>
              <w:cnfStyle w:val="000000000000" w:firstRow="0" w:lastRow="0" w:firstColumn="0" w:lastColumn="0" w:oddVBand="0" w:evenVBand="0" w:oddHBand="0" w:evenHBand="0" w:firstRowFirstColumn="0" w:firstRowLastColumn="0" w:lastRowFirstColumn="0" w:lastRowLastColumn="0"/>
            </w:pPr>
          </w:p>
        </w:tc>
      </w:tr>
      <w:tr w:rsidR="008914FF" w:rsidRPr="002A799F" w14:paraId="0895D488" w14:textId="77777777" w:rsidTr="00942925">
        <w:tc>
          <w:tcPr>
            <w:cnfStyle w:val="001000000000" w:firstRow="0" w:lastRow="0" w:firstColumn="1" w:lastColumn="0" w:oddVBand="0" w:evenVBand="0" w:oddHBand="0" w:evenHBand="0" w:firstRowFirstColumn="0" w:firstRowLastColumn="0" w:lastRowFirstColumn="0" w:lastRowLastColumn="0"/>
            <w:tcW w:w="5098" w:type="dxa"/>
          </w:tcPr>
          <w:p w14:paraId="13C1F1E8" w14:textId="77071821" w:rsidR="008914FF" w:rsidRPr="002A799F" w:rsidRDefault="008914FF" w:rsidP="00EA1123">
            <w:pPr>
              <w:pStyle w:val="Listeavsnitt"/>
              <w:numPr>
                <w:ilvl w:val="0"/>
                <w:numId w:val="4"/>
              </w:numPr>
              <w:rPr>
                <w:b w:val="0"/>
                <w:bCs w:val="0"/>
              </w:rPr>
            </w:pPr>
            <w:r w:rsidRPr="002A799F">
              <w:rPr>
                <w:b w:val="0"/>
                <w:bCs w:val="0"/>
              </w:rPr>
              <w:t>Document Control Guideline</w:t>
            </w:r>
          </w:p>
        </w:tc>
        <w:tc>
          <w:tcPr>
            <w:tcW w:w="3964" w:type="dxa"/>
          </w:tcPr>
          <w:p w14:paraId="126A06DC" w14:textId="77777777" w:rsidR="008914FF" w:rsidRPr="002A799F" w:rsidRDefault="008914FF" w:rsidP="00A708FC">
            <w:pPr>
              <w:cnfStyle w:val="000000000000" w:firstRow="0" w:lastRow="0" w:firstColumn="0" w:lastColumn="0" w:oddVBand="0" w:evenVBand="0" w:oddHBand="0" w:evenHBand="0" w:firstRowFirstColumn="0" w:firstRowLastColumn="0" w:lastRowFirstColumn="0" w:lastRowLastColumn="0"/>
            </w:pPr>
          </w:p>
        </w:tc>
      </w:tr>
      <w:tr w:rsidR="0033246B" w:rsidRPr="002A799F" w14:paraId="2A1464BB" w14:textId="77777777" w:rsidTr="00942925">
        <w:tc>
          <w:tcPr>
            <w:cnfStyle w:val="001000000000" w:firstRow="0" w:lastRow="0" w:firstColumn="1" w:lastColumn="0" w:oddVBand="0" w:evenVBand="0" w:oddHBand="0" w:evenHBand="0" w:firstRowFirstColumn="0" w:firstRowLastColumn="0" w:lastRowFirstColumn="0" w:lastRowLastColumn="0"/>
            <w:tcW w:w="5098" w:type="dxa"/>
          </w:tcPr>
          <w:p w14:paraId="43E8FF0A" w14:textId="752AC78C" w:rsidR="0033246B" w:rsidRPr="0033246B" w:rsidRDefault="0033246B" w:rsidP="00EA1123">
            <w:pPr>
              <w:pStyle w:val="Listeavsnitt"/>
              <w:numPr>
                <w:ilvl w:val="0"/>
                <w:numId w:val="4"/>
              </w:numPr>
              <w:rPr>
                <w:b w:val="0"/>
                <w:bCs w:val="0"/>
              </w:rPr>
            </w:pPr>
            <w:r w:rsidRPr="0033246B">
              <w:rPr>
                <w:b w:val="0"/>
                <w:bCs w:val="0"/>
              </w:rPr>
              <w:t>Partner overview cards</w:t>
            </w:r>
          </w:p>
        </w:tc>
        <w:tc>
          <w:tcPr>
            <w:tcW w:w="3964" w:type="dxa"/>
          </w:tcPr>
          <w:p w14:paraId="5C8D0C0E" w14:textId="77777777" w:rsidR="0033246B" w:rsidRPr="002A799F" w:rsidRDefault="0033246B" w:rsidP="00A708FC">
            <w:pPr>
              <w:cnfStyle w:val="000000000000" w:firstRow="0" w:lastRow="0" w:firstColumn="0" w:lastColumn="0" w:oddVBand="0" w:evenVBand="0" w:oddHBand="0" w:evenHBand="0" w:firstRowFirstColumn="0" w:firstRowLastColumn="0" w:lastRowFirstColumn="0" w:lastRowLastColumn="0"/>
            </w:pPr>
          </w:p>
        </w:tc>
      </w:tr>
      <w:tr w:rsidR="0033246B" w:rsidRPr="002A799F" w14:paraId="18F4E90B" w14:textId="77777777" w:rsidTr="00942925">
        <w:tc>
          <w:tcPr>
            <w:cnfStyle w:val="001000000000" w:firstRow="0" w:lastRow="0" w:firstColumn="1" w:lastColumn="0" w:oddVBand="0" w:evenVBand="0" w:oddHBand="0" w:evenHBand="0" w:firstRowFirstColumn="0" w:firstRowLastColumn="0" w:lastRowFirstColumn="0" w:lastRowLastColumn="0"/>
            <w:tcW w:w="5098" w:type="dxa"/>
          </w:tcPr>
          <w:p w14:paraId="0992E9F3" w14:textId="33ED400C" w:rsidR="0033246B" w:rsidRPr="0033246B" w:rsidRDefault="0033246B" w:rsidP="00EA1123">
            <w:pPr>
              <w:pStyle w:val="Listeavsnitt"/>
              <w:numPr>
                <w:ilvl w:val="0"/>
                <w:numId w:val="4"/>
              </w:numPr>
              <w:rPr>
                <w:b w:val="0"/>
                <w:bCs w:val="0"/>
              </w:rPr>
            </w:pPr>
            <w:r w:rsidRPr="0033246B">
              <w:rPr>
                <w:b w:val="0"/>
                <w:bCs w:val="0"/>
              </w:rPr>
              <w:t>Template for travel report</w:t>
            </w:r>
          </w:p>
        </w:tc>
        <w:tc>
          <w:tcPr>
            <w:tcW w:w="3964" w:type="dxa"/>
          </w:tcPr>
          <w:p w14:paraId="6425CB4B" w14:textId="77777777" w:rsidR="0033246B" w:rsidRPr="002A799F" w:rsidRDefault="0033246B" w:rsidP="00A708FC">
            <w:pPr>
              <w:cnfStyle w:val="000000000000" w:firstRow="0" w:lastRow="0" w:firstColumn="0" w:lastColumn="0" w:oddVBand="0" w:evenVBand="0" w:oddHBand="0" w:evenHBand="0" w:firstRowFirstColumn="0" w:firstRowLastColumn="0" w:lastRowFirstColumn="0" w:lastRowLastColumn="0"/>
            </w:pPr>
          </w:p>
        </w:tc>
      </w:tr>
      <w:tr w:rsidR="008914FF" w:rsidRPr="002A799F" w14:paraId="30B81840" w14:textId="77777777" w:rsidTr="00942925">
        <w:tc>
          <w:tcPr>
            <w:cnfStyle w:val="001000000000" w:firstRow="0" w:lastRow="0" w:firstColumn="1" w:lastColumn="0" w:oddVBand="0" w:evenVBand="0" w:oddHBand="0" w:evenHBand="0" w:firstRowFirstColumn="0" w:firstRowLastColumn="0" w:lastRowFirstColumn="0" w:lastRowLastColumn="0"/>
            <w:tcW w:w="5098" w:type="dxa"/>
          </w:tcPr>
          <w:p w14:paraId="71F46067" w14:textId="2187275E" w:rsidR="008914FF" w:rsidRPr="004401F5" w:rsidRDefault="008914FF" w:rsidP="00EA1123">
            <w:pPr>
              <w:pStyle w:val="Listeavsnitt"/>
              <w:numPr>
                <w:ilvl w:val="0"/>
                <w:numId w:val="4"/>
              </w:numPr>
              <w:rPr>
                <w:b w:val="0"/>
              </w:rPr>
            </w:pPr>
            <w:r w:rsidRPr="004401F5">
              <w:rPr>
                <w:b w:val="0"/>
              </w:rPr>
              <w:t>Guideline for Compliance Screening</w:t>
            </w:r>
          </w:p>
        </w:tc>
        <w:tc>
          <w:tcPr>
            <w:tcW w:w="3964" w:type="dxa"/>
          </w:tcPr>
          <w:p w14:paraId="47234FC5" w14:textId="77777777" w:rsidR="008914FF" w:rsidRPr="002A799F" w:rsidRDefault="008914FF" w:rsidP="00A708FC">
            <w:pPr>
              <w:cnfStyle w:val="000000000000" w:firstRow="0" w:lastRow="0" w:firstColumn="0" w:lastColumn="0" w:oddVBand="0" w:evenVBand="0" w:oddHBand="0" w:evenHBand="0" w:firstRowFirstColumn="0" w:firstRowLastColumn="0" w:lastRowFirstColumn="0" w:lastRowLastColumn="0"/>
            </w:pPr>
          </w:p>
        </w:tc>
      </w:tr>
      <w:tr w:rsidR="004D5EDC" w:rsidRPr="002A799F" w14:paraId="01D6F2AB" w14:textId="77777777" w:rsidTr="00942925">
        <w:tc>
          <w:tcPr>
            <w:cnfStyle w:val="001000000000" w:firstRow="0" w:lastRow="0" w:firstColumn="1" w:lastColumn="0" w:oddVBand="0" w:evenVBand="0" w:oddHBand="0" w:evenHBand="0" w:firstRowFirstColumn="0" w:firstRowLastColumn="0" w:lastRowFirstColumn="0" w:lastRowLastColumn="0"/>
            <w:tcW w:w="5098" w:type="dxa"/>
          </w:tcPr>
          <w:p w14:paraId="586E7797" w14:textId="32F140CB" w:rsidR="004D5EDC" w:rsidRPr="004401F5" w:rsidRDefault="004401F5" w:rsidP="00EA1123">
            <w:pPr>
              <w:pStyle w:val="Listeavsnitt"/>
              <w:numPr>
                <w:ilvl w:val="0"/>
                <w:numId w:val="4"/>
              </w:numPr>
              <w:rPr>
                <w:b w:val="0"/>
              </w:rPr>
            </w:pPr>
            <w:r w:rsidRPr="004401F5">
              <w:rPr>
                <w:b w:val="0"/>
              </w:rPr>
              <w:t>UNDP Handbook on Planning, Monitoring and Evaluating for Development Results</w:t>
            </w:r>
          </w:p>
        </w:tc>
        <w:tc>
          <w:tcPr>
            <w:tcW w:w="3964" w:type="dxa"/>
          </w:tcPr>
          <w:p w14:paraId="20EEBD0A" w14:textId="7327F214" w:rsidR="004D5EDC" w:rsidRPr="002A799F" w:rsidRDefault="00F8302A" w:rsidP="00A708FC">
            <w:pPr>
              <w:cnfStyle w:val="000000000000" w:firstRow="0" w:lastRow="0" w:firstColumn="0" w:lastColumn="0" w:oddVBand="0" w:evenVBand="0" w:oddHBand="0" w:evenHBand="0" w:firstRowFirstColumn="0" w:firstRowLastColumn="0" w:lastRowFirstColumn="0" w:lastRowLastColumn="0"/>
            </w:pPr>
            <w:hyperlink r:id="rId25" w:history="1">
              <w:r w:rsidR="00A61553" w:rsidRPr="00A61553">
                <w:rPr>
                  <w:rStyle w:val="Hyperkobling"/>
                </w:rPr>
                <w:t>Link</w:t>
              </w:r>
            </w:hyperlink>
          </w:p>
        </w:tc>
      </w:tr>
      <w:tr w:rsidR="00182EB8" w:rsidRPr="002A799F" w14:paraId="340EA493" w14:textId="77777777" w:rsidTr="00942925">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F2D0" w:themeFill="accent6" w:themeFillTint="33"/>
          </w:tcPr>
          <w:p w14:paraId="5067AAC2" w14:textId="5FA8DFBE" w:rsidR="00182EB8" w:rsidRPr="002A799F" w:rsidRDefault="00182EB8" w:rsidP="00942925">
            <w:r>
              <w:t xml:space="preserve">See also list of key documents and links </w:t>
            </w:r>
            <w:r w:rsidR="009B29C3">
              <w:t>in Annex 4.</w:t>
            </w:r>
          </w:p>
        </w:tc>
      </w:tr>
    </w:tbl>
    <w:p w14:paraId="49ABC8AB" w14:textId="77777777" w:rsidR="00C07645" w:rsidRPr="002A799F" w:rsidRDefault="00C07645" w:rsidP="006A1B54"/>
    <w:p w14:paraId="4B624CCA" w14:textId="0784D1D3" w:rsidR="00ED075D" w:rsidRPr="002A799F" w:rsidRDefault="00ED075D" w:rsidP="007621D0">
      <w:pPr>
        <w:pStyle w:val="Overskrift1"/>
      </w:pPr>
      <w:bookmarkStart w:id="42" w:name="_Toc198286531"/>
      <w:r w:rsidRPr="002A799F">
        <w:lastRenderedPageBreak/>
        <w:t>Evaluation</w:t>
      </w:r>
      <w:bookmarkEnd w:id="42"/>
    </w:p>
    <w:p w14:paraId="40384DEF" w14:textId="3A7B0383" w:rsidR="000B4C39" w:rsidRPr="002A799F" w:rsidRDefault="000B4C39" w:rsidP="000B4C39">
      <w:r w:rsidRPr="002A799F">
        <w:rPr>
          <w:noProof/>
        </w:rPr>
        <w:drawing>
          <wp:inline distT="0" distB="0" distL="0" distR="0" wp14:anchorId="1C428FCF" wp14:editId="795206FC">
            <wp:extent cx="5760720" cy="607060"/>
            <wp:effectExtent l="0" t="0" r="0" b="2540"/>
            <wp:docPr id="2100133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33599" name=""/>
                    <pic:cNvPicPr/>
                  </pic:nvPicPr>
                  <pic:blipFill>
                    <a:blip r:embed="rId26"/>
                    <a:stretch>
                      <a:fillRect/>
                    </a:stretch>
                  </pic:blipFill>
                  <pic:spPr>
                    <a:xfrm>
                      <a:off x="0" y="0"/>
                      <a:ext cx="5760720" cy="607060"/>
                    </a:xfrm>
                    <a:prstGeom prst="rect">
                      <a:avLst/>
                    </a:prstGeom>
                  </pic:spPr>
                </pic:pic>
              </a:graphicData>
            </a:graphic>
          </wp:inline>
        </w:drawing>
      </w:r>
    </w:p>
    <w:p w14:paraId="2E281E5B" w14:textId="77777777" w:rsidR="00BD5EB6" w:rsidRPr="002A799F" w:rsidRDefault="00F1014B" w:rsidP="00080003">
      <w:r w:rsidRPr="002A799F">
        <w:t xml:space="preserve">DF conducts evaluation of its programmes and projects to analyse progress, achievement of results, relevance to target groups and other stakeholders, cost-efficiency, </w:t>
      </w:r>
      <w:proofErr w:type="gramStart"/>
      <w:r w:rsidRPr="002A799F">
        <w:t>effectiveness</w:t>
      </w:r>
      <w:proofErr w:type="gramEnd"/>
      <w:r w:rsidRPr="002A799F">
        <w:t xml:space="preserve"> and impact. Evaluations can be thematic, covering one or several countries, or project/ country programme specific. Depending on the purpose of the evaluations, they can be undertaken as mid-term, </w:t>
      </w:r>
      <w:proofErr w:type="gramStart"/>
      <w:r w:rsidRPr="002A799F">
        <w:t>end</w:t>
      </w:r>
      <w:proofErr w:type="gramEnd"/>
      <w:r w:rsidRPr="002A799F">
        <w:t xml:space="preserve"> or impact evaluations.</w:t>
      </w:r>
    </w:p>
    <w:p w14:paraId="702C97F1" w14:textId="74F5D74C" w:rsidR="00080003" w:rsidRPr="002A799F" w:rsidRDefault="00F1014B" w:rsidP="00080003">
      <w:r w:rsidRPr="002A799F">
        <w:t xml:space="preserve">Evaluations can be internal and/or external depending on the objectives and budget of the evaluations. Cost of evaluations are either included in the project/programme </w:t>
      </w:r>
      <w:r w:rsidR="000A3282" w:rsidRPr="002A799F">
        <w:t>budget or</w:t>
      </w:r>
      <w:r w:rsidRPr="002A799F">
        <w:t xml:space="preserve"> covered by an overall budget line for multi-country programmes. All external evaluations should be submitted to the donor. In the case of Norad funded projects/programmes, Norad’s template for summary of evaluations must be filled out and submitted with the evaluation report. A management response shall also be developed by the responsible programme staff in collaboration with the Head of </w:t>
      </w:r>
      <w:r w:rsidR="000A3282" w:rsidRPr="002A799F">
        <w:t>Programme and</w:t>
      </w:r>
      <w:r w:rsidRPr="002A799F">
        <w:t xml:space="preserve"> shared with the Senior Management Team. In addition, recommendations and findings from evaluations are systematically followed up and are anchored in DFs system for learning. A summary of all evaluations and DF’s follow-up is shared with DF’s board annually.</w:t>
      </w:r>
    </w:p>
    <w:p w14:paraId="1A1D0890" w14:textId="66F26A52" w:rsidR="00795403" w:rsidRPr="002A799F" w:rsidRDefault="00795403" w:rsidP="00795403">
      <w:pPr>
        <w:pStyle w:val="Bildetekst"/>
      </w:pPr>
      <w:bookmarkStart w:id="43" w:name="_Toc198286555"/>
      <w:r w:rsidRPr="002A799F">
        <w:t xml:space="preserve">Table </w:t>
      </w:r>
      <w:r w:rsidRPr="002A799F">
        <w:fldChar w:fldCharType="begin"/>
      </w:r>
      <w:r w:rsidRPr="002A799F">
        <w:instrText xml:space="preserve"> SEQ Table \* ARABIC </w:instrText>
      </w:r>
      <w:r w:rsidRPr="002A799F">
        <w:fldChar w:fldCharType="separate"/>
      </w:r>
      <w:r w:rsidR="00B01A6E">
        <w:rPr>
          <w:noProof/>
        </w:rPr>
        <w:t>14</w:t>
      </w:r>
      <w:r w:rsidRPr="002A799F">
        <w:fldChar w:fldCharType="end"/>
      </w:r>
      <w:r w:rsidRPr="002A799F">
        <w:t>: Evaluations</w:t>
      </w:r>
      <w:r w:rsidR="00E86AEE">
        <w:t xml:space="preserve"> - t</w:t>
      </w:r>
      <w:r w:rsidR="00E86AEE" w:rsidRPr="002A799F">
        <w:t xml:space="preserve">asks, </w:t>
      </w:r>
      <w:proofErr w:type="gramStart"/>
      <w:r w:rsidR="00E86AEE">
        <w:t>d</w:t>
      </w:r>
      <w:r w:rsidR="00E86AEE" w:rsidRPr="002A799F">
        <w:t>eadlines</w:t>
      </w:r>
      <w:proofErr w:type="gramEnd"/>
      <w:r w:rsidR="00E86AEE" w:rsidRPr="002A799F">
        <w:t xml:space="preserve"> and </w:t>
      </w:r>
      <w:r w:rsidR="00E86AEE">
        <w:t>r</w:t>
      </w:r>
      <w:r w:rsidR="00E86AEE" w:rsidRPr="002A799F">
        <w:t>esponsibilities</w:t>
      </w:r>
      <w:bookmarkEnd w:id="43"/>
    </w:p>
    <w:tbl>
      <w:tblPr>
        <w:tblStyle w:val="Rutenettabell1lysuthevingsfarge2"/>
        <w:tblW w:w="0" w:type="auto"/>
        <w:tblLook w:val="04A0" w:firstRow="1" w:lastRow="0" w:firstColumn="1" w:lastColumn="0" w:noHBand="0" w:noVBand="1"/>
      </w:tblPr>
      <w:tblGrid>
        <w:gridCol w:w="3114"/>
        <w:gridCol w:w="3118"/>
        <w:gridCol w:w="2830"/>
      </w:tblGrid>
      <w:tr w:rsidR="00DD4126" w:rsidRPr="002A799F" w14:paraId="7411204E" w14:textId="77777777" w:rsidTr="00942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5214FD99" w14:textId="77777777" w:rsidR="00DD4126" w:rsidRPr="002A799F" w:rsidRDefault="00DD4126" w:rsidP="00942925">
            <w:pPr>
              <w:jc w:val="center"/>
            </w:pPr>
            <w:r w:rsidRPr="002A799F">
              <w:t>Tasks</w:t>
            </w:r>
          </w:p>
        </w:tc>
        <w:tc>
          <w:tcPr>
            <w:tcW w:w="3118" w:type="dxa"/>
            <w:shd w:val="clear" w:color="auto" w:fill="D9F2D0" w:themeFill="accent6" w:themeFillTint="33"/>
          </w:tcPr>
          <w:p w14:paraId="0A51AA81" w14:textId="77777777" w:rsidR="00DD4126" w:rsidRPr="002A799F" w:rsidRDefault="00DD4126" w:rsidP="00942925">
            <w:pPr>
              <w:jc w:val="center"/>
              <w:cnfStyle w:val="100000000000" w:firstRow="1" w:lastRow="0" w:firstColumn="0" w:lastColumn="0" w:oddVBand="0" w:evenVBand="0" w:oddHBand="0" w:evenHBand="0" w:firstRowFirstColumn="0" w:firstRowLastColumn="0" w:lastRowFirstColumn="0" w:lastRowLastColumn="0"/>
            </w:pPr>
            <w:r w:rsidRPr="002A799F">
              <w:t>When/Frequency</w:t>
            </w:r>
          </w:p>
        </w:tc>
        <w:tc>
          <w:tcPr>
            <w:tcW w:w="2830" w:type="dxa"/>
            <w:shd w:val="clear" w:color="auto" w:fill="D9F2D0" w:themeFill="accent6" w:themeFillTint="33"/>
          </w:tcPr>
          <w:p w14:paraId="7A06DB1F" w14:textId="77777777" w:rsidR="00DD4126" w:rsidRPr="002A799F" w:rsidRDefault="00DD4126" w:rsidP="00942925">
            <w:pPr>
              <w:jc w:val="center"/>
              <w:cnfStyle w:val="100000000000" w:firstRow="1" w:lastRow="0" w:firstColumn="0" w:lastColumn="0" w:oddVBand="0" w:evenVBand="0" w:oddHBand="0" w:evenHBand="0" w:firstRowFirstColumn="0" w:firstRowLastColumn="0" w:lastRowFirstColumn="0" w:lastRowLastColumn="0"/>
            </w:pPr>
            <w:r w:rsidRPr="002A799F">
              <w:t>Responsibility</w:t>
            </w:r>
          </w:p>
        </w:tc>
      </w:tr>
      <w:tr w:rsidR="00B622C8" w:rsidRPr="002A799F" w14:paraId="622F28FE" w14:textId="77777777" w:rsidTr="00063783">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464489B7" w14:textId="2D39CAFF" w:rsidR="00B622C8" w:rsidRPr="002A799F" w:rsidRDefault="00B622C8" w:rsidP="00B622C8">
            <w:pPr>
              <w:rPr>
                <w:b w:val="0"/>
                <w:bCs w:val="0"/>
              </w:rPr>
            </w:pPr>
            <w:r w:rsidRPr="002A799F">
              <w:rPr>
                <w:b w:val="0"/>
                <w:bCs w:val="0"/>
              </w:rPr>
              <w:t>Determine evaluation type:</w:t>
            </w:r>
          </w:p>
          <w:p w14:paraId="4E640B78" w14:textId="1D2D758D" w:rsidR="00B622C8" w:rsidRPr="002A799F" w:rsidRDefault="00B622C8" w:rsidP="00EA1123">
            <w:pPr>
              <w:pStyle w:val="Listeavsnitt"/>
              <w:numPr>
                <w:ilvl w:val="0"/>
                <w:numId w:val="12"/>
              </w:numPr>
              <w:rPr>
                <w:b w:val="0"/>
                <w:bCs w:val="0"/>
              </w:rPr>
            </w:pPr>
            <w:r w:rsidRPr="002A799F">
              <w:rPr>
                <w:b w:val="0"/>
                <w:bCs w:val="0"/>
              </w:rPr>
              <w:t>Thematic evaluations (multiple countries)</w:t>
            </w:r>
          </w:p>
          <w:p w14:paraId="6F18DA33" w14:textId="74035EB0" w:rsidR="00B622C8" w:rsidRPr="002A799F" w:rsidRDefault="00B622C8" w:rsidP="00EA1123">
            <w:pPr>
              <w:pStyle w:val="Listeavsnitt"/>
              <w:numPr>
                <w:ilvl w:val="0"/>
                <w:numId w:val="12"/>
              </w:numPr>
              <w:rPr>
                <w:b w:val="0"/>
                <w:bCs w:val="0"/>
              </w:rPr>
            </w:pPr>
            <w:r w:rsidRPr="002A799F">
              <w:rPr>
                <w:b w:val="0"/>
                <w:bCs w:val="0"/>
              </w:rPr>
              <w:t>Project/country programme evaluations (specific focus)</w:t>
            </w:r>
          </w:p>
          <w:p w14:paraId="2777CE0A" w14:textId="4054762E" w:rsidR="00B622C8" w:rsidRPr="002A799F" w:rsidRDefault="00B622C8" w:rsidP="00EA1123">
            <w:pPr>
              <w:pStyle w:val="Listeavsnitt"/>
              <w:numPr>
                <w:ilvl w:val="0"/>
                <w:numId w:val="12"/>
              </w:numPr>
              <w:rPr>
                <w:b w:val="0"/>
                <w:bCs w:val="0"/>
              </w:rPr>
            </w:pPr>
            <w:r w:rsidRPr="002A799F">
              <w:rPr>
                <w:b w:val="0"/>
                <w:bCs w:val="0"/>
              </w:rPr>
              <w:t>Mid-term, end-term, or impact evaluations depending on objectives</w:t>
            </w:r>
          </w:p>
          <w:p w14:paraId="3C9245EB" w14:textId="77777777" w:rsidR="00B622C8" w:rsidRPr="002A799F" w:rsidRDefault="00B622C8" w:rsidP="00942925">
            <w:pPr>
              <w:jc w:val="center"/>
              <w:rPr>
                <w:b w:val="0"/>
                <w:bCs w:val="0"/>
              </w:rPr>
            </w:pPr>
          </w:p>
        </w:tc>
        <w:tc>
          <w:tcPr>
            <w:tcW w:w="3118" w:type="dxa"/>
            <w:shd w:val="clear" w:color="auto" w:fill="FFFFFF" w:themeFill="background1"/>
          </w:tcPr>
          <w:p w14:paraId="52912941" w14:textId="6F2811DE" w:rsidR="00B622C8" w:rsidRPr="002A799F" w:rsidRDefault="00063783" w:rsidP="00EA1123">
            <w:pPr>
              <w:pStyle w:val="Listeavsnitt"/>
              <w:numPr>
                <w:ilvl w:val="0"/>
                <w:numId w:val="12"/>
              </w:numPr>
              <w:cnfStyle w:val="000000000000" w:firstRow="0" w:lastRow="0" w:firstColumn="0" w:lastColumn="0" w:oddVBand="0" w:evenVBand="0" w:oddHBand="0" w:evenHBand="0" w:firstRowFirstColumn="0" w:firstRowLastColumn="0" w:lastRowFirstColumn="0" w:lastRowLastColumn="0"/>
            </w:pPr>
            <w:r w:rsidRPr="002A799F">
              <w:t>Before developing ToR</w:t>
            </w:r>
          </w:p>
        </w:tc>
        <w:tc>
          <w:tcPr>
            <w:tcW w:w="2830" w:type="dxa"/>
            <w:shd w:val="clear" w:color="auto" w:fill="FFFFFF" w:themeFill="background1"/>
          </w:tcPr>
          <w:p w14:paraId="33F5F718" w14:textId="77777777" w:rsidR="00063783" w:rsidRPr="002A799F" w:rsidRDefault="00063783" w:rsidP="00EA1123">
            <w:pPr>
              <w:pStyle w:val="Listeavsnitt"/>
              <w:numPr>
                <w:ilvl w:val="0"/>
                <w:numId w:val="12"/>
              </w:numPr>
              <w:cnfStyle w:val="000000000000" w:firstRow="0" w:lastRow="0" w:firstColumn="0" w:lastColumn="0" w:oddVBand="0" w:evenVBand="0" w:oddHBand="0" w:evenHBand="0" w:firstRowFirstColumn="0" w:firstRowLastColumn="0" w:lastRowFirstColumn="0" w:lastRowLastColumn="0"/>
            </w:pPr>
            <w:r w:rsidRPr="002A799F">
              <w:t>MEAL</w:t>
            </w:r>
          </w:p>
          <w:p w14:paraId="25E87722" w14:textId="0A0D1BF3" w:rsidR="00B622C8" w:rsidRPr="002A799F" w:rsidRDefault="00B622C8" w:rsidP="00942925">
            <w:pPr>
              <w:jc w:val="center"/>
              <w:cnfStyle w:val="000000000000" w:firstRow="0" w:lastRow="0" w:firstColumn="0" w:lastColumn="0" w:oddVBand="0" w:evenVBand="0" w:oddHBand="0" w:evenHBand="0" w:firstRowFirstColumn="0" w:firstRowLastColumn="0" w:lastRowFirstColumn="0" w:lastRowLastColumn="0"/>
              <w:rPr>
                <w:b/>
                <w:bCs/>
              </w:rPr>
            </w:pPr>
          </w:p>
        </w:tc>
      </w:tr>
      <w:tr w:rsidR="007D0E09" w:rsidRPr="002A799F" w14:paraId="58214311"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498209FD" w14:textId="7ED97E5A" w:rsidR="002149E2" w:rsidRPr="002A799F" w:rsidRDefault="002149E2" w:rsidP="007D0E09">
            <w:pPr>
              <w:rPr>
                <w:b w:val="0"/>
                <w:bCs w:val="0"/>
              </w:rPr>
            </w:pPr>
            <w:r w:rsidRPr="002A799F">
              <w:rPr>
                <w:b w:val="0"/>
                <w:bCs w:val="0"/>
              </w:rPr>
              <w:t>Develop ToR</w:t>
            </w:r>
            <w:r w:rsidR="00C2791D" w:rsidRPr="002A799F">
              <w:rPr>
                <w:b w:val="0"/>
                <w:bCs w:val="0"/>
              </w:rPr>
              <w:t>, consider</w:t>
            </w:r>
            <w:r w:rsidRPr="002A799F">
              <w:rPr>
                <w:b w:val="0"/>
                <w:bCs w:val="0"/>
              </w:rPr>
              <w:t xml:space="preserve">: </w:t>
            </w:r>
          </w:p>
          <w:p w14:paraId="080EFD00" w14:textId="77777777" w:rsidR="007D0E09" w:rsidRPr="002A799F" w:rsidRDefault="007D0E09" w:rsidP="00EA1123">
            <w:pPr>
              <w:pStyle w:val="Listeavsnitt"/>
              <w:numPr>
                <w:ilvl w:val="0"/>
                <w:numId w:val="13"/>
              </w:numPr>
              <w:rPr>
                <w:b w:val="0"/>
                <w:bCs w:val="0"/>
              </w:rPr>
            </w:pPr>
            <w:r w:rsidRPr="002A799F">
              <w:rPr>
                <w:b w:val="0"/>
                <w:bCs w:val="0"/>
              </w:rPr>
              <w:t>Selection of appropriate evaluation question</w:t>
            </w:r>
            <w:r w:rsidR="00C2791D" w:rsidRPr="002A799F">
              <w:rPr>
                <w:b w:val="0"/>
                <w:bCs w:val="0"/>
              </w:rPr>
              <w:t>s</w:t>
            </w:r>
          </w:p>
          <w:p w14:paraId="175A0436" w14:textId="14BA1866" w:rsidR="003D74CC" w:rsidRPr="002A799F" w:rsidRDefault="00C2791D" w:rsidP="00EA1123">
            <w:pPr>
              <w:pStyle w:val="Listeavsnitt"/>
              <w:numPr>
                <w:ilvl w:val="0"/>
                <w:numId w:val="13"/>
              </w:numPr>
            </w:pPr>
            <w:r w:rsidRPr="002A799F">
              <w:rPr>
                <w:b w:val="0"/>
                <w:bCs w:val="0"/>
              </w:rPr>
              <w:t>OECD-DAC quality criteria</w:t>
            </w:r>
          </w:p>
          <w:p w14:paraId="42E41489" w14:textId="268BE835" w:rsidR="0045638F" w:rsidRPr="002A799F" w:rsidRDefault="003D74CC" w:rsidP="00EA1123">
            <w:pPr>
              <w:pStyle w:val="Listeavsnitt"/>
              <w:numPr>
                <w:ilvl w:val="0"/>
                <w:numId w:val="13"/>
              </w:numPr>
            </w:pPr>
            <w:r w:rsidRPr="002A799F">
              <w:rPr>
                <w:b w:val="0"/>
                <w:bCs w:val="0"/>
              </w:rPr>
              <w:t>D</w:t>
            </w:r>
            <w:r w:rsidR="0045638F" w:rsidRPr="002A799F">
              <w:rPr>
                <w:b w:val="0"/>
                <w:bCs w:val="0"/>
              </w:rPr>
              <w:t>esign, methods, main data collection instruments</w:t>
            </w:r>
          </w:p>
        </w:tc>
        <w:tc>
          <w:tcPr>
            <w:tcW w:w="3118" w:type="dxa"/>
          </w:tcPr>
          <w:p w14:paraId="42F4A708" w14:textId="1557044F" w:rsidR="007D0E09" w:rsidRPr="002A799F" w:rsidRDefault="00C2791D"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 xml:space="preserve">Before </w:t>
            </w:r>
            <w:r w:rsidR="00C2530F" w:rsidRPr="002A799F">
              <w:t>tendering</w:t>
            </w:r>
          </w:p>
        </w:tc>
        <w:tc>
          <w:tcPr>
            <w:tcW w:w="2830" w:type="dxa"/>
          </w:tcPr>
          <w:p w14:paraId="3B380C13" w14:textId="77777777" w:rsidR="006563BC" w:rsidRPr="002A799F" w:rsidRDefault="007D0E09"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MEAL</w:t>
            </w:r>
          </w:p>
          <w:p w14:paraId="54944B80" w14:textId="4380B1F6" w:rsidR="007D0E09" w:rsidRPr="002A799F" w:rsidRDefault="007D0E09"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Programme</w:t>
            </w:r>
          </w:p>
        </w:tc>
      </w:tr>
      <w:tr w:rsidR="00D97298" w:rsidRPr="002A799F" w14:paraId="6406D864"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2FB79E30" w14:textId="2B2D79DD" w:rsidR="00D97298" w:rsidRPr="00D97298" w:rsidRDefault="00D97298" w:rsidP="00C2530F">
            <w:pPr>
              <w:rPr>
                <w:b w:val="0"/>
                <w:bCs w:val="0"/>
              </w:rPr>
            </w:pPr>
            <w:r w:rsidRPr="00D97298">
              <w:rPr>
                <w:b w:val="0"/>
                <w:bCs w:val="0"/>
              </w:rPr>
              <w:t>Send ToR to donor for inputs/approval (if required)</w:t>
            </w:r>
          </w:p>
        </w:tc>
        <w:tc>
          <w:tcPr>
            <w:tcW w:w="3118" w:type="dxa"/>
          </w:tcPr>
          <w:p w14:paraId="323C5E3F" w14:textId="781BEE65" w:rsidR="00D97298" w:rsidRPr="002A799F" w:rsidRDefault="00D97298"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t>Before tendering</w:t>
            </w:r>
          </w:p>
        </w:tc>
        <w:tc>
          <w:tcPr>
            <w:tcW w:w="2830" w:type="dxa"/>
          </w:tcPr>
          <w:p w14:paraId="50F86350" w14:textId="2A50841E" w:rsidR="00D97298" w:rsidRPr="002A799F" w:rsidRDefault="001C2C39"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t>Programme</w:t>
            </w:r>
          </w:p>
        </w:tc>
      </w:tr>
      <w:tr w:rsidR="00C2530F" w:rsidRPr="002A799F" w14:paraId="25B67095"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29DAF42" w14:textId="0DB62014" w:rsidR="00C2530F" w:rsidRPr="002A799F" w:rsidRDefault="00C2530F" w:rsidP="00C2530F">
            <w:pPr>
              <w:rPr>
                <w:b w:val="0"/>
                <w:bCs w:val="0"/>
              </w:rPr>
            </w:pPr>
            <w:r w:rsidRPr="002A799F">
              <w:rPr>
                <w:b w:val="0"/>
                <w:bCs w:val="0"/>
              </w:rPr>
              <w:lastRenderedPageBreak/>
              <w:t>Allocation of adequate funding and timeline for the planned evaluation</w:t>
            </w:r>
          </w:p>
        </w:tc>
        <w:tc>
          <w:tcPr>
            <w:tcW w:w="3118" w:type="dxa"/>
          </w:tcPr>
          <w:p w14:paraId="26595DEE" w14:textId="07A4A616" w:rsidR="00C2530F" w:rsidRPr="002A799F" w:rsidRDefault="00C2530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Before tendering</w:t>
            </w:r>
          </w:p>
        </w:tc>
        <w:tc>
          <w:tcPr>
            <w:tcW w:w="2830" w:type="dxa"/>
          </w:tcPr>
          <w:p w14:paraId="1EF9494E" w14:textId="77777777" w:rsidR="00C2530F" w:rsidRPr="002A799F" w:rsidRDefault="00C2530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MEAL</w:t>
            </w:r>
          </w:p>
          <w:p w14:paraId="5C7DE4FD" w14:textId="77777777" w:rsidR="00C2530F" w:rsidRPr="002A799F" w:rsidRDefault="00C2530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Programme</w:t>
            </w:r>
          </w:p>
          <w:p w14:paraId="4D753D1D" w14:textId="64C6ABD4" w:rsidR="00C2530F" w:rsidRPr="002A799F" w:rsidRDefault="00C2530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Finance</w:t>
            </w:r>
          </w:p>
        </w:tc>
      </w:tr>
      <w:tr w:rsidR="00C2530F" w:rsidRPr="002A799F" w14:paraId="586BDD72"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675A010A" w14:textId="5D2E3934" w:rsidR="00C2530F" w:rsidRPr="002A799F" w:rsidRDefault="00C2530F" w:rsidP="00C2530F">
            <w:pPr>
              <w:rPr>
                <w:b w:val="0"/>
                <w:bCs w:val="0"/>
              </w:rPr>
            </w:pPr>
            <w:r w:rsidRPr="002A799F">
              <w:rPr>
                <w:b w:val="0"/>
                <w:bCs w:val="0"/>
              </w:rPr>
              <w:t>Identification of focal point of contact</w:t>
            </w:r>
          </w:p>
        </w:tc>
        <w:tc>
          <w:tcPr>
            <w:tcW w:w="3118" w:type="dxa"/>
          </w:tcPr>
          <w:p w14:paraId="02E6DC77" w14:textId="20B40101" w:rsidR="00C2530F" w:rsidRPr="002A799F" w:rsidRDefault="00C2530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Before tendering</w:t>
            </w:r>
          </w:p>
        </w:tc>
        <w:tc>
          <w:tcPr>
            <w:tcW w:w="2830" w:type="dxa"/>
          </w:tcPr>
          <w:p w14:paraId="54DE4FE5" w14:textId="77777777" w:rsidR="00C2530F" w:rsidRPr="002A799F" w:rsidRDefault="00C2530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MEAL</w:t>
            </w:r>
          </w:p>
          <w:p w14:paraId="6DA4700F" w14:textId="6FABE36C" w:rsidR="00C2530F" w:rsidRPr="002A799F" w:rsidRDefault="00C2530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Programme</w:t>
            </w:r>
          </w:p>
        </w:tc>
      </w:tr>
      <w:tr w:rsidR="003D74CC" w:rsidRPr="002A799F" w14:paraId="1F7CBD1B"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0F6F7507" w14:textId="41E93435" w:rsidR="003D74CC" w:rsidRPr="002A799F" w:rsidRDefault="003D74CC" w:rsidP="003D74CC">
            <w:pPr>
              <w:rPr>
                <w:b w:val="0"/>
                <w:bCs w:val="0"/>
              </w:rPr>
            </w:pPr>
            <w:r w:rsidRPr="002A799F">
              <w:rPr>
                <w:b w:val="0"/>
                <w:bCs w:val="0"/>
              </w:rPr>
              <w:t>Decide between internal or external evaluations, considering budget constraints</w:t>
            </w:r>
          </w:p>
          <w:p w14:paraId="6D28BF2C" w14:textId="77777777" w:rsidR="003D74CC" w:rsidRPr="002A799F" w:rsidRDefault="003D74CC" w:rsidP="00C2530F">
            <w:pPr>
              <w:rPr>
                <w:b w:val="0"/>
                <w:bCs w:val="0"/>
              </w:rPr>
            </w:pPr>
          </w:p>
        </w:tc>
        <w:tc>
          <w:tcPr>
            <w:tcW w:w="3118" w:type="dxa"/>
          </w:tcPr>
          <w:p w14:paraId="4F3ADA84" w14:textId="3DC43B18" w:rsidR="003D74CC" w:rsidRPr="002A799F" w:rsidRDefault="00440A75"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Before tendering</w:t>
            </w:r>
          </w:p>
        </w:tc>
        <w:tc>
          <w:tcPr>
            <w:tcW w:w="2830" w:type="dxa"/>
          </w:tcPr>
          <w:p w14:paraId="338A53C1" w14:textId="77777777" w:rsidR="003D74CC" w:rsidRPr="002A799F" w:rsidRDefault="00440A75"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MEAL</w:t>
            </w:r>
          </w:p>
          <w:p w14:paraId="1FDDEA93" w14:textId="7F803083" w:rsidR="00440A75" w:rsidRPr="002A799F" w:rsidRDefault="00440A75"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Programme</w:t>
            </w:r>
          </w:p>
        </w:tc>
      </w:tr>
      <w:tr w:rsidR="00C2530F" w:rsidRPr="002A799F" w14:paraId="4ECA0A15"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44FC2C99" w14:textId="6E8A53E9" w:rsidR="00C2530F" w:rsidRPr="002A799F" w:rsidRDefault="00C2530F" w:rsidP="00C2530F">
            <w:pPr>
              <w:rPr>
                <w:b w:val="0"/>
                <w:bCs w:val="0"/>
              </w:rPr>
            </w:pPr>
            <w:r w:rsidRPr="002A799F">
              <w:rPr>
                <w:b w:val="0"/>
                <w:bCs w:val="0"/>
              </w:rPr>
              <w:t>Tendering</w:t>
            </w:r>
            <w:r w:rsidR="00440A75" w:rsidRPr="002A799F">
              <w:rPr>
                <w:b w:val="0"/>
                <w:bCs w:val="0"/>
              </w:rPr>
              <w:t xml:space="preserve"> (if external)</w:t>
            </w:r>
          </w:p>
        </w:tc>
        <w:tc>
          <w:tcPr>
            <w:tcW w:w="3118" w:type="dxa"/>
          </w:tcPr>
          <w:p w14:paraId="1947D029" w14:textId="6A846908" w:rsidR="00C2530F" w:rsidRPr="002A799F" w:rsidRDefault="00C2530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When ToR and budget is ready</w:t>
            </w:r>
          </w:p>
        </w:tc>
        <w:tc>
          <w:tcPr>
            <w:tcW w:w="2830" w:type="dxa"/>
          </w:tcPr>
          <w:p w14:paraId="79228D8D" w14:textId="77777777" w:rsidR="00C2530F" w:rsidRPr="002A799F" w:rsidRDefault="00C2530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MEAL</w:t>
            </w:r>
          </w:p>
          <w:p w14:paraId="44292C8D" w14:textId="77777777" w:rsidR="00C2530F" w:rsidRPr="002A799F" w:rsidRDefault="00C2530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Programme</w:t>
            </w:r>
          </w:p>
          <w:p w14:paraId="730981EB" w14:textId="0FFF8B77" w:rsidR="00C2530F" w:rsidRPr="002A799F" w:rsidRDefault="00C2530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Finance</w:t>
            </w:r>
          </w:p>
        </w:tc>
      </w:tr>
      <w:tr w:rsidR="00C2530F" w:rsidRPr="002A799F" w14:paraId="25C71780"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33C285C7" w14:textId="21664D55" w:rsidR="00C2530F" w:rsidRPr="002A799F" w:rsidRDefault="00C2530F" w:rsidP="00C2530F">
            <w:pPr>
              <w:rPr>
                <w:b w:val="0"/>
                <w:bCs w:val="0"/>
              </w:rPr>
            </w:pPr>
            <w:r w:rsidRPr="002A799F">
              <w:rPr>
                <w:b w:val="0"/>
                <w:bCs w:val="0"/>
              </w:rPr>
              <w:t>Administrative and practical follow-up of evaluation</w:t>
            </w:r>
          </w:p>
        </w:tc>
        <w:tc>
          <w:tcPr>
            <w:tcW w:w="3118" w:type="dxa"/>
          </w:tcPr>
          <w:p w14:paraId="4892EC0C" w14:textId="0B5E92CC" w:rsidR="00C2530F" w:rsidRPr="002A799F" w:rsidRDefault="00C2530F"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During assignment</w:t>
            </w:r>
          </w:p>
        </w:tc>
        <w:tc>
          <w:tcPr>
            <w:tcW w:w="2830" w:type="dxa"/>
          </w:tcPr>
          <w:p w14:paraId="47767082" w14:textId="705DC415" w:rsidR="00C2530F" w:rsidRPr="002A799F" w:rsidRDefault="00C2530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Focal point</w:t>
            </w:r>
          </w:p>
        </w:tc>
      </w:tr>
      <w:tr w:rsidR="00F47C3D" w:rsidRPr="002A799F" w14:paraId="39BED0C4"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188F988B" w14:textId="35E00224" w:rsidR="00F47C3D" w:rsidRPr="002A799F" w:rsidRDefault="00F47C3D" w:rsidP="00F47C3D">
            <w:pPr>
              <w:rPr>
                <w:b w:val="0"/>
                <w:bCs w:val="0"/>
              </w:rPr>
            </w:pPr>
            <w:r w:rsidRPr="002A799F">
              <w:rPr>
                <w:b w:val="0"/>
                <w:bCs w:val="0"/>
              </w:rPr>
              <w:t>Ensuring the final report is in line with quality standards</w:t>
            </w:r>
            <w:r w:rsidR="007353CB" w:rsidRPr="002A799F">
              <w:rPr>
                <w:b w:val="0"/>
                <w:bCs w:val="0"/>
              </w:rPr>
              <w:t>, provide comments/feed-back</w:t>
            </w:r>
          </w:p>
        </w:tc>
        <w:tc>
          <w:tcPr>
            <w:tcW w:w="3118" w:type="dxa"/>
          </w:tcPr>
          <w:p w14:paraId="57DBB8DA" w14:textId="0575DDEF" w:rsidR="00F47C3D" w:rsidRPr="002A799F" w:rsidRDefault="00F47C3D"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When receiving draft report</w:t>
            </w:r>
          </w:p>
        </w:tc>
        <w:tc>
          <w:tcPr>
            <w:tcW w:w="2830" w:type="dxa"/>
          </w:tcPr>
          <w:p w14:paraId="47D5DBE0" w14:textId="77777777" w:rsidR="00F47C3D" w:rsidRPr="002A799F" w:rsidRDefault="00F47C3D"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MEAL</w:t>
            </w:r>
          </w:p>
          <w:p w14:paraId="7260FBDC" w14:textId="77777777" w:rsidR="00F47C3D" w:rsidRPr="002A799F" w:rsidRDefault="00F47C3D"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Programme</w:t>
            </w:r>
          </w:p>
          <w:p w14:paraId="234F716B" w14:textId="0DAB1ECF" w:rsidR="00F47C3D" w:rsidRPr="002A799F" w:rsidRDefault="00F47C3D"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Finance</w:t>
            </w:r>
          </w:p>
        </w:tc>
      </w:tr>
      <w:tr w:rsidR="00C2530F" w:rsidRPr="002A799F" w14:paraId="7038A25C"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54B428A2" w14:textId="56614CB0" w:rsidR="00C2530F" w:rsidRPr="002A799F" w:rsidRDefault="00C2530F" w:rsidP="00C2530F">
            <w:pPr>
              <w:rPr>
                <w:b w:val="0"/>
                <w:bCs w:val="0"/>
              </w:rPr>
            </w:pPr>
            <w:r w:rsidRPr="002A799F">
              <w:rPr>
                <w:b w:val="0"/>
                <w:bCs w:val="0"/>
              </w:rPr>
              <w:t>Approving final report</w:t>
            </w:r>
          </w:p>
        </w:tc>
        <w:tc>
          <w:tcPr>
            <w:tcW w:w="3118" w:type="dxa"/>
          </w:tcPr>
          <w:p w14:paraId="1E87ABC4" w14:textId="6C0DD5EE" w:rsidR="00C2530F" w:rsidRPr="002A799F" w:rsidRDefault="00C2530F"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After receiving final report</w:t>
            </w:r>
          </w:p>
        </w:tc>
        <w:tc>
          <w:tcPr>
            <w:tcW w:w="2830" w:type="dxa"/>
          </w:tcPr>
          <w:p w14:paraId="14232BF0" w14:textId="77777777" w:rsidR="00C2530F" w:rsidRPr="002A799F" w:rsidRDefault="00C2530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MEAL</w:t>
            </w:r>
          </w:p>
          <w:p w14:paraId="55D53AAB" w14:textId="533DF4EA" w:rsidR="00C2530F" w:rsidRPr="002A799F" w:rsidRDefault="00C2530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Programme</w:t>
            </w:r>
          </w:p>
        </w:tc>
      </w:tr>
      <w:tr w:rsidR="00C2530F" w:rsidRPr="002A799F" w14:paraId="59EEDEC0"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8DC3769" w14:textId="0F7E77DC" w:rsidR="00C2530F" w:rsidRPr="002A799F" w:rsidRDefault="00C2530F" w:rsidP="00C2530F">
            <w:pPr>
              <w:rPr>
                <w:b w:val="0"/>
                <w:bCs w:val="0"/>
              </w:rPr>
            </w:pPr>
            <w:r w:rsidRPr="002A799F">
              <w:rPr>
                <w:b w:val="0"/>
                <w:bCs w:val="0"/>
              </w:rPr>
              <w:t>Management response: Integration of findings and recommendations into decision making / actions</w:t>
            </w:r>
          </w:p>
        </w:tc>
        <w:tc>
          <w:tcPr>
            <w:tcW w:w="3118" w:type="dxa"/>
          </w:tcPr>
          <w:p w14:paraId="3346BCBE" w14:textId="7D62DBA6" w:rsidR="00C2530F" w:rsidRPr="002A799F" w:rsidRDefault="00C2530F"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After final report approved</w:t>
            </w:r>
          </w:p>
        </w:tc>
        <w:tc>
          <w:tcPr>
            <w:tcW w:w="2830" w:type="dxa"/>
          </w:tcPr>
          <w:p w14:paraId="3BC399C5" w14:textId="2139DAD1" w:rsidR="00C2530F" w:rsidRPr="002A799F" w:rsidRDefault="00C2530F"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Programme</w:t>
            </w:r>
          </w:p>
        </w:tc>
      </w:tr>
      <w:tr w:rsidR="00440A75" w:rsidRPr="002A799F" w14:paraId="011F3242"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24D7BE28" w14:textId="42F8CA1F" w:rsidR="00440A75" w:rsidRPr="002A799F" w:rsidRDefault="00440A75" w:rsidP="00440A75">
            <w:pPr>
              <w:rPr>
                <w:b w:val="0"/>
                <w:bCs w:val="0"/>
              </w:rPr>
            </w:pPr>
            <w:r w:rsidRPr="002A799F">
              <w:rPr>
                <w:b w:val="0"/>
                <w:bCs w:val="0"/>
              </w:rPr>
              <w:t xml:space="preserve">Ensure external evaluations </w:t>
            </w:r>
            <w:r w:rsidR="000D2B63" w:rsidRPr="002A799F">
              <w:rPr>
                <w:b w:val="0"/>
                <w:bCs w:val="0"/>
              </w:rPr>
              <w:t xml:space="preserve">and management response </w:t>
            </w:r>
            <w:r w:rsidRPr="002A799F">
              <w:rPr>
                <w:b w:val="0"/>
                <w:bCs w:val="0"/>
              </w:rPr>
              <w:t>are submitted to donors</w:t>
            </w:r>
          </w:p>
          <w:p w14:paraId="7BC9EE25" w14:textId="77777777" w:rsidR="00440A75" w:rsidRPr="002A799F" w:rsidRDefault="00440A75" w:rsidP="00C2530F">
            <w:pPr>
              <w:rPr>
                <w:b w:val="0"/>
                <w:bCs w:val="0"/>
              </w:rPr>
            </w:pPr>
          </w:p>
        </w:tc>
        <w:tc>
          <w:tcPr>
            <w:tcW w:w="3118" w:type="dxa"/>
          </w:tcPr>
          <w:p w14:paraId="0CC1ED1E" w14:textId="699B56BA" w:rsidR="00440A75" w:rsidRPr="002A799F" w:rsidRDefault="000D2B63"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After final report and management response is ready</w:t>
            </w:r>
          </w:p>
        </w:tc>
        <w:tc>
          <w:tcPr>
            <w:tcW w:w="2830" w:type="dxa"/>
          </w:tcPr>
          <w:p w14:paraId="0167B45A" w14:textId="77777777" w:rsidR="00440A75" w:rsidRPr="002A799F" w:rsidRDefault="000D2B63"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MEAL</w:t>
            </w:r>
          </w:p>
          <w:p w14:paraId="06B24C21" w14:textId="4592910F" w:rsidR="000D2B63" w:rsidRPr="002A799F" w:rsidRDefault="000D2B63"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Programme</w:t>
            </w:r>
          </w:p>
        </w:tc>
      </w:tr>
      <w:tr w:rsidR="000750C8" w:rsidRPr="002A799F" w14:paraId="7B36EBA8" w14:textId="77777777" w:rsidTr="000750C8">
        <w:tc>
          <w:tcPr>
            <w:cnfStyle w:val="001000000000" w:firstRow="0" w:lastRow="0" w:firstColumn="1" w:lastColumn="0" w:oddVBand="0" w:evenVBand="0" w:oddHBand="0" w:evenHBand="0" w:firstRowFirstColumn="0" w:firstRowLastColumn="0" w:lastRowFirstColumn="0" w:lastRowLastColumn="0"/>
            <w:tcW w:w="3114" w:type="dxa"/>
            <w:shd w:val="clear" w:color="auto" w:fill="C1E4F5" w:themeFill="accent1" w:themeFillTint="33"/>
          </w:tcPr>
          <w:p w14:paraId="04FB83C5" w14:textId="0E66FA85" w:rsidR="000750C8" w:rsidRPr="002A799F" w:rsidRDefault="000750C8" w:rsidP="000750C8">
            <w:pPr>
              <w:rPr>
                <w:b w:val="0"/>
                <w:bCs w:val="0"/>
              </w:rPr>
            </w:pPr>
            <w:r w:rsidRPr="002A799F">
              <w:rPr>
                <w:b w:val="0"/>
                <w:bCs w:val="0"/>
              </w:rPr>
              <w:t>For Norad-funded projects, complete and submit the Norad evaluation summary template</w:t>
            </w:r>
          </w:p>
          <w:p w14:paraId="5F58FF6A" w14:textId="77777777" w:rsidR="000750C8" w:rsidRPr="002A799F" w:rsidRDefault="000750C8" w:rsidP="00440A75">
            <w:pPr>
              <w:rPr>
                <w:b w:val="0"/>
                <w:bCs w:val="0"/>
              </w:rPr>
            </w:pPr>
          </w:p>
        </w:tc>
        <w:tc>
          <w:tcPr>
            <w:tcW w:w="3118" w:type="dxa"/>
            <w:shd w:val="clear" w:color="auto" w:fill="E8E8E8" w:themeFill="background2"/>
          </w:tcPr>
          <w:p w14:paraId="744B6C88" w14:textId="1592F615" w:rsidR="000750C8" w:rsidRPr="002A799F" w:rsidRDefault="000750C8"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After final report and management response is ready</w:t>
            </w:r>
          </w:p>
        </w:tc>
        <w:tc>
          <w:tcPr>
            <w:tcW w:w="2830" w:type="dxa"/>
            <w:shd w:val="clear" w:color="auto" w:fill="E8E8E8" w:themeFill="background2"/>
          </w:tcPr>
          <w:p w14:paraId="72242E76" w14:textId="77777777" w:rsidR="000750C8" w:rsidRPr="002A799F" w:rsidRDefault="000750C8"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MEAL</w:t>
            </w:r>
          </w:p>
          <w:p w14:paraId="0C8F943F" w14:textId="71175E53" w:rsidR="000750C8" w:rsidRPr="002A799F" w:rsidRDefault="000750C8" w:rsidP="00EA1123">
            <w:pPr>
              <w:pStyle w:val="Listeavsnitt"/>
              <w:numPr>
                <w:ilvl w:val="0"/>
                <w:numId w:val="6"/>
              </w:numPr>
              <w:cnfStyle w:val="000000000000" w:firstRow="0" w:lastRow="0" w:firstColumn="0" w:lastColumn="0" w:oddVBand="0" w:evenVBand="0" w:oddHBand="0" w:evenHBand="0" w:firstRowFirstColumn="0" w:firstRowLastColumn="0" w:lastRowFirstColumn="0" w:lastRowLastColumn="0"/>
            </w:pPr>
            <w:r w:rsidRPr="002A799F">
              <w:t>Programme</w:t>
            </w:r>
          </w:p>
        </w:tc>
      </w:tr>
      <w:tr w:rsidR="00C2530F" w:rsidRPr="002A799F" w14:paraId="454CB8E4"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8C26F28" w14:textId="4FB11E37" w:rsidR="00C2530F" w:rsidRPr="002A799F" w:rsidRDefault="00C2530F" w:rsidP="00C2530F">
            <w:r w:rsidRPr="002A799F">
              <w:rPr>
                <w:b w:val="0"/>
                <w:bCs w:val="0"/>
              </w:rPr>
              <w:t xml:space="preserve">Dissemination </w:t>
            </w:r>
            <w:r w:rsidR="00D76A1A" w:rsidRPr="002A799F">
              <w:rPr>
                <w:b w:val="0"/>
                <w:bCs w:val="0"/>
              </w:rPr>
              <w:t xml:space="preserve">of </w:t>
            </w:r>
            <w:r w:rsidR="00F43F9E" w:rsidRPr="002A799F">
              <w:rPr>
                <w:b w:val="0"/>
                <w:bCs w:val="0"/>
              </w:rPr>
              <w:t>evaluation and management response:</w:t>
            </w:r>
          </w:p>
          <w:p w14:paraId="0DE3ADC5" w14:textId="77777777" w:rsidR="00F43F9E" w:rsidRPr="002A799F" w:rsidRDefault="00F43F9E" w:rsidP="00EA1123">
            <w:pPr>
              <w:pStyle w:val="Listeavsnitt"/>
              <w:numPr>
                <w:ilvl w:val="0"/>
                <w:numId w:val="14"/>
              </w:numPr>
              <w:rPr>
                <w:b w:val="0"/>
                <w:bCs w:val="0"/>
              </w:rPr>
            </w:pPr>
            <w:r w:rsidRPr="002A799F">
              <w:rPr>
                <w:b w:val="0"/>
                <w:bCs w:val="0"/>
              </w:rPr>
              <w:t>Senior Management Team</w:t>
            </w:r>
          </w:p>
          <w:p w14:paraId="3632D496" w14:textId="58EE2273" w:rsidR="00F43F9E" w:rsidRPr="002A799F" w:rsidRDefault="00F43F9E" w:rsidP="00EA1123">
            <w:pPr>
              <w:pStyle w:val="Listeavsnitt"/>
              <w:numPr>
                <w:ilvl w:val="0"/>
                <w:numId w:val="14"/>
              </w:numPr>
              <w:rPr>
                <w:b w:val="0"/>
                <w:bCs w:val="0"/>
              </w:rPr>
            </w:pPr>
            <w:r w:rsidRPr="002A799F">
              <w:rPr>
                <w:b w:val="0"/>
                <w:bCs w:val="0"/>
              </w:rPr>
              <w:t>External</w:t>
            </w:r>
            <w:r w:rsidR="00491494" w:rsidRPr="002A799F">
              <w:rPr>
                <w:b w:val="0"/>
                <w:bCs w:val="0"/>
              </w:rPr>
              <w:t xml:space="preserve"> audience</w:t>
            </w:r>
          </w:p>
          <w:p w14:paraId="19A50AD8" w14:textId="5918E777" w:rsidR="00F43F9E" w:rsidRPr="002A799F" w:rsidRDefault="00F43F9E" w:rsidP="00F43F9E">
            <w:pPr>
              <w:rPr>
                <w:b w:val="0"/>
                <w:bCs w:val="0"/>
              </w:rPr>
            </w:pPr>
          </w:p>
        </w:tc>
        <w:tc>
          <w:tcPr>
            <w:tcW w:w="3118" w:type="dxa"/>
          </w:tcPr>
          <w:p w14:paraId="6B9DCD58" w14:textId="00D15F1D" w:rsidR="00C2530F" w:rsidRPr="002A799F" w:rsidRDefault="0045638F"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After final report approved</w:t>
            </w:r>
          </w:p>
        </w:tc>
        <w:tc>
          <w:tcPr>
            <w:tcW w:w="2830" w:type="dxa"/>
          </w:tcPr>
          <w:p w14:paraId="295029DF" w14:textId="77777777" w:rsidR="00C2530F" w:rsidRPr="002A799F" w:rsidRDefault="00C2530F"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MEAL</w:t>
            </w:r>
          </w:p>
          <w:p w14:paraId="03632A74" w14:textId="77777777" w:rsidR="00C2530F" w:rsidRPr="002A799F" w:rsidRDefault="00C2530F"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pPr>
            <w:r w:rsidRPr="002A799F">
              <w:t>Programme</w:t>
            </w:r>
          </w:p>
          <w:p w14:paraId="1FDB90BF" w14:textId="0E6060D6" w:rsidR="00C2530F" w:rsidRPr="002A799F" w:rsidRDefault="00C2530F" w:rsidP="00EA1123">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rFonts w:ascii="Poppins" w:hAnsi="Poppins" w:cs="Poppins"/>
                <w:sz w:val="18"/>
                <w:szCs w:val="18"/>
                <w:u w:val="single"/>
              </w:rPr>
            </w:pPr>
            <w:r w:rsidRPr="002A799F">
              <w:t>Finance</w:t>
            </w:r>
          </w:p>
        </w:tc>
      </w:tr>
    </w:tbl>
    <w:p w14:paraId="2C9F81BB" w14:textId="77777777" w:rsidR="0074139D" w:rsidRDefault="0074139D" w:rsidP="0074139D">
      <w:pPr>
        <w:pStyle w:val="Overskrift2"/>
      </w:pPr>
      <w:bookmarkStart w:id="44" w:name="_Toc198286532"/>
      <w:r>
        <w:t>Learning</w:t>
      </w:r>
      <w:bookmarkEnd w:id="44"/>
    </w:p>
    <w:p w14:paraId="7E409BE0" w14:textId="053DB7F3" w:rsidR="0074139D" w:rsidRDefault="0074139D" w:rsidP="0074139D">
      <w:r>
        <w:t>Key intervals to consider learning under this phase</w:t>
      </w:r>
      <w:r w:rsidR="003724B6">
        <w:t>.</w:t>
      </w:r>
    </w:p>
    <w:p w14:paraId="683F4BBA" w14:textId="747AC644" w:rsidR="004022A2" w:rsidRDefault="004022A2" w:rsidP="004022A2">
      <w:pPr>
        <w:pStyle w:val="Bildetekst"/>
      </w:pPr>
      <w:bookmarkStart w:id="45" w:name="_Toc198286556"/>
      <w:r>
        <w:t xml:space="preserve">Table </w:t>
      </w:r>
      <w:r>
        <w:fldChar w:fldCharType="begin"/>
      </w:r>
      <w:r>
        <w:instrText xml:space="preserve"> SEQ Table \* ARABIC </w:instrText>
      </w:r>
      <w:r>
        <w:fldChar w:fldCharType="separate"/>
      </w:r>
      <w:r w:rsidR="00B01A6E">
        <w:rPr>
          <w:noProof/>
        </w:rPr>
        <w:t>15</w:t>
      </w:r>
      <w:r>
        <w:fldChar w:fldCharType="end"/>
      </w:r>
      <w:r>
        <w:t xml:space="preserve">: </w:t>
      </w:r>
      <w:r w:rsidRPr="00643222">
        <w:t>Learning actions:</w:t>
      </w:r>
      <w:r>
        <w:t xml:space="preserve"> Evaluation</w:t>
      </w:r>
      <w:bookmarkEnd w:id="45"/>
    </w:p>
    <w:tbl>
      <w:tblPr>
        <w:tblStyle w:val="Rutenettabell1lysuthevingsfarge2"/>
        <w:tblW w:w="9067" w:type="dxa"/>
        <w:tblLook w:val="04A0" w:firstRow="1" w:lastRow="0" w:firstColumn="1" w:lastColumn="0" w:noHBand="0" w:noVBand="1"/>
      </w:tblPr>
      <w:tblGrid>
        <w:gridCol w:w="2122"/>
        <w:gridCol w:w="5244"/>
        <w:gridCol w:w="1701"/>
      </w:tblGrid>
      <w:tr w:rsidR="0074139D" w:rsidRPr="002A799F" w14:paraId="5B572D3F" w14:textId="77777777" w:rsidTr="008A36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0FA8E261" w14:textId="77777777" w:rsidR="0074139D" w:rsidRPr="002A799F" w:rsidRDefault="0074139D" w:rsidP="008A36E1">
            <w:pPr>
              <w:jc w:val="center"/>
            </w:pPr>
            <w:r>
              <w:lastRenderedPageBreak/>
              <w:t>Review and learning</w:t>
            </w:r>
          </w:p>
        </w:tc>
        <w:tc>
          <w:tcPr>
            <w:tcW w:w="5244" w:type="dxa"/>
            <w:shd w:val="clear" w:color="auto" w:fill="D9F2D0" w:themeFill="accent6" w:themeFillTint="33"/>
          </w:tcPr>
          <w:p w14:paraId="5D015C68" w14:textId="77777777" w:rsidR="0074139D" w:rsidRPr="002A799F" w:rsidRDefault="0074139D" w:rsidP="008A36E1">
            <w:pPr>
              <w:jc w:val="center"/>
              <w:cnfStyle w:val="100000000000" w:firstRow="1" w:lastRow="0" w:firstColumn="0" w:lastColumn="0" w:oddVBand="0" w:evenVBand="0" w:oddHBand="0" w:evenHBand="0" w:firstRowFirstColumn="0" w:firstRowLastColumn="0" w:lastRowFirstColumn="0" w:lastRowLastColumn="0"/>
            </w:pPr>
            <w:r>
              <w:t>What</w:t>
            </w:r>
          </w:p>
        </w:tc>
        <w:tc>
          <w:tcPr>
            <w:tcW w:w="1701" w:type="dxa"/>
            <w:shd w:val="clear" w:color="auto" w:fill="D9F2D0" w:themeFill="accent6" w:themeFillTint="33"/>
          </w:tcPr>
          <w:p w14:paraId="1842F254" w14:textId="77777777" w:rsidR="0074139D" w:rsidRDefault="0074139D" w:rsidP="008A36E1">
            <w:pPr>
              <w:jc w:val="center"/>
              <w:cnfStyle w:val="100000000000" w:firstRow="1" w:lastRow="0" w:firstColumn="0" w:lastColumn="0" w:oddVBand="0" w:evenVBand="0" w:oddHBand="0" w:evenHBand="0" w:firstRowFirstColumn="0" w:firstRowLastColumn="0" w:lastRowFirstColumn="0" w:lastRowLastColumn="0"/>
            </w:pPr>
            <w:r>
              <w:t>When</w:t>
            </w:r>
          </w:p>
        </w:tc>
      </w:tr>
      <w:tr w:rsidR="00AD676B" w:rsidRPr="002A799F" w14:paraId="50A091D9" w14:textId="77777777" w:rsidTr="009422BD">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5F859CC3" w14:textId="7FD2EA22" w:rsidR="00AD676B" w:rsidRPr="009422BD" w:rsidRDefault="009422BD" w:rsidP="008A36E1">
            <w:pPr>
              <w:jc w:val="center"/>
              <w:rPr>
                <w:b w:val="0"/>
                <w:bCs w:val="0"/>
              </w:rPr>
            </w:pPr>
            <w:r>
              <w:rPr>
                <w:b w:val="0"/>
                <w:bCs w:val="0"/>
              </w:rPr>
              <w:t xml:space="preserve">Review of </w:t>
            </w:r>
            <w:proofErr w:type="gramStart"/>
            <w:r>
              <w:rPr>
                <w:b w:val="0"/>
                <w:bCs w:val="0"/>
              </w:rPr>
              <w:t xml:space="preserve">individual </w:t>
            </w:r>
            <w:r w:rsidRPr="009422BD">
              <w:rPr>
                <w:b w:val="0"/>
                <w:bCs w:val="0"/>
              </w:rPr>
              <w:t xml:space="preserve"> evaluation</w:t>
            </w:r>
            <w:r>
              <w:rPr>
                <w:b w:val="0"/>
                <w:bCs w:val="0"/>
              </w:rPr>
              <w:t>s</w:t>
            </w:r>
            <w:proofErr w:type="gramEnd"/>
          </w:p>
        </w:tc>
        <w:tc>
          <w:tcPr>
            <w:tcW w:w="5244" w:type="dxa"/>
            <w:shd w:val="clear" w:color="auto" w:fill="auto"/>
          </w:tcPr>
          <w:p w14:paraId="3C74797B" w14:textId="40E63A45" w:rsidR="00385DCE" w:rsidRDefault="00385DCE" w:rsidP="00385DCE">
            <w:pPr>
              <w:cnfStyle w:val="000000000000" w:firstRow="0" w:lastRow="0" w:firstColumn="0" w:lastColumn="0" w:oddVBand="0" w:evenVBand="0" w:oddHBand="0" w:evenHBand="0" w:firstRowFirstColumn="0" w:firstRowLastColumn="0" w:lastRowFirstColumn="0" w:lastRowLastColumn="0"/>
            </w:pPr>
            <w:r>
              <w:t xml:space="preserve">Brief post-evaluation </w:t>
            </w:r>
            <w:r w:rsidR="00844576">
              <w:t>review</w:t>
            </w:r>
            <w:r>
              <w:t xml:space="preserve">, assessing: </w:t>
            </w:r>
          </w:p>
          <w:p w14:paraId="2BCF16C3" w14:textId="11FAEABB" w:rsidR="000D310F" w:rsidRDefault="000D310F" w:rsidP="000D310F">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t>Internal vs. external evaluations, determining added value of external expertise</w:t>
            </w:r>
          </w:p>
          <w:p w14:paraId="42A90EBB" w14:textId="68A4B685" w:rsidR="000D310F" w:rsidRDefault="000D310F" w:rsidP="000D310F">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t>Consultant performance, ensuring quality results met expectations</w:t>
            </w:r>
          </w:p>
          <w:p w14:paraId="6AA6F83E" w14:textId="14A06739" w:rsidR="000D310F" w:rsidRDefault="000D310F" w:rsidP="000D310F">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t>Cost-effectiveness, evaluating insights relative to expenditures</w:t>
            </w:r>
          </w:p>
          <w:p w14:paraId="228E5A56" w14:textId="5C8926BF" w:rsidR="000D310F" w:rsidRDefault="000D310F" w:rsidP="000D310F">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t>Report quality, assessing methodologies and actionable recommendations</w:t>
            </w:r>
          </w:p>
          <w:p w14:paraId="4A2C59BA" w14:textId="6A125664" w:rsidR="000D310F" w:rsidRDefault="000D310F" w:rsidP="000D310F">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t>Programme team engagement, ensuring active participation in the process</w:t>
            </w:r>
          </w:p>
          <w:p w14:paraId="23DBD71C" w14:textId="7205F845" w:rsidR="00AD676B" w:rsidRDefault="000D310F" w:rsidP="000D310F">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t>Challenges encountered, including data limitations, stakeholder access, and contextual barriers</w:t>
            </w:r>
          </w:p>
        </w:tc>
        <w:tc>
          <w:tcPr>
            <w:tcW w:w="1701" w:type="dxa"/>
            <w:shd w:val="clear" w:color="auto" w:fill="auto"/>
          </w:tcPr>
          <w:p w14:paraId="43D800B9" w14:textId="7B26ACBF" w:rsidR="00AD676B" w:rsidRPr="009422BD" w:rsidRDefault="009422BD" w:rsidP="008A36E1">
            <w:pPr>
              <w:jc w:val="center"/>
              <w:cnfStyle w:val="000000000000" w:firstRow="0" w:lastRow="0" w:firstColumn="0" w:lastColumn="0" w:oddVBand="0" w:evenVBand="0" w:oddHBand="0" w:evenHBand="0" w:firstRowFirstColumn="0" w:firstRowLastColumn="0" w:lastRowFirstColumn="0" w:lastRowLastColumn="0"/>
            </w:pPr>
            <w:r w:rsidRPr="009422BD">
              <w:t>After individual evaluation concluded</w:t>
            </w:r>
          </w:p>
        </w:tc>
      </w:tr>
      <w:tr w:rsidR="0074139D" w:rsidRPr="002A799F" w14:paraId="4C1D8200" w14:textId="77777777" w:rsidTr="008A36E1">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01FA2EC0" w14:textId="77777777" w:rsidR="0074139D" w:rsidRDefault="0074139D" w:rsidP="008A36E1">
            <w:pPr>
              <w:jc w:val="center"/>
            </w:pPr>
            <w:r>
              <w:rPr>
                <w:b w:val="0"/>
                <w:bCs w:val="0"/>
              </w:rPr>
              <w:t>A</w:t>
            </w:r>
            <w:r w:rsidRPr="002A799F">
              <w:rPr>
                <w:b w:val="0"/>
                <w:bCs w:val="0"/>
              </w:rPr>
              <w:t>nnual summary of evaluations and follow-up actions to DF’s board</w:t>
            </w:r>
          </w:p>
          <w:p w14:paraId="3A6FB496" w14:textId="38F2B092" w:rsidR="008D52C4" w:rsidRPr="00E916BF" w:rsidRDefault="008D52C4" w:rsidP="008A36E1">
            <w:pPr>
              <w:jc w:val="center"/>
              <w:rPr>
                <w:b w:val="0"/>
                <w:bCs w:val="0"/>
              </w:rPr>
            </w:pPr>
            <w:r>
              <w:rPr>
                <w:b w:val="0"/>
                <w:bCs w:val="0"/>
              </w:rPr>
              <w:t>(Mandatory)</w:t>
            </w:r>
          </w:p>
        </w:tc>
        <w:tc>
          <w:tcPr>
            <w:tcW w:w="5244" w:type="dxa"/>
            <w:shd w:val="clear" w:color="auto" w:fill="FFFFFF" w:themeFill="background1"/>
          </w:tcPr>
          <w:p w14:paraId="6A6FAB24" w14:textId="5FD4C1B8" w:rsidR="003F5A24" w:rsidRDefault="0074139D" w:rsidP="003F5A24">
            <w:pPr>
              <w:cnfStyle w:val="000000000000" w:firstRow="0" w:lastRow="0" w:firstColumn="0" w:lastColumn="0" w:oddVBand="0" w:evenVBand="0" w:oddHBand="0" w:evenHBand="0" w:firstRowFirstColumn="0" w:firstRowLastColumn="0" w:lastRowFirstColumn="0" w:lastRowLastColumn="0"/>
            </w:pPr>
            <w:r>
              <w:t xml:space="preserve">Annual review of </w:t>
            </w:r>
            <w:r w:rsidR="003F5A24">
              <w:t xml:space="preserve">Evaluations, assessing: </w:t>
            </w:r>
          </w:p>
          <w:p w14:paraId="660521F4" w14:textId="2DD9BB79" w:rsidR="00F9627B" w:rsidRDefault="00F9627B" w:rsidP="00F9627B">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Evaluation planning, ensuring timeliness, relevance, and alignment with programme priorities</w:t>
            </w:r>
          </w:p>
          <w:p w14:paraId="6DF4879F" w14:textId="14F9DA9D" w:rsidR="00F9627B" w:rsidRDefault="00F9627B" w:rsidP="00F9627B">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Appropriateness of evaluation types, assessing whether they effectively measured programme outcomes</w:t>
            </w:r>
          </w:p>
          <w:p w14:paraId="5903D3E0" w14:textId="504481B7" w:rsidR="00F9627B" w:rsidRDefault="00F9627B" w:rsidP="00F9627B">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Integration of findings, evaluating how recommendations influenced DF’s decision-making and programme adjustments</w:t>
            </w:r>
          </w:p>
          <w:p w14:paraId="02E40E9F" w14:textId="6F312AA9" w:rsidR="00F9627B" w:rsidRDefault="00F9627B" w:rsidP="00F9627B">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Donor and stakeholder engagement, ensuring evaluations were shared transparently, including Norad’s evaluation summary</w:t>
            </w:r>
          </w:p>
          <w:p w14:paraId="02119FDD" w14:textId="4C3E85C9" w:rsidR="00F9627B" w:rsidRDefault="00F9627B" w:rsidP="00F9627B">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Strategic learning, identifying common themes, best practices, and ways to strengthen future evaluation planning</w:t>
            </w:r>
          </w:p>
          <w:p w14:paraId="37178E7E" w14:textId="159F5B8B" w:rsidR="00ED107B" w:rsidRDefault="00F9627B" w:rsidP="00F9627B">
            <w:pPr>
              <w:pStyle w:val="Listeavsnitt"/>
              <w:numPr>
                <w:ilvl w:val="0"/>
                <w:numId w:val="26"/>
              </w:numPr>
              <w:cnfStyle w:val="000000000000" w:firstRow="0" w:lastRow="0" w:firstColumn="0" w:lastColumn="0" w:oddVBand="0" w:evenVBand="0" w:oddHBand="0" w:evenHBand="0" w:firstRowFirstColumn="0" w:firstRowLastColumn="0" w:lastRowFirstColumn="0" w:lastRowLastColumn="0"/>
            </w:pPr>
            <w:r>
              <w:t>Impact on programme design and fundraising, assessing how findings enhanced DF’s strategic positioning</w:t>
            </w:r>
          </w:p>
        </w:tc>
        <w:tc>
          <w:tcPr>
            <w:tcW w:w="1701" w:type="dxa"/>
            <w:shd w:val="clear" w:color="auto" w:fill="FFFFFF" w:themeFill="background1"/>
          </w:tcPr>
          <w:p w14:paraId="1DC25057" w14:textId="77777777" w:rsidR="0074139D" w:rsidRDefault="0074139D" w:rsidP="008A36E1">
            <w:pPr>
              <w:jc w:val="center"/>
              <w:cnfStyle w:val="000000000000" w:firstRow="0" w:lastRow="0" w:firstColumn="0" w:lastColumn="0" w:oddVBand="0" w:evenVBand="0" w:oddHBand="0" w:evenHBand="0" w:firstRowFirstColumn="0" w:firstRowLastColumn="0" w:lastRowFirstColumn="0" w:lastRowLastColumn="0"/>
            </w:pPr>
            <w:r>
              <w:t>December/</w:t>
            </w:r>
          </w:p>
          <w:p w14:paraId="4290E7E8" w14:textId="77777777" w:rsidR="0074139D" w:rsidRDefault="0074139D" w:rsidP="008A36E1">
            <w:pPr>
              <w:jc w:val="center"/>
              <w:cnfStyle w:val="000000000000" w:firstRow="0" w:lastRow="0" w:firstColumn="0" w:lastColumn="0" w:oddVBand="0" w:evenVBand="0" w:oddHBand="0" w:evenHBand="0" w:firstRowFirstColumn="0" w:firstRowLastColumn="0" w:lastRowFirstColumn="0" w:lastRowLastColumn="0"/>
            </w:pPr>
            <w:r>
              <w:t>January</w:t>
            </w:r>
          </w:p>
        </w:tc>
      </w:tr>
    </w:tbl>
    <w:p w14:paraId="45F4DBF6" w14:textId="5405F681" w:rsidR="00F1014B" w:rsidRDefault="00F1014B" w:rsidP="00080003"/>
    <w:p w14:paraId="769485C6" w14:textId="77777777" w:rsidR="008343C7" w:rsidRPr="002A799F" w:rsidRDefault="008343C7" w:rsidP="008343C7">
      <w:pPr>
        <w:pStyle w:val="Overskrift2"/>
      </w:pPr>
      <w:bookmarkStart w:id="46" w:name="_Toc198286533"/>
      <w:r w:rsidRPr="002A799F">
        <w:t xml:space="preserve">Relevant </w:t>
      </w:r>
      <w:r>
        <w:t>tools and guidelines</w:t>
      </w:r>
      <w:bookmarkEnd w:id="46"/>
    </w:p>
    <w:tbl>
      <w:tblPr>
        <w:tblStyle w:val="Rutenettabell1lysuthevingsfarge2"/>
        <w:tblW w:w="0" w:type="auto"/>
        <w:tblLook w:val="04A0" w:firstRow="1" w:lastRow="0" w:firstColumn="1" w:lastColumn="0" w:noHBand="0" w:noVBand="1"/>
      </w:tblPr>
      <w:tblGrid>
        <w:gridCol w:w="4368"/>
        <w:gridCol w:w="4694"/>
      </w:tblGrid>
      <w:tr w:rsidR="00460B86" w:rsidRPr="002A799F" w14:paraId="62E4D1DE" w14:textId="77777777" w:rsidTr="003E0E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8" w:type="dxa"/>
            <w:shd w:val="clear" w:color="auto" w:fill="D9F2D0" w:themeFill="accent6" w:themeFillTint="33"/>
          </w:tcPr>
          <w:p w14:paraId="6806B605" w14:textId="77777777" w:rsidR="00460B86" w:rsidRPr="002A799F" w:rsidRDefault="00460B86" w:rsidP="00942925">
            <w:r w:rsidRPr="002A799F">
              <w:t>Document</w:t>
            </w:r>
          </w:p>
        </w:tc>
        <w:tc>
          <w:tcPr>
            <w:tcW w:w="4694" w:type="dxa"/>
            <w:shd w:val="clear" w:color="auto" w:fill="D9F2D0" w:themeFill="accent6" w:themeFillTint="33"/>
          </w:tcPr>
          <w:p w14:paraId="6481CEBB" w14:textId="77777777" w:rsidR="00460B86" w:rsidRPr="002A799F" w:rsidRDefault="00460B86" w:rsidP="00942925">
            <w:pPr>
              <w:cnfStyle w:val="100000000000" w:firstRow="1" w:lastRow="0" w:firstColumn="0" w:lastColumn="0" w:oddVBand="0" w:evenVBand="0" w:oddHBand="0" w:evenHBand="0" w:firstRowFirstColumn="0" w:firstRowLastColumn="0" w:lastRowFirstColumn="0" w:lastRowLastColumn="0"/>
            </w:pPr>
            <w:r w:rsidRPr="002A799F">
              <w:t>Link/Location</w:t>
            </w:r>
          </w:p>
        </w:tc>
      </w:tr>
      <w:tr w:rsidR="004820D0" w:rsidRPr="002A799F" w14:paraId="663E7D18" w14:textId="77777777" w:rsidTr="004820D0">
        <w:tc>
          <w:tcPr>
            <w:cnfStyle w:val="001000000000" w:firstRow="0" w:lastRow="0" w:firstColumn="1" w:lastColumn="0" w:oddVBand="0" w:evenVBand="0" w:oddHBand="0" w:evenHBand="0" w:firstRowFirstColumn="0" w:firstRowLastColumn="0" w:lastRowFirstColumn="0" w:lastRowLastColumn="0"/>
            <w:tcW w:w="4368" w:type="dxa"/>
          </w:tcPr>
          <w:p w14:paraId="71B5176B" w14:textId="6E56C35E" w:rsidR="004820D0" w:rsidRPr="002A799F" w:rsidRDefault="004820D0" w:rsidP="00EA1123">
            <w:pPr>
              <w:pStyle w:val="Listeavsnitt"/>
              <w:numPr>
                <w:ilvl w:val="0"/>
                <w:numId w:val="15"/>
              </w:numPr>
            </w:pPr>
            <w:r w:rsidRPr="002A799F">
              <w:rPr>
                <w:b w:val="0"/>
                <w:bCs w:val="0"/>
              </w:rPr>
              <w:t>OECD-DAC criteria</w:t>
            </w:r>
          </w:p>
        </w:tc>
        <w:tc>
          <w:tcPr>
            <w:tcW w:w="4694" w:type="dxa"/>
          </w:tcPr>
          <w:p w14:paraId="4B5064F9" w14:textId="4EF6FF37" w:rsidR="004820D0" w:rsidRPr="002A799F" w:rsidRDefault="00F8302A" w:rsidP="004820D0">
            <w:pPr>
              <w:cnfStyle w:val="000000000000" w:firstRow="0" w:lastRow="0" w:firstColumn="0" w:lastColumn="0" w:oddVBand="0" w:evenVBand="0" w:oddHBand="0" w:evenHBand="0" w:firstRowFirstColumn="0" w:firstRowLastColumn="0" w:lastRowFirstColumn="0" w:lastRowLastColumn="0"/>
            </w:pPr>
            <w:hyperlink r:id="rId27" w:history="1">
              <w:r w:rsidR="00F8703B" w:rsidRPr="00F8703B">
                <w:rPr>
                  <w:rStyle w:val="Hyperkobling"/>
                </w:rPr>
                <w:t>Link</w:t>
              </w:r>
            </w:hyperlink>
          </w:p>
        </w:tc>
      </w:tr>
      <w:tr w:rsidR="004820D0" w:rsidRPr="002A799F" w14:paraId="78435C66" w14:textId="77777777" w:rsidTr="004820D0">
        <w:tc>
          <w:tcPr>
            <w:cnfStyle w:val="001000000000" w:firstRow="0" w:lastRow="0" w:firstColumn="1" w:lastColumn="0" w:oddVBand="0" w:evenVBand="0" w:oddHBand="0" w:evenHBand="0" w:firstRowFirstColumn="0" w:firstRowLastColumn="0" w:lastRowFirstColumn="0" w:lastRowLastColumn="0"/>
            <w:tcW w:w="4368" w:type="dxa"/>
          </w:tcPr>
          <w:p w14:paraId="2500D63E" w14:textId="77777777" w:rsidR="004820D0" w:rsidRPr="002A799F" w:rsidRDefault="004820D0" w:rsidP="00EA1123">
            <w:pPr>
              <w:pStyle w:val="Listeavsnitt"/>
              <w:numPr>
                <w:ilvl w:val="0"/>
                <w:numId w:val="15"/>
              </w:numPr>
              <w:rPr>
                <w:b w:val="0"/>
                <w:bCs w:val="0"/>
              </w:rPr>
            </w:pPr>
            <w:r w:rsidRPr="002A799F">
              <w:rPr>
                <w:b w:val="0"/>
                <w:bCs w:val="0"/>
              </w:rPr>
              <w:t>Quality Attributes and Standards</w:t>
            </w:r>
          </w:p>
          <w:p w14:paraId="741095CC" w14:textId="77777777" w:rsidR="004820D0" w:rsidRPr="002A799F" w:rsidRDefault="004820D0" w:rsidP="004820D0"/>
        </w:tc>
        <w:tc>
          <w:tcPr>
            <w:tcW w:w="4694" w:type="dxa"/>
          </w:tcPr>
          <w:p w14:paraId="3B4F9CE9" w14:textId="2C27C91D" w:rsidR="004820D0" w:rsidRPr="002A799F" w:rsidRDefault="004820D0" w:rsidP="004820D0">
            <w:pPr>
              <w:cnfStyle w:val="000000000000" w:firstRow="0" w:lastRow="0" w:firstColumn="0" w:lastColumn="0" w:oddVBand="0" w:evenVBand="0" w:oddHBand="0" w:evenHBand="0" w:firstRowFirstColumn="0" w:firstRowLastColumn="0" w:lastRowFirstColumn="0" w:lastRowLastColumn="0"/>
            </w:pPr>
            <w:r w:rsidRPr="002A799F">
              <w:t>Annex 3</w:t>
            </w:r>
          </w:p>
        </w:tc>
      </w:tr>
      <w:tr w:rsidR="004820D0" w:rsidRPr="002A799F" w14:paraId="241C0DCA" w14:textId="77777777" w:rsidTr="004820D0">
        <w:tc>
          <w:tcPr>
            <w:cnfStyle w:val="001000000000" w:firstRow="0" w:lastRow="0" w:firstColumn="1" w:lastColumn="0" w:oddVBand="0" w:evenVBand="0" w:oddHBand="0" w:evenHBand="0" w:firstRowFirstColumn="0" w:firstRowLastColumn="0" w:lastRowFirstColumn="0" w:lastRowLastColumn="0"/>
            <w:tcW w:w="4368" w:type="dxa"/>
          </w:tcPr>
          <w:p w14:paraId="6FCBF933" w14:textId="28B3C69C" w:rsidR="004820D0" w:rsidRPr="002A799F" w:rsidRDefault="004820D0" w:rsidP="00EA1123">
            <w:pPr>
              <w:pStyle w:val="Listeavsnitt"/>
              <w:numPr>
                <w:ilvl w:val="0"/>
                <w:numId w:val="15"/>
              </w:numPr>
              <w:rPr>
                <w:b w:val="0"/>
                <w:bCs w:val="0"/>
              </w:rPr>
            </w:pPr>
            <w:r w:rsidRPr="002A799F">
              <w:rPr>
                <w:b w:val="0"/>
                <w:bCs w:val="0"/>
              </w:rPr>
              <w:t>Template for Terms of Reference</w:t>
            </w:r>
          </w:p>
        </w:tc>
        <w:tc>
          <w:tcPr>
            <w:tcW w:w="4694" w:type="dxa"/>
          </w:tcPr>
          <w:p w14:paraId="7F24068B" w14:textId="77777777" w:rsidR="004820D0" w:rsidRPr="002A799F" w:rsidRDefault="004820D0" w:rsidP="004820D0">
            <w:pPr>
              <w:cnfStyle w:val="000000000000" w:firstRow="0" w:lastRow="0" w:firstColumn="0" w:lastColumn="0" w:oddVBand="0" w:evenVBand="0" w:oddHBand="0" w:evenHBand="0" w:firstRowFirstColumn="0" w:firstRowLastColumn="0" w:lastRowFirstColumn="0" w:lastRowLastColumn="0"/>
            </w:pPr>
          </w:p>
        </w:tc>
      </w:tr>
      <w:tr w:rsidR="004820D0" w:rsidRPr="002A799F" w14:paraId="33CF9DE3" w14:textId="77777777" w:rsidTr="004820D0">
        <w:tc>
          <w:tcPr>
            <w:cnfStyle w:val="001000000000" w:firstRow="0" w:lastRow="0" w:firstColumn="1" w:lastColumn="0" w:oddVBand="0" w:evenVBand="0" w:oddHBand="0" w:evenHBand="0" w:firstRowFirstColumn="0" w:firstRowLastColumn="0" w:lastRowFirstColumn="0" w:lastRowLastColumn="0"/>
            <w:tcW w:w="4368" w:type="dxa"/>
          </w:tcPr>
          <w:p w14:paraId="68C42C6C" w14:textId="341069F8" w:rsidR="004820D0" w:rsidRPr="002A799F" w:rsidRDefault="004820D0" w:rsidP="00EA1123">
            <w:pPr>
              <w:pStyle w:val="Listeavsnitt"/>
              <w:numPr>
                <w:ilvl w:val="0"/>
                <w:numId w:val="15"/>
              </w:numPr>
              <w:rPr>
                <w:b w:val="0"/>
                <w:bCs w:val="0"/>
              </w:rPr>
            </w:pPr>
            <w:r w:rsidRPr="002A799F">
              <w:rPr>
                <w:b w:val="0"/>
                <w:bCs w:val="0"/>
              </w:rPr>
              <w:t>MEAL Strategy</w:t>
            </w:r>
          </w:p>
        </w:tc>
        <w:tc>
          <w:tcPr>
            <w:tcW w:w="4694" w:type="dxa"/>
          </w:tcPr>
          <w:p w14:paraId="48E928D0" w14:textId="77777777" w:rsidR="004820D0" w:rsidRPr="002A799F" w:rsidRDefault="004820D0" w:rsidP="004820D0">
            <w:pPr>
              <w:cnfStyle w:val="000000000000" w:firstRow="0" w:lastRow="0" w:firstColumn="0" w:lastColumn="0" w:oddVBand="0" w:evenVBand="0" w:oddHBand="0" w:evenHBand="0" w:firstRowFirstColumn="0" w:firstRowLastColumn="0" w:lastRowFirstColumn="0" w:lastRowLastColumn="0"/>
            </w:pPr>
          </w:p>
        </w:tc>
      </w:tr>
      <w:tr w:rsidR="004820D0" w:rsidRPr="002A799F" w14:paraId="352D6339" w14:textId="77777777" w:rsidTr="004820D0">
        <w:tc>
          <w:tcPr>
            <w:cnfStyle w:val="001000000000" w:firstRow="0" w:lastRow="0" w:firstColumn="1" w:lastColumn="0" w:oddVBand="0" w:evenVBand="0" w:oddHBand="0" w:evenHBand="0" w:firstRowFirstColumn="0" w:firstRowLastColumn="0" w:lastRowFirstColumn="0" w:lastRowLastColumn="0"/>
            <w:tcW w:w="4368" w:type="dxa"/>
          </w:tcPr>
          <w:p w14:paraId="3EE8DDA3" w14:textId="74BE1C0B" w:rsidR="004820D0" w:rsidRPr="002A799F" w:rsidRDefault="004820D0" w:rsidP="00EA1123">
            <w:pPr>
              <w:pStyle w:val="Listeavsnitt"/>
              <w:numPr>
                <w:ilvl w:val="0"/>
                <w:numId w:val="15"/>
              </w:numPr>
              <w:rPr>
                <w:b w:val="0"/>
                <w:bCs w:val="0"/>
              </w:rPr>
            </w:pPr>
            <w:r w:rsidRPr="002A799F">
              <w:rPr>
                <w:b w:val="0"/>
                <w:bCs w:val="0"/>
              </w:rPr>
              <w:lastRenderedPageBreak/>
              <w:t>Participatory Monitoring and Evaluation System</w:t>
            </w:r>
          </w:p>
        </w:tc>
        <w:tc>
          <w:tcPr>
            <w:tcW w:w="4694" w:type="dxa"/>
          </w:tcPr>
          <w:p w14:paraId="068B9DB2" w14:textId="77777777" w:rsidR="004820D0" w:rsidRPr="002A799F" w:rsidRDefault="004820D0" w:rsidP="004820D0">
            <w:pPr>
              <w:cnfStyle w:val="000000000000" w:firstRow="0" w:lastRow="0" w:firstColumn="0" w:lastColumn="0" w:oddVBand="0" w:evenVBand="0" w:oddHBand="0" w:evenHBand="0" w:firstRowFirstColumn="0" w:firstRowLastColumn="0" w:lastRowFirstColumn="0" w:lastRowLastColumn="0"/>
            </w:pPr>
          </w:p>
        </w:tc>
      </w:tr>
      <w:tr w:rsidR="004820D0" w:rsidRPr="002A799F" w14:paraId="1360B841" w14:textId="77777777" w:rsidTr="004820D0">
        <w:tc>
          <w:tcPr>
            <w:cnfStyle w:val="001000000000" w:firstRow="0" w:lastRow="0" w:firstColumn="1" w:lastColumn="0" w:oddVBand="0" w:evenVBand="0" w:oddHBand="0" w:evenHBand="0" w:firstRowFirstColumn="0" w:firstRowLastColumn="0" w:lastRowFirstColumn="0" w:lastRowLastColumn="0"/>
            <w:tcW w:w="4368" w:type="dxa"/>
          </w:tcPr>
          <w:p w14:paraId="39603BB8" w14:textId="089E34D8" w:rsidR="004820D0" w:rsidRPr="002A799F" w:rsidRDefault="004820D0" w:rsidP="00EA1123">
            <w:pPr>
              <w:pStyle w:val="Listeavsnitt"/>
              <w:numPr>
                <w:ilvl w:val="0"/>
                <w:numId w:val="15"/>
              </w:numPr>
              <w:rPr>
                <w:b w:val="0"/>
                <w:bCs w:val="0"/>
              </w:rPr>
            </w:pPr>
            <w:r w:rsidRPr="002A799F">
              <w:rPr>
                <w:b w:val="0"/>
                <w:bCs w:val="0"/>
              </w:rPr>
              <w:t>Procurement Policy</w:t>
            </w:r>
          </w:p>
        </w:tc>
        <w:tc>
          <w:tcPr>
            <w:tcW w:w="4694" w:type="dxa"/>
          </w:tcPr>
          <w:p w14:paraId="3BDFCA4D" w14:textId="77777777" w:rsidR="004820D0" w:rsidRPr="002A799F" w:rsidRDefault="004820D0" w:rsidP="004820D0">
            <w:pPr>
              <w:cnfStyle w:val="000000000000" w:firstRow="0" w:lastRow="0" w:firstColumn="0" w:lastColumn="0" w:oddVBand="0" w:evenVBand="0" w:oddHBand="0" w:evenHBand="0" w:firstRowFirstColumn="0" w:firstRowLastColumn="0" w:lastRowFirstColumn="0" w:lastRowLastColumn="0"/>
            </w:pPr>
          </w:p>
        </w:tc>
      </w:tr>
      <w:tr w:rsidR="004820D0" w:rsidRPr="002A799F" w14:paraId="4716E3F7" w14:textId="77777777" w:rsidTr="004820D0">
        <w:tc>
          <w:tcPr>
            <w:cnfStyle w:val="001000000000" w:firstRow="0" w:lastRow="0" w:firstColumn="1" w:lastColumn="0" w:oddVBand="0" w:evenVBand="0" w:oddHBand="0" w:evenHBand="0" w:firstRowFirstColumn="0" w:firstRowLastColumn="0" w:lastRowFirstColumn="0" w:lastRowLastColumn="0"/>
            <w:tcW w:w="4368" w:type="dxa"/>
          </w:tcPr>
          <w:p w14:paraId="008945A6" w14:textId="385DE8E8" w:rsidR="004820D0" w:rsidRPr="002A799F" w:rsidRDefault="004820D0" w:rsidP="00EA1123">
            <w:pPr>
              <w:pStyle w:val="Listeavsnitt"/>
              <w:numPr>
                <w:ilvl w:val="0"/>
                <w:numId w:val="15"/>
              </w:numPr>
              <w:rPr>
                <w:b w:val="0"/>
                <w:bCs w:val="0"/>
              </w:rPr>
            </w:pPr>
            <w:r w:rsidRPr="002A799F">
              <w:rPr>
                <w:b w:val="0"/>
                <w:bCs w:val="0"/>
              </w:rPr>
              <w:t>Guidelines to Confidentiality and Access to Data</w:t>
            </w:r>
          </w:p>
        </w:tc>
        <w:tc>
          <w:tcPr>
            <w:tcW w:w="4694" w:type="dxa"/>
          </w:tcPr>
          <w:p w14:paraId="2D418EFA" w14:textId="77777777" w:rsidR="004820D0" w:rsidRPr="002A799F" w:rsidRDefault="004820D0" w:rsidP="004820D0">
            <w:pPr>
              <w:cnfStyle w:val="000000000000" w:firstRow="0" w:lastRow="0" w:firstColumn="0" w:lastColumn="0" w:oddVBand="0" w:evenVBand="0" w:oddHBand="0" w:evenHBand="0" w:firstRowFirstColumn="0" w:firstRowLastColumn="0" w:lastRowFirstColumn="0" w:lastRowLastColumn="0"/>
            </w:pPr>
          </w:p>
        </w:tc>
      </w:tr>
      <w:tr w:rsidR="0095600E" w:rsidRPr="002A799F" w14:paraId="082AADDC" w14:textId="77777777" w:rsidTr="00942925">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F2D0" w:themeFill="accent6" w:themeFillTint="33"/>
          </w:tcPr>
          <w:p w14:paraId="2AD9FF7A" w14:textId="485CA581" w:rsidR="0095600E" w:rsidRPr="002A799F" w:rsidRDefault="0095600E" w:rsidP="003E0E92">
            <w:pPr>
              <w:jc w:val="center"/>
            </w:pPr>
            <w:r>
              <w:t xml:space="preserve">See also list of key documents and links </w:t>
            </w:r>
            <w:r w:rsidR="009B29C3">
              <w:t>in Annex 4.</w:t>
            </w:r>
          </w:p>
        </w:tc>
      </w:tr>
    </w:tbl>
    <w:p w14:paraId="03E96E69" w14:textId="77777777" w:rsidR="00080003" w:rsidRPr="002A799F" w:rsidRDefault="00080003" w:rsidP="00080003"/>
    <w:p w14:paraId="56CB8991" w14:textId="2DA9F045" w:rsidR="00ED075D" w:rsidRPr="002A799F" w:rsidRDefault="00ED075D" w:rsidP="007621D0">
      <w:pPr>
        <w:pStyle w:val="Overskrift1"/>
      </w:pPr>
      <w:bookmarkStart w:id="47" w:name="_Toc198286534"/>
      <w:r w:rsidRPr="002A799F">
        <w:lastRenderedPageBreak/>
        <w:t>Exit</w:t>
      </w:r>
      <w:bookmarkEnd w:id="47"/>
    </w:p>
    <w:p w14:paraId="4BBDCE66" w14:textId="0802CEB8" w:rsidR="000B4C39" w:rsidRPr="002A799F" w:rsidRDefault="002B778C" w:rsidP="00A758A3">
      <w:r w:rsidRPr="002A799F">
        <w:rPr>
          <w:noProof/>
        </w:rPr>
        <w:drawing>
          <wp:inline distT="0" distB="0" distL="0" distR="0" wp14:anchorId="6EC10E3B" wp14:editId="12714CCF">
            <wp:extent cx="5760720" cy="643255"/>
            <wp:effectExtent l="0" t="0" r="0" b="4445"/>
            <wp:docPr id="21797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7064" name=""/>
                    <pic:cNvPicPr/>
                  </pic:nvPicPr>
                  <pic:blipFill>
                    <a:blip r:embed="rId28"/>
                    <a:stretch>
                      <a:fillRect/>
                    </a:stretch>
                  </pic:blipFill>
                  <pic:spPr>
                    <a:xfrm>
                      <a:off x="0" y="0"/>
                      <a:ext cx="5760720" cy="643255"/>
                    </a:xfrm>
                    <a:prstGeom prst="rect">
                      <a:avLst/>
                    </a:prstGeom>
                  </pic:spPr>
                </pic:pic>
              </a:graphicData>
            </a:graphic>
          </wp:inline>
        </w:drawing>
      </w:r>
    </w:p>
    <w:p w14:paraId="5FE49406" w14:textId="35A9D7C5" w:rsidR="00382260" w:rsidRPr="002A799F" w:rsidRDefault="00382260" w:rsidP="00382260">
      <w:r w:rsidRPr="002A799F">
        <w:t>All programmes and projects include a sustainability strategy to ensure long-term impact beyond DF’s direct support. The exit process is determined by various factors, such as time limitations, the achievement of key benchmarks, or the transition of responsibilities to local governments and communities. In some cases, a gradual phase-out is implemented, where specific activities—such as cooperatives, market linkages, or community seed banks—continue receiving support based on local needs. A well-planned exit strategy is essential to ensure a smooth transition, and DF provides a structured approach, including a checklist for terminating partnerships, available in the partner assessment toolbox.</w:t>
      </w:r>
    </w:p>
    <w:p w14:paraId="73A42A54" w14:textId="55D7A4DD" w:rsidR="00382260" w:rsidRPr="002A799F" w:rsidRDefault="00382260" w:rsidP="00382260">
      <w:r w:rsidRPr="002A799F">
        <w:t>Exits can take different forms depending on the programme context. A phase-down approach gradually reduces DF’s role while strengthening local institutions to sustain programme benefits. A phase-over transfers project responsibilities to another organisation for continued implementation. A phase-out involves DF’s full withdrawal without direct handover, but with measures in place to ensure the continuation of programme benefits. These approaches are not always mutually exclusive and are designed to maximise the likelihood of long-term impact.</w:t>
      </w:r>
    </w:p>
    <w:p w14:paraId="7BF8C2D6" w14:textId="77777777" w:rsidR="00382260" w:rsidRPr="002A799F" w:rsidRDefault="00382260" w:rsidP="00382260">
      <w:r w:rsidRPr="002A799F">
        <w:t>Exiting a programme is not a single event but an integral part of its lifecycle, requiring careful planning, clear communication, and stakeholder engagement. A successful exit should ensure that financial, material, and technical support is withdrawn without disrupting achievements. However, in some cases, early termination may be necessary due to shifts in strategic priorities, funding constraints, security concerns, or other unforeseen circumstances.</w:t>
      </w:r>
    </w:p>
    <w:p w14:paraId="45ECBE6C" w14:textId="1784F969" w:rsidR="00382260" w:rsidRPr="002A799F" w:rsidRDefault="00EF7741" w:rsidP="00505046">
      <w:r w:rsidRPr="002A799F">
        <w:t>The exit process is informed by input from local implementing partners, donors, small-scale farmers, farmer organisations, DF staff, government representatives, evaluation reports, audit findings, and other programme documentation.</w:t>
      </w:r>
    </w:p>
    <w:p w14:paraId="67DDA265" w14:textId="6553FDB7" w:rsidR="00ED41F3" w:rsidRPr="002A799F" w:rsidRDefault="00382260" w:rsidP="00382260">
      <w:r w:rsidRPr="002A799F">
        <w:t>A well-executed exit strategy strengthens programme sustainability, ensuring that the benefits of DF’s interventions continue beyond its direct involvement.</w:t>
      </w:r>
    </w:p>
    <w:p w14:paraId="59BD5BE4" w14:textId="134349D1" w:rsidR="00795403" w:rsidRPr="002A799F" w:rsidRDefault="00795403" w:rsidP="00795403">
      <w:pPr>
        <w:pStyle w:val="Bildetekst"/>
      </w:pPr>
      <w:bookmarkStart w:id="48" w:name="_Toc198286557"/>
      <w:r w:rsidRPr="002A799F">
        <w:t xml:space="preserve">Table </w:t>
      </w:r>
      <w:r w:rsidRPr="002A799F">
        <w:fldChar w:fldCharType="begin"/>
      </w:r>
      <w:r w:rsidRPr="002A799F">
        <w:instrText xml:space="preserve"> SEQ Table \* ARABIC </w:instrText>
      </w:r>
      <w:r w:rsidRPr="002A799F">
        <w:fldChar w:fldCharType="separate"/>
      </w:r>
      <w:r w:rsidR="00B01A6E">
        <w:rPr>
          <w:noProof/>
        </w:rPr>
        <w:t>16</w:t>
      </w:r>
      <w:r w:rsidRPr="002A799F">
        <w:fldChar w:fldCharType="end"/>
      </w:r>
      <w:r w:rsidRPr="002A799F">
        <w:t>: Exit</w:t>
      </w:r>
      <w:r w:rsidR="00E86AEE">
        <w:t xml:space="preserve"> - t</w:t>
      </w:r>
      <w:r w:rsidR="00E86AEE" w:rsidRPr="002A799F">
        <w:t xml:space="preserve">asks, </w:t>
      </w:r>
      <w:proofErr w:type="gramStart"/>
      <w:r w:rsidR="00E86AEE">
        <w:t>d</w:t>
      </w:r>
      <w:r w:rsidR="00E86AEE" w:rsidRPr="002A799F">
        <w:t>eadlines</w:t>
      </w:r>
      <w:proofErr w:type="gramEnd"/>
      <w:r w:rsidR="00E86AEE" w:rsidRPr="002A799F">
        <w:t xml:space="preserve"> and </w:t>
      </w:r>
      <w:r w:rsidR="00E86AEE">
        <w:t>r</w:t>
      </w:r>
      <w:r w:rsidR="00E86AEE" w:rsidRPr="002A799F">
        <w:t>esponsibilities</w:t>
      </w:r>
      <w:bookmarkEnd w:id="48"/>
    </w:p>
    <w:tbl>
      <w:tblPr>
        <w:tblStyle w:val="Rutenettabell1lysuthevingsfarge2"/>
        <w:tblW w:w="0" w:type="auto"/>
        <w:tblLook w:val="04A0" w:firstRow="1" w:lastRow="0" w:firstColumn="1" w:lastColumn="0" w:noHBand="0" w:noVBand="1"/>
      </w:tblPr>
      <w:tblGrid>
        <w:gridCol w:w="3114"/>
        <w:gridCol w:w="3118"/>
        <w:gridCol w:w="2830"/>
      </w:tblGrid>
      <w:tr w:rsidR="00B028FC" w:rsidRPr="002A799F" w14:paraId="2617F1C5" w14:textId="77777777" w:rsidTr="00942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1BBEA8AA" w14:textId="77777777" w:rsidR="00B028FC" w:rsidRPr="002A799F" w:rsidRDefault="00B028FC" w:rsidP="00993074">
            <w:pPr>
              <w:ind w:left="360"/>
              <w:jc w:val="center"/>
            </w:pPr>
            <w:r w:rsidRPr="002A799F">
              <w:t>Tasks</w:t>
            </w:r>
          </w:p>
        </w:tc>
        <w:tc>
          <w:tcPr>
            <w:tcW w:w="3118" w:type="dxa"/>
            <w:shd w:val="clear" w:color="auto" w:fill="D9F2D0" w:themeFill="accent6" w:themeFillTint="33"/>
          </w:tcPr>
          <w:p w14:paraId="7C593A2D" w14:textId="77777777" w:rsidR="00B028FC" w:rsidRPr="002A799F" w:rsidRDefault="00B028FC" w:rsidP="00942925">
            <w:pPr>
              <w:jc w:val="center"/>
              <w:cnfStyle w:val="100000000000" w:firstRow="1" w:lastRow="0" w:firstColumn="0" w:lastColumn="0" w:oddVBand="0" w:evenVBand="0" w:oddHBand="0" w:evenHBand="0" w:firstRowFirstColumn="0" w:firstRowLastColumn="0" w:lastRowFirstColumn="0" w:lastRowLastColumn="0"/>
            </w:pPr>
            <w:r w:rsidRPr="002A799F">
              <w:t>When/Frequency</w:t>
            </w:r>
          </w:p>
        </w:tc>
        <w:tc>
          <w:tcPr>
            <w:tcW w:w="2830" w:type="dxa"/>
            <w:shd w:val="clear" w:color="auto" w:fill="D9F2D0" w:themeFill="accent6" w:themeFillTint="33"/>
          </w:tcPr>
          <w:p w14:paraId="0619C7F0" w14:textId="77777777" w:rsidR="00B028FC" w:rsidRPr="002A799F" w:rsidRDefault="00B028FC" w:rsidP="00942925">
            <w:pPr>
              <w:jc w:val="center"/>
              <w:cnfStyle w:val="100000000000" w:firstRow="1" w:lastRow="0" w:firstColumn="0" w:lastColumn="0" w:oddVBand="0" w:evenVBand="0" w:oddHBand="0" w:evenHBand="0" w:firstRowFirstColumn="0" w:firstRowLastColumn="0" w:lastRowFirstColumn="0" w:lastRowLastColumn="0"/>
            </w:pPr>
            <w:r w:rsidRPr="002A799F">
              <w:t>Responsibility</w:t>
            </w:r>
          </w:p>
        </w:tc>
      </w:tr>
      <w:tr w:rsidR="00993074" w:rsidRPr="002A799F" w14:paraId="5F3D800F"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17000E25" w14:textId="502A7A7C" w:rsidR="00993074" w:rsidRPr="002A799F" w:rsidRDefault="00993074" w:rsidP="00993074">
            <w:pPr>
              <w:rPr>
                <w:b w:val="0"/>
                <w:bCs w:val="0"/>
              </w:rPr>
            </w:pPr>
            <w:r w:rsidRPr="002A799F">
              <w:rPr>
                <w:b w:val="0"/>
                <w:bCs w:val="0"/>
              </w:rPr>
              <w:t xml:space="preserve">Organising programme documentation to make them accessible to the </w:t>
            </w:r>
            <w:r w:rsidR="00607219">
              <w:rPr>
                <w:b w:val="0"/>
                <w:bCs w:val="0"/>
              </w:rPr>
              <w:t>organisatio</w:t>
            </w:r>
            <w:r w:rsidRPr="002A799F">
              <w:rPr>
                <w:b w:val="0"/>
                <w:bCs w:val="0"/>
              </w:rPr>
              <w:t>n and the donor</w:t>
            </w:r>
          </w:p>
        </w:tc>
        <w:tc>
          <w:tcPr>
            <w:tcW w:w="3118" w:type="dxa"/>
            <w:shd w:val="clear" w:color="auto" w:fill="FFFFFF" w:themeFill="background1"/>
          </w:tcPr>
          <w:p w14:paraId="782B6E17" w14:textId="575C0DA5" w:rsidR="00993074" w:rsidRPr="002A799F" w:rsidRDefault="00FF68DE"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t>Last year of programme</w:t>
            </w:r>
          </w:p>
        </w:tc>
        <w:tc>
          <w:tcPr>
            <w:tcW w:w="2830" w:type="dxa"/>
            <w:shd w:val="clear" w:color="auto" w:fill="FFFFFF" w:themeFill="background1"/>
          </w:tcPr>
          <w:p w14:paraId="75FDACF9"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Programme</w:t>
            </w:r>
          </w:p>
          <w:p w14:paraId="67101783"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Finance</w:t>
            </w:r>
          </w:p>
          <w:p w14:paraId="5C4BB3CC" w14:textId="5228173B"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MEAL</w:t>
            </w:r>
          </w:p>
        </w:tc>
      </w:tr>
      <w:tr w:rsidR="00993074" w:rsidRPr="002A799F" w14:paraId="37A92DDF"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429225A9" w14:textId="232F345A" w:rsidR="00993074" w:rsidRPr="002A799F" w:rsidRDefault="00993074" w:rsidP="00993074">
            <w:pPr>
              <w:rPr>
                <w:b w:val="0"/>
                <w:bCs w:val="0"/>
              </w:rPr>
            </w:pPr>
            <w:r w:rsidRPr="002A799F">
              <w:rPr>
                <w:b w:val="0"/>
                <w:bCs w:val="0"/>
              </w:rPr>
              <w:t xml:space="preserve">Conduct end-of-project audit </w:t>
            </w:r>
          </w:p>
        </w:tc>
        <w:tc>
          <w:tcPr>
            <w:tcW w:w="3118" w:type="dxa"/>
          </w:tcPr>
          <w:p w14:paraId="7BBB9098" w14:textId="4BA0514F" w:rsidR="00993074" w:rsidRPr="002A799F" w:rsidRDefault="005E5B40"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t>Last year of programme</w:t>
            </w:r>
          </w:p>
        </w:tc>
        <w:tc>
          <w:tcPr>
            <w:tcW w:w="2830" w:type="dxa"/>
          </w:tcPr>
          <w:p w14:paraId="575F8F11"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Finance</w:t>
            </w:r>
          </w:p>
          <w:p w14:paraId="54AACDE2" w14:textId="377D2775"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Programme</w:t>
            </w:r>
          </w:p>
        </w:tc>
      </w:tr>
      <w:tr w:rsidR="00993074" w:rsidRPr="002A799F" w14:paraId="4078195D"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3F4AFFF1" w14:textId="5A71D5DB" w:rsidR="00993074" w:rsidRPr="002A799F" w:rsidRDefault="00993074" w:rsidP="00993074">
            <w:pPr>
              <w:rPr>
                <w:b w:val="0"/>
                <w:bCs w:val="0"/>
              </w:rPr>
            </w:pPr>
            <w:r w:rsidRPr="002A799F">
              <w:rPr>
                <w:b w:val="0"/>
                <w:bCs w:val="0"/>
              </w:rPr>
              <w:lastRenderedPageBreak/>
              <w:t>Development of an exit plan</w:t>
            </w:r>
          </w:p>
        </w:tc>
        <w:tc>
          <w:tcPr>
            <w:tcW w:w="3118" w:type="dxa"/>
          </w:tcPr>
          <w:p w14:paraId="3B49A2A2" w14:textId="12B84478" w:rsidR="00993074" w:rsidRPr="002A799F" w:rsidRDefault="005E5B40"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t>Mid-way in programme</w:t>
            </w:r>
          </w:p>
        </w:tc>
        <w:tc>
          <w:tcPr>
            <w:tcW w:w="2830" w:type="dxa"/>
          </w:tcPr>
          <w:p w14:paraId="16A87508"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Programme</w:t>
            </w:r>
          </w:p>
          <w:p w14:paraId="7C558E31"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MEAL</w:t>
            </w:r>
          </w:p>
          <w:p w14:paraId="12F0F1C7" w14:textId="03CD76DC"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Finance</w:t>
            </w:r>
          </w:p>
        </w:tc>
      </w:tr>
      <w:tr w:rsidR="00993074" w:rsidRPr="002A799F" w14:paraId="06A9C0C8"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1247FB14" w14:textId="42277B29" w:rsidR="00993074" w:rsidRPr="002A799F" w:rsidRDefault="00993074" w:rsidP="00993074">
            <w:pPr>
              <w:rPr>
                <w:b w:val="0"/>
                <w:bCs w:val="0"/>
              </w:rPr>
            </w:pPr>
            <w:r w:rsidRPr="002A799F">
              <w:rPr>
                <w:b w:val="0"/>
                <w:bCs w:val="0"/>
              </w:rPr>
              <w:t>Handing over outstanding funds and assets</w:t>
            </w:r>
          </w:p>
        </w:tc>
        <w:tc>
          <w:tcPr>
            <w:tcW w:w="3118" w:type="dxa"/>
          </w:tcPr>
          <w:p w14:paraId="6E77F3CC" w14:textId="39ECC472" w:rsidR="00993074" w:rsidRPr="002A799F" w:rsidRDefault="00F91856"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t>Last year of programme</w:t>
            </w:r>
          </w:p>
        </w:tc>
        <w:tc>
          <w:tcPr>
            <w:tcW w:w="2830" w:type="dxa"/>
          </w:tcPr>
          <w:p w14:paraId="00F7103E"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Finance</w:t>
            </w:r>
          </w:p>
          <w:p w14:paraId="0AD0C888" w14:textId="715C6762"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Programme</w:t>
            </w:r>
          </w:p>
        </w:tc>
      </w:tr>
      <w:tr w:rsidR="00993074" w:rsidRPr="002A799F" w14:paraId="1F9FA7E6"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57F227F" w14:textId="4AF8E05F" w:rsidR="00993074" w:rsidRPr="002A799F" w:rsidRDefault="00993074" w:rsidP="00993074">
            <w:pPr>
              <w:rPr>
                <w:b w:val="0"/>
                <w:bCs w:val="0"/>
              </w:rPr>
            </w:pPr>
            <w:r w:rsidRPr="002A799F">
              <w:rPr>
                <w:b w:val="0"/>
                <w:bCs w:val="0"/>
              </w:rPr>
              <w:t>Termination of contracts with local implementing partner.</w:t>
            </w:r>
          </w:p>
        </w:tc>
        <w:tc>
          <w:tcPr>
            <w:tcW w:w="3118" w:type="dxa"/>
          </w:tcPr>
          <w:p w14:paraId="295B49B0" w14:textId="25D466B3" w:rsidR="00993074" w:rsidRPr="002A799F" w:rsidRDefault="00F91856"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t>Last year of programme</w:t>
            </w:r>
          </w:p>
        </w:tc>
        <w:tc>
          <w:tcPr>
            <w:tcW w:w="2830" w:type="dxa"/>
          </w:tcPr>
          <w:p w14:paraId="695765D4"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Finance</w:t>
            </w:r>
          </w:p>
          <w:p w14:paraId="2E26BFFA" w14:textId="58EA606A"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Programme</w:t>
            </w:r>
          </w:p>
        </w:tc>
      </w:tr>
      <w:tr w:rsidR="00993074" w:rsidRPr="002A799F" w14:paraId="0BFBFF8F"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0B780B81" w14:textId="5D87D030" w:rsidR="00993074" w:rsidRPr="002A799F" w:rsidRDefault="00993074" w:rsidP="00993074">
            <w:pPr>
              <w:rPr>
                <w:b w:val="0"/>
                <w:bCs w:val="0"/>
              </w:rPr>
            </w:pPr>
            <w:r w:rsidRPr="002A799F">
              <w:rPr>
                <w:b w:val="0"/>
                <w:bCs w:val="0"/>
              </w:rPr>
              <w:t>Termination of contracts with service providers and suppliers.</w:t>
            </w:r>
          </w:p>
        </w:tc>
        <w:tc>
          <w:tcPr>
            <w:tcW w:w="3118" w:type="dxa"/>
          </w:tcPr>
          <w:p w14:paraId="175E0458" w14:textId="6E4F7BBD" w:rsidR="00993074" w:rsidRPr="002A799F" w:rsidRDefault="00F91856"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t>Last year of programme</w:t>
            </w:r>
          </w:p>
        </w:tc>
        <w:tc>
          <w:tcPr>
            <w:tcW w:w="2830" w:type="dxa"/>
          </w:tcPr>
          <w:p w14:paraId="36E2B758"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Finance</w:t>
            </w:r>
          </w:p>
          <w:p w14:paraId="0CD96B74" w14:textId="32A06C02"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Programme</w:t>
            </w:r>
          </w:p>
        </w:tc>
      </w:tr>
      <w:tr w:rsidR="00993074" w:rsidRPr="002A799F" w14:paraId="3C07333D"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3E19E23A" w14:textId="57447EC9" w:rsidR="00993074" w:rsidRPr="002A799F" w:rsidRDefault="00993074" w:rsidP="00993074">
            <w:pPr>
              <w:rPr>
                <w:b w:val="0"/>
                <w:bCs w:val="0"/>
              </w:rPr>
            </w:pPr>
            <w:r w:rsidRPr="002A799F">
              <w:rPr>
                <w:b w:val="0"/>
                <w:bCs w:val="0"/>
              </w:rPr>
              <w:t>Termination/change of contracts with DF staff</w:t>
            </w:r>
          </w:p>
        </w:tc>
        <w:tc>
          <w:tcPr>
            <w:tcW w:w="3118" w:type="dxa"/>
          </w:tcPr>
          <w:p w14:paraId="02089F25" w14:textId="03B77BCD" w:rsidR="00993074" w:rsidRPr="002A799F" w:rsidRDefault="00F91856"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t>Last year of programme</w:t>
            </w:r>
          </w:p>
        </w:tc>
        <w:tc>
          <w:tcPr>
            <w:tcW w:w="2830" w:type="dxa"/>
          </w:tcPr>
          <w:p w14:paraId="5D33919A"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Human Resources</w:t>
            </w:r>
          </w:p>
          <w:p w14:paraId="1930D5B7"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Finance</w:t>
            </w:r>
          </w:p>
          <w:p w14:paraId="1FCDFA47" w14:textId="0013F87F"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Programme</w:t>
            </w:r>
          </w:p>
        </w:tc>
      </w:tr>
      <w:tr w:rsidR="00993074" w:rsidRPr="002A799F" w14:paraId="288302B0"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0E9D8103" w14:textId="3115199A" w:rsidR="00993074" w:rsidRPr="002A799F" w:rsidRDefault="00993074" w:rsidP="00993074">
            <w:pPr>
              <w:rPr>
                <w:b w:val="0"/>
                <w:bCs w:val="0"/>
              </w:rPr>
            </w:pPr>
            <w:r w:rsidRPr="002A799F">
              <w:rPr>
                <w:b w:val="0"/>
                <w:bCs w:val="0"/>
              </w:rPr>
              <w:t xml:space="preserve">Establishment of non-funding relationships with local implementing partners and community-based </w:t>
            </w:r>
            <w:r w:rsidR="00607219">
              <w:rPr>
                <w:b w:val="0"/>
                <w:bCs w:val="0"/>
              </w:rPr>
              <w:t>organisatio</w:t>
            </w:r>
            <w:r w:rsidRPr="002A799F">
              <w:rPr>
                <w:b w:val="0"/>
                <w:bCs w:val="0"/>
              </w:rPr>
              <w:t>ns</w:t>
            </w:r>
          </w:p>
        </w:tc>
        <w:tc>
          <w:tcPr>
            <w:tcW w:w="3118" w:type="dxa"/>
          </w:tcPr>
          <w:p w14:paraId="4B6AF8A0" w14:textId="2841ABB1" w:rsidR="00993074" w:rsidRPr="002A799F" w:rsidRDefault="00F91856"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t>Last year of programme</w:t>
            </w:r>
          </w:p>
        </w:tc>
        <w:tc>
          <w:tcPr>
            <w:tcW w:w="2830" w:type="dxa"/>
          </w:tcPr>
          <w:p w14:paraId="0BADB944"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Programme</w:t>
            </w:r>
          </w:p>
          <w:p w14:paraId="61D0F63A" w14:textId="1E3FABC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Finance</w:t>
            </w:r>
          </w:p>
        </w:tc>
      </w:tr>
      <w:tr w:rsidR="00993074" w:rsidRPr="002A799F" w14:paraId="717229FC"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0EC84C23" w14:textId="7299EB61" w:rsidR="00993074" w:rsidRPr="002A799F" w:rsidRDefault="00993074" w:rsidP="00993074">
            <w:pPr>
              <w:rPr>
                <w:b w:val="0"/>
                <w:bCs w:val="0"/>
              </w:rPr>
            </w:pPr>
            <w:r w:rsidRPr="002A799F">
              <w:rPr>
                <w:b w:val="0"/>
                <w:bCs w:val="0"/>
              </w:rPr>
              <w:t xml:space="preserve">Dialogue with local implementing partners, other key </w:t>
            </w:r>
            <w:proofErr w:type="gramStart"/>
            <w:r w:rsidRPr="002A799F">
              <w:rPr>
                <w:b w:val="0"/>
                <w:bCs w:val="0"/>
              </w:rPr>
              <w:t>stakeholders</w:t>
            </w:r>
            <w:proofErr w:type="gramEnd"/>
            <w:r w:rsidRPr="002A799F">
              <w:rPr>
                <w:b w:val="0"/>
                <w:bCs w:val="0"/>
              </w:rPr>
              <w:t xml:space="preserve"> and donors to reduce potential harm during exit process</w:t>
            </w:r>
          </w:p>
        </w:tc>
        <w:tc>
          <w:tcPr>
            <w:tcW w:w="3118" w:type="dxa"/>
          </w:tcPr>
          <w:p w14:paraId="351D8D11" w14:textId="40E437B8" w:rsidR="00993074" w:rsidRPr="002A799F" w:rsidRDefault="00F91856"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t>Last year of programme</w:t>
            </w:r>
          </w:p>
        </w:tc>
        <w:tc>
          <w:tcPr>
            <w:tcW w:w="2830" w:type="dxa"/>
          </w:tcPr>
          <w:p w14:paraId="0E592DEB"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Programme</w:t>
            </w:r>
          </w:p>
          <w:p w14:paraId="70B1B256"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Finance</w:t>
            </w:r>
          </w:p>
          <w:p w14:paraId="49B9A16A" w14:textId="042092F0"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MEAL</w:t>
            </w:r>
          </w:p>
        </w:tc>
      </w:tr>
      <w:tr w:rsidR="00993074" w:rsidRPr="002A799F" w14:paraId="02021909"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3CD2E9A5" w14:textId="15E7E718" w:rsidR="00993074" w:rsidRPr="002A799F" w:rsidRDefault="00993074" w:rsidP="00993074">
            <w:pPr>
              <w:rPr>
                <w:b w:val="0"/>
                <w:bCs w:val="0"/>
              </w:rPr>
            </w:pPr>
            <w:r w:rsidRPr="002A799F">
              <w:rPr>
                <w:b w:val="0"/>
                <w:bCs w:val="0"/>
              </w:rPr>
              <w:t>Identification and management of risks associated with exit</w:t>
            </w:r>
          </w:p>
        </w:tc>
        <w:tc>
          <w:tcPr>
            <w:tcW w:w="3118" w:type="dxa"/>
          </w:tcPr>
          <w:p w14:paraId="025A3962" w14:textId="5917EECC" w:rsidR="00993074" w:rsidRPr="002A799F" w:rsidRDefault="00DB6C0F"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t>Mid-way in programme</w:t>
            </w:r>
          </w:p>
        </w:tc>
        <w:tc>
          <w:tcPr>
            <w:tcW w:w="2830" w:type="dxa"/>
          </w:tcPr>
          <w:p w14:paraId="1C2868D0"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Programme</w:t>
            </w:r>
          </w:p>
          <w:p w14:paraId="739202AA"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Finance</w:t>
            </w:r>
          </w:p>
          <w:p w14:paraId="5A58214B" w14:textId="33288E2B"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MEAL</w:t>
            </w:r>
          </w:p>
        </w:tc>
      </w:tr>
      <w:tr w:rsidR="00993074" w:rsidRPr="002A799F" w14:paraId="4875EE26"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0846D31E" w14:textId="6D6EB3AE" w:rsidR="00993074" w:rsidRPr="002A799F" w:rsidRDefault="00993074" w:rsidP="00993074">
            <w:pPr>
              <w:rPr>
                <w:b w:val="0"/>
                <w:bCs w:val="0"/>
              </w:rPr>
            </w:pPr>
            <w:r w:rsidRPr="002A799F">
              <w:rPr>
                <w:b w:val="0"/>
                <w:bCs w:val="0"/>
              </w:rPr>
              <w:t>Facilitate linkage of DF’s local implementing partners to other International Non-Governmental</w:t>
            </w:r>
            <w:r w:rsidR="00DB6C0F">
              <w:rPr>
                <w:b w:val="0"/>
                <w:bCs w:val="0"/>
              </w:rPr>
              <w:t xml:space="preserve"> </w:t>
            </w:r>
            <w:r w:rsidR="00607219">
              <w:rPr>
                <w:b w:val="0"/>
                <w:bCs w:val="0"/>
              </w:rPr>
              <w:t>Organisatio</w:t>
            </w:r>
            <w:r w:rsidRPr="002A799F">
              <w:rPr>
                <w:b w:val="0"/>
                <w:bCs w:val="0"/>
              </w:rPr>
              <w:t>ns (INGOs) or funding opportunities</w:t>
            </w:r>
          </w:p>
        </w:tc>
        <w:tc>
          <w:tcPr>
            <w:tcW w:w="3118" w:type="dxa"/>
          </w:tcPr>
          <w:p w14:paraId="201DE7D6" w14:textId="47621824" w:rsidR="00993074" w:rsidRPr="002A799F" w:rsidRDefault="00DB6C0F"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t>Last year of programme</w:t>
            </w:r>
          </w:p>
        </w:tc>
        <w:tc>
          <w:tcPr>
            <w:tcW w:w="2830" w:type="dxa"/>
          </w:tcPr>
          <w:p w14:paraId="7DF5F284"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Programme</w:t>
            </w:r>
          </w:p>
          <w:p w14:paraId="3653D096" w14:textId="55A38A1A"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Finance</w:t>
            </w:r>
          </w:p>
        </w:tc>
      </w:tr>
      <w:tr w:rsidR="00993074" w:rsidRPr="002A799F" w14:paraId="6521EC75"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60A2B8C7" w14:textId="443E31F2" w:rsidR="00993074" w:rsidRPr="002A799F" w:rsidRDefault="00993074" w:rsidP="00993074">
            <w:pPr>
              <w:rPr>
                <w:b w:val="0"/>
                <w:bCs w:val="0"/>
              </w:rPr>
            </w:pPr>
            <w:r w:rsidRPr="002A799F">
              <w:rPr>
                <w:b w:val="0"/>
                <w:bCs w:val="0"/>
              </w:rPr>
              <w:t>Develop a financing plan for the management of the exit process</w:t>
            </w:r>
          </w:p>
        </w:tc>
        <w:tc>
          <w:tcPr>
            <w:tcW w:w="3118" w:type="dxa"/>
          </w:tcPr>
          <w:p w14:paraId="5D97A04E" w14:textId="255776AD" w:rsidR="00993074" w:rsidRPr="002A799F" w:rsidRDefault="002559B9"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t>Mid-way in programme</w:t>
            </w:r>
          </w:p>
        </w:tc>
        <w:tc>
          <w:tcPr>
            <w:tcW w:w="2830" w:type="dxa"/>
          </w:tcPr>
          <w:p w14:paraId="7DD71929"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Finance</w:t>
            </w:r>
          </w:p>
          <w:p w14:paraId="1CEDAD66" w14:textId="75B6B8A9"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Programme</w:t>
            </w:r>
          </w:p>
        </w:tc>
      </w:tr>
      <w:tr w:rsidR="00993074" w:rsidRPr="002A799F" w14:paraId="591BCC9D"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79CE4DF9" w14:textId="3FC6AF41" w:rsidR="00993074" w:rsidRPr="002A799F" w:rsidRDefault="00993074" w:rsidP="00993074">
            <w:pPr>
              <w:rPr>
                <w:b w:val="0"/>
                <w:bCs w:val="0"/>
              </w:rPr>
            </w:pPr>
            <w:r w:rsidRPr="002A799F">
              <w:rPr>
                <w:b w:val="0"/>
                <w:bCs w:val="0"/>
              </w:rPr>
              <w:t>Solicit legal advice in relation to exit processes</w:t>
            </w:r>
          </w:p>
        </w:tc>
        <w:tc>
          <w:tcPr>
            <w:tcW w:w="3118" w:type="dxa"/>
          </w:tcPr>
          <w:p w14:paraId="7A924A2E" w14:textId="373E6FAF" w:rsidR="00993074" w:rsidRPr="002A799F" w:rsidRDefault="002559B9"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t>Last year of programme</w:t>
            </w:r>
          </w:p>
        </w:tc>
        <w:tc>
          <w:tcPr>
            <w:tcW w:w="2830" w:type="dxa"/>
          </w:tcPr>
          <w:p w14:paraId="1A2D3AEE"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Programme</w:t>
            </w:r>
          </w:p>
          <w:p w14:paraId="2B36E276"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Finance</w:t>
            </w:r>
          </w:p>
          <w:p w14:paraId="5934C94F" w14:textId="02F5CFF0"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Human Resources</w:t>
            </w:r>
          </w:p>
        </w:tc>
      </w:tr>
      <w:tr w:rsidR="00993074" w:rsidRPr="002A799F" w14:paraId="774FEB7B"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40B1124C" w14:textId="722991AE" w:rsidR="00993074" w:rsidRPr="002A799F" w:rsidRDefault="00993074" w:rsidP="00993074">
            <w:pPr>
              <w:rPr>
                <w:b w:val="0"/>
                <w:bCs w:val="0"/>
              </w:rPr>
            </w:pPr>
            <w:r w:rsidRPr="002A799F">
              <w:rPr>
                <w:b w:val="0"/>
                <w:bCs w:val="0"/>
              </w:rPr>
              <w:t>Developing a clear and transparent communication plan to key stakeholder on exit process</w:t>
            </w:r>
          </w:p>
        </w:tc>
        <w:tc>
          <w:tcPr>
            <w:tcW w:w="3118" w:type="dxa"/>
          </w:tcPr>
          <w:p w14:paraId="6417B40A" w14:textId="714F6AE8" w:rsidR="00993074" w:rsidRPr="002A799F" w:rsidRDefault="002559B9"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t>Last year of programme</w:t>
            </w:r>
          </w:p>
        </w:tc>
        <w:tc>
          <w:tcPr>
            <w:tcW w:w="2830" w:type="dxa"/>
          </w:tcPr>
          <w:p w14:paraId="5C358089"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Programme</w:t>
            </w:r>
          </w:p>
          <w:p w14:paraId="3DC97ED1"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Finance</w:t>
            </w:r>
          </w:p>
          <w:p w14:paraId="1D44B70C"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MEAL</w:t>
            </w:r>
          </w:p>
          <w:p w14:paraId="7C62D9F1" w14:textId="53BD391C"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Human Resources</w:t>
            </w:r>
          </w:p>
        </w:tc>
      </w:tr>
      <w:tr w:rsidR="00993074" w:rsidRPr="002A799F" w14:paraId="45D67351" w14:textId="77777777" w:rsidTr="00942925">
        <w:tc>
          <w:tcPr>
            <w:cnfStyle w:val="001000000000" w:firstRow="0" w:lastRow="0" w:firstColumn="1" w:lastColumn="0" w:oddVBand="0" w:evenVBand="0" w:oddHBand="0" w:evenHBand="0" w:firstRowFirstColumn="0" w:firstRowLastColumn="0" w:lastRowFirstColumn="0" w:lastRowLastColumn="0"/>
            <w:tcW w:w="3114" w:type="dxa"/>
            <w:shd w:val="clear" w:color="auto" w:fill="D9F2D0" w:themeFill="accent6" w:themeFillTint="33"/>
          </w:tcPr>
          <w:p w14:paraId="26B41B4B" w14:textId="4A6079B3" w:rsidR="00993074" w:rsidRPr="002A799F" w:rsidRDefault="00993074" w:rsidP="00993074">
            <w:pPr>
              <w:rPr>
                <w:b w:val="0"/>
                <w:bCs w:val="0"/>
              </w:rPr>
            </w:pPr>
            <w:r w:rsidRPr="002A799F">
              <w:rPr>
                <w:b w:val="0"/>
                <w:bCs w:val="0"/>
              </w:rPr>
              <w:t xml:space="preserve">Ensuring ownership of the exit process by DF staff and </w:t>
            </w:r>
            <w:r w:rsidRPr="002A799F">
              <w:rPr>
                <w:b w:val="0"/>
                <w:bCs w:val="0"/>
              </w:rPr>
              <w:lastRenderedPageBreak/>
              <w:t>key stakeholders. Clear definition of roles and responsibilities</w:t>
            </w:r>
          </w:p>
        </w:tc>
        <w:tc>
          <w:tcPr>
            <w:tcW w:w="3118" w:type="dxa"/>
          </w:tcPr>
          <w:p w14:paraId="6687E3E9" w14:textId="7AB344B9" w:rsidR="00993074" w:rsidRPr="002A799F" w:rsidRDefault="00AC7461"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lastRenderedPageBreak/>
              <w:t>Last year of programme</w:t>
            </w:r>
          </w:p>
        </w:tc>
        <w:tc>
          <w:tcPr>
            <w:tcW w:w="2830" w:type="dxa"/>
          </w:tcPr>
          <w:p w14:paraId="276E3313"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Programme</w:t>
            </w:r>
          </w:p>
          <w:p w14:paraId="27EA4C34"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MEAL</w:t>
            </w:r>
          </w:p>
          <w:p w14:paraId="454AFED9" w14:textId="77777777"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lastRenderedPageBreak/>
              <w:t>Finance</w:t>
            </w:r>
          </w:p>
          <w:p w14:paraId="063F4F6B" w14:textId="0C34165F" w:rsidR="00993074" w:rsidRPr="002A799F" w:rsidRDefault="00993074" w:rsidP="00EA1123">
            <w:pPr>
              <w:pStyle w:val="Listeavsnitt"/>
              <w:numPr>
                <w:ilvl w:val="0"/>
                <w:numId w:val="15"/>
              </w:numPr>
              <w:cnfStyle w:val="000000000000" w:firstRow="0" w:lastRow="0" w:firstColumn="0" w:lastColumn="0" w:oddVBand="0" w:evenVBand="0" w:oddHBand="0" w:evenHBand="0" w:firstRowFirstColumn="0" w:firstRowLastColumn="0" w:lastRowFirstColumn="0" w:lastRowLastColumn="0"/>
            </w:pPr>
            <w:r w:rsidRPr="002A799F">
              <w:t>Human Resources</w:t>
            </w:r>
          </w:p>
        </w:tc>
      </w:tr>
    </w:tbl>
    <w:p w14:paraId="1E3A2797" w14:textId="77777777" w:rsidR="006306FE" w:rsidRDefault="006306FE" w:rsidP="006306FE">
      <w:pPr>
        <w:pStyle w:val="Overskrift2"/>
      </w:pPr>
      <w:bookmarkStart w:id="49" w:name="_Toc198286535"/>
      <w:r>
        <w:lastRenderedPageBreak/>
        <w:t>Learning</w:t>
      </w:r>
      <w:bookmarkEnd w:id="49"/>
    </w:p>
    <w:p w14:paraId="08142209" w14:textId="18BC92A4" w:rsidR="00226071" w:rsidRDefault="00226071" w:rsidP="00226071">
      <w:r w:rsidRPr="002A799F">
        <w:t xml:space="preserve">Once the exit has been effectuated, a programme closure report should document the withdrawal process and ensuring the continuity of development benefits, including the management of physical, human, and informational assets. </w:t>
      </w:r>
    </w:p>
    <w:p w14:paraId="62C4C0E5" w14:textId="0D8B8429" w:rsidR="004022A2" w:rsidRDefault="004022A2" w:rsidP="004022A2">
      <w:pPr>
        <w:pStyle w:val="Bildetekst"/>
      </w:pPr>
      <w:bookmarkStart w:id="50" w:name="_Toc198286558"/>
      <w:r>
        <w:t xml:space="preserve">Table </w:t>
      </w:r>
      <w:r>
        <w:fldChar w:fldCharType="begin"/>
      </w:r>
      <w:r>
        <w:instrText xml:space="preserve"> SEQ Table \* ARABIC </w:instrText>
      </w:r>
      <w:r>
        <w:fldChar w:fldCharType="separate"/>
      </w:r>
      <w:r w:rsidR="00B01A6E">
        <w:rPr>
          <w:noProof/>
        </w:rPr>
        <w:t>17</w:t>
      </w:r>
      <w:r>
        <w:fldChar w:fldCharType="end"/>
      </w:r>
      <w:r>
        <w:t xml:space="preserve">: </w:t>
      </w:r>
      <w:r w:rsidRPr="00F20470">
        <w:t>Learning actions:</w:t>
      </w:r>
      <w:r>
        <w:t xml:space="preserve"> Exit</w:t>
      </w:r>
      <w:bookmarkEnd w:id="50"/>
    </w:p>
    <w:tbl>
      <w:tblPr>
        <w:tblStyle w:val="Rutenettabell1lysuthevingsfarge2"/>
        <w:tblW w:w="9067" w:type="dxa"/>
        <w:tblLook w:val="04A0" w:firstRow="1" w:lastRow="0" w:firstColumn="1" w:lastColumn="0" w:noHBand="0" w:noVBand="1"/>
      </w:tblPr>
      <w:tblGrid>
        <w:gridCol w:w="2122"/>
        <w:gridCol w:w="5244"/>
        <w:gridCol w:w="1701"/>
      </w:tblGrid>
      <w:tr w:rsidR="006306FE" w:rsidRPr="002A799F" w14:paraId="1161368C" w14:textId="77777777" w:rsidTr="008A36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7BF9CD98" w14:textId="77777777" w:rsidR="006306FE" w:rsidRPr="002A799F" w:rsidRDefault="006306FE" w:rsidP="008A36E1">
            <w:pPr>
              <w:jc w:val="center"/>
            </w:pPr>
            <w:r>
              <w:t>Review and learning</w:t>
            </w:r>
          </w:p>
        </w:tc>
        <w:tc>
          <w:tcPr>
            <w:tcW w:w="5244" w:type="dxa"/>
            <w:shd w:val="clear" w:color="auto" w:fill="D9F2D0" w:themeFill="accent6" w:themeFillTint="33"/>
          </w:tcPr>
          <w:p w14:paraId="39514538" w14:textId="77777777" w:rsidR="006306FE" w:rsidRPr="002A799F" w:rsidRDefault="006306FE" w:rsidP="008A36E1">
            <w:pPr>
              <w:jc w:val="center"/>
              <w:cnfStyle w:val="100000000000" w:firstRow="1" w:lastRow="0" w:firstColumn="0" w:lastColumn="0" w:oddVBand="0" w:evenVBand="0" w:oddHBand="0" w:evenHBand="0" w:firstRowFirstColumn="0" w:firstRowLastColumn="0" w:lastRowFirstColumn="0" w:lastRowLastColumn="0"/>
            </w:pPr>
            <w:r>
              <w:t>What</w:t>
            </w:r>
          </w:p>
        </w:tc>
        <w:tc>
          <w:tcPr>
            <w:tcW w:w="1701" w:type="dxa"/>
            <w:shd w:val="clear" w:color="auto" w:fill="D9F2D0" w:themeFill="accent6" w:themeFillTint="33"/>
          </w:tcPr>
          <w:p w14:paraId="7DD938B3" w14:textId="77777777" w:rsidR="006306FE" w:rsidRDefault="006306FE" w:rsidP="008A36E1">
            <w:pPr>
              <w:jc w:val="center"/>
              <w:cnfStyle w:val="100000000000" w:firstRow="1" w:lastRow="0" w:firstColumn="0" w:lastColumn="0" w:oddVBand="0" w:evenVBand="0" w:oddHBand="0" w:evenHBand="0" w:firstRowFirstColumn="0" w:firstRowLastColumn="0" w:lastRowFirstColumn="0" w:lastRowLastColumn="0"/>
            </w:pPr>
            <w:r>
              <w:t>When</w:t>
            </w:r>
          </w:p>
        </w:tc>
      </w:tr>
      <w:tr w:rsidR="006306FE" w:rsidRPr="00BA2964" w14:paraId="6D6F2A5C" w14:textId="77777777" w:rsidTr="008A36E1">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597654BA" w14:textId="2DEA8A9D" w:rsidR="006306FE" w:rsidRPr="00BA2964" w:rsidRDefault="00BA2964" w:rsidP="008A36E1">
            <w:pPr>
              <w:jc w:val="center"/>
              <w:rPr>
                <w:b w:val="0"/>
                <w:bCs w:val="0"/>
              </w:rPr>
            </w:pPr>
            <w:r w:rsidRPr="00BA2964">
              <w:rPr>
                <w:b w:val="0"/>
                <w:bCs w:val="0"/>
              </w:rPr>
              <w:t>Programme closure report</w:t>
            </w:r>
            <w:r w:rsidR="008E598C">
              <w:rPr>
                <w:b w:val="0"/>
                <w:bCs w:val="0"/>
              </w:rPr>
              <w:t xml:space="preserve"> (Mandatory)</w:t>
            </w:r>
          </w:p>
        </w:tc>
        <w:tc>
          <w:tcPr>
            <w:tcW w:w="5244" w:type="dxa"/>
            <w:shd w:val="clear" w:color="auto" w:fill="auto"/>
          </w:tcPr>
          <w:p w14:paraId="6935B1DA" w14:textId="77777777" w:rsidR="00BA2964" w:rsidRPr="00BA2964" w:rsidRDefault="00BA2964" w:rsidP="00BA2964">
            <w:pPr>
              <w:cnfStyle w:val="000000000000" w:firstRow="0" w:lastRow="0" w:firstColumn="0" w:lastColumn="0" w:oddVBand="0" w:evenVBand="0" w:oddHBand="0" w:evenHBand="0" w:firstRowFirstColumn="0" w:firstRowLastColumn="0" w:lastRowFirstColumn="0" w:lastRowLastColumn="0"/>
            </w:pPr>
            <w:r w:rsidRPr="00BA2964">
              <w:t xml:space="preserve">The exit process and the report should address: </w:t>
            </w:r>
          </w:p>
          <w:p w14:paraId="4BF4F208" w14:textId="77777777" w:rsidR="00BA2964" w:rsidRPr="00BA2964" w:rsidRDefault="00BA2964" w:rsidP="00BA2964">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rsidRPr="00BA2964">
              <w:t>A clear plan for withdrawing DF’s support while preserving programme achievements.</w:t>
            </w:r>
          </w:p>
          <w:p w14:paraId="0EF5F4BA" w14:textId="02EA9B05" w:rsidR="00BA2964" w:rsidRPr="00BA2964" w:rsidRDefault="00BA2964" w:rsidP="00BA2964">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rsidRPr="00BA2964">
              <w:t>The chosen exit approach: phase-over, phase-down, or phase-out</w:t>
            </w:r>
          </w:p>
          <w:p w14:paraId="0CBA328E" w14:textId="6B4C77D2" w:rsidR="00BA2964" w:rsidRPr="00BA2964" w:rsidRDefault="00BA2964" w:rsidP="00BA2964">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rsidRPr="00BA2964">
              <w:t>Stakeholder engagement strategy to facilitate a smooth transition</w:t>
            </w:r>
          </w:p>
          <w:p w14:paraId="5E3220CA" w14:textId="6F9D9944" w:rsidR="00BA2964" w:rsidRPr="00BA2964" w:rsidRDefault="00BA2964" w:rsidP="00BA2964">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rsidRPr="00BA2964">
              <w:t>Management of programme assets, including funds, equipment, personnel, and data</w:t>
            </w:r>
          </w:p>
          <w:p w14:paraId="7A1461A9" w14:textId="0C0DA7CA" w:rsidR="000E6BA0" w:rsidRPr="00BA2964" w:rsidRDefault="00BA2964" w:rsidP="000E6BA0">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rsidRPr="00BA2964">
              <w:t>Documentation of lessons learned and knowledge-sharing strategies</w:t>
            </w:r>
          </w:p>
        </w:tc>
        <w:tc>
          <w:tcPr>
            <w:tcW w:w="1701" w:type="dxa"/>
            <w:shd w:val="clear" w:color="auto" w:fill="auto"/>
          </w:tcPr>
          <w:p w14:paraId="7AF39384" w14:textId="10BDE023" w:rsidR="006306FE" w:rsidRPr="00BA2964" w:rsidRDefault="006306FE" w:rsidP="008A36E1">
            <w:pPr>
              <w:jc w:val="center"/>
              <w:cnfStyle w:val="000000000000" w:firstRow="0" w:lastRow="0" w:firstColumn="0" w:lastColumn="0" w:oddVBand="0" w:evenVBand="0" w:oddHBand="0" w:evenHBand="0" w:firstRowFirstColumn="0" w:firstRowLastColumn="0" w:lastRowFirstColumn="0" w:lastRowLastColumn="0"/>
            </w:pPr>
            <w:r w:rsidRPr="00BA2964">
              <w:t xml:space="preserve">After </w:t>
            </w:r>
            <w:r w:rsidR="00BA2964">
              <w:t>Programme Exit</w:t>
            </w:r>
          </w:p>
        </w:tc>
      </w:tr>
      <w:tr w:rsidR="007014FF" w:rsidRPr="00BA2964" w14:paraId="561715C3" w14:textId="77777777" w:rsidTr="008A36E1">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7DD87904" w14:textId="77777777" w:rsidR="00A456FC" w:rsidRDefault="001E17E3" w:rsidP="008A36E1">
            <w:pPr>
              <w:jc w:val="center"/>
            </w:pPr>
            <w:r w:rsidRPr="00A456FC">
              <w:rPr>
                <w:b w:val="0"/>
                <w:bCs w:val="0"/>
              </w:rPr>
              <w:t>Organisational learnings</w:t>
            </w:r>
            <w:r w:rsidR="00A456FC">
              <w:rPr>
                <w:b w:val="0"/>
                <w:bCs w:val="0"/>
              </w:rPr>
              <w:t xml:space="preserve"> </w:t>
            </w:r>
          </w:p>
          <w:p w14:paraId="616DC47C" w14:textId="77777777" w:rsidR="00022513" w:rsidRDefault="00022513" w:rsidP="008A36E1">
            <w:pPr>
              <w:jc w:val="center"/>
            </w:pPr>
          </w:p>
          <w:p w14:paraId="77B9919C" w14:textId="2A619D33" w:rsidR="007014FF" w:rsidRPr="00A456FC" w:rsidRDefault="00A456FC" w:rsidP="008A36E1">
            <w:pPr>
              <w:jc w:val="center"/>
              <w:rPr>
                <w:b w:val="0"/>
                <w:bCs w:val="0"/>
              </w:rPr>
            </w:pPr>
            <w:r>
              <w:rPr>
                <w:b w:val="0"/>
                <w:bCs w:val="0"/>
              </w:rPr>
              <w:t>(</w:t>
            </w:r>
            <w:proofErr w:type="gramStart"/>
            <w:r>
              <w:rPr>
                <w:b w:val="0"/>
                <w:bCs w:val="0"/>
              </w:rPr>
              <w:t>may</w:t>
            </w:r>
            <w:proofErr w:type="gramEnd"/>
            <w:r>
              <w:rPr>
                <w:b w:val="0"/>
                <w:bCs w:val="0"/>
              </w:rPr>
              <w:t xml:space="preserve"> be included in programme closure report)</w:t>
            </w:r>
          </w:p>
        </w:tc>
        <w:tc>
          <w:tcPr>
            <w:tcW w:w="5244" w:type="dxa"/>
            <w:shd w:val="clear" w:color="auto" w:fill="auto"/>
          </w:tcPr>
          <w:p w14:paraId="2CD97067" w14:textId="0A567E23" w:rsidR="001E17E3" w:rsidRDefault="001E17E3" w:rsidP="00E6601E">
            <w:pPr>
              <w:cnfStyle w:val="000000000000" w:firstRow="0" w:lastRow="0" w:firstColumn="0" w:lastColumn="0" w:oddVBand="0" w:evenVBand="0" w:oddHBand="0" w:evenHBand="0" w:firstRowFirstColumn="0" w:firstRowLastColumn="0" w:lastRowFirstColumn="0" w:lastRowLastColumn="0"/>
            </w:pPr>
            <w:r>
              <w:t xml:space="preserve">Organisational learnings and reflections, assessing: </w:t>
            </w:r>
          </w:p>
          <w:p w14:paraId="29F87265" w14:textId="08E1A741" w:rsidR="001B6E4F" w:rsidRDefault="001B6E4F" w:rsidP="001B6E4F">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t>Integration of exit strategy, ensuring early planning and smooth execution</w:t>
            </w:r>
          </w:p>
          <w:p w14:paraId="3B494F01" w14:textId="53DA24DB" w:rsidR="001B6E4F" w:rsidRDefault="001B6E4F" w:rsidP="001B6E4F">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t>Impact mitigation, evaluating whether potential negative effects were addressed</w:t>
            </w:r>
          </w:p>
          <w:p w14:paraId="0668A9B1" w14:textId="72C4C0E5" w:rsidR="001B6E4F" w:rsidRDefault="001B6E4F" w:rsidP="001B6E4F">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t>Stakeholder engagement, assessing DF’s collaboration with partners, donors, and communities for sustainability</w:t>
            </w:r>
          </w:p>
          <w:p w14:paraId="784293FC" w14:textId="0128FB25" w:rsidR="001B6E4F" w:rsidRDefault="001B6E4F" w:rsidP="001B6E4F">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t>Appropriateness of exit approach, incorporating partner feedback on phase-down, phase-over, or phase-out strategies</w:t>
            </w:r>
          </w:p>
          <w:p w14:paraId="2D341C97" w14:textId="1C3767ED" w:rsidR="001B6E4F" w:rsidRDefault="001B6E4F" w:rsidP="001B6E4F">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t>Financial and asset management, ensuring compliance with donor regulations and legal requirements</w:t>
            </w:r>
          </w:p>
          <w:p w14:paraId="43399204" w14:textId="149AAC65" w:rsidR="001B6E4F" w:rsidRDefault="001B6E4F" w:rsidP="001B6E4F">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t>Contract termination efficiency, identifying legal challenges and timely actions taken</w:t>
            </w:r>
          </w:p>
          <w:p w14:paraId="12A37008" w14:textId="0CD44DA3" w:rsidR="001B6E4F" w:rsidRDefault="001B6E4F" w:rsidP="001B6E4F">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t>Sustainability of partnerships, evaluating linkages with INGOs and effectiveness of non-funding relationships</w:t>
            </w:r>
          </w:p>
          <w:p w14:paraId="230DAED0" w14:textId="47B3251E" w:rsidR="001B6E4F" w:rsidRDefault="001B6E4F" w:rsidP="001B6E4F">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lastRenderedPageBreak/>
              <w:t>Communication strategy, ensuring clarity and accessibility of exit-related information for learning and reporting</w:t>
            </w:r>
          </w:p>
          <w:p w14:paraId="2513F7D9" w14:textId="3EA3C940" w:rsidR="00A84A0F" w:rsidRPr="00BA2964" w:rsidRDefault="001B6E4F" w:rsidP="001B6E4F">
            <w:pPr>
              <w:pStyle w:val="Listeavsnitt"/>
              <w:numPr>
                <w:ilvl w:val="0"/>
                <w:numId w:val="28"/>
              </w:numPr>
              <w:cnfStyle w:val="000000000000" w:firstRow="0" w:lastRow="0" w:firstColumn="0" w:lastColumn="0" w:oddVBand="0" w:evenVBand="0" w:oddHBand="0" w:evenHBand="0" w:firstRowFirstColumn="0" w:firstRowLastColumn="0" w:lastRowFirstColumn="0" w:lastRowLastColumn="0"/>
            </w:pPr>
            <w:r>
              <w:t>Best practices and lessons learned, identifying improvements for future exits</w:t>
            </w:r>
          </w:p>
        </w:tc>
        <w:tc>
          <w:tcPr>
            <w:tcW w:w="1701" w:type="dxa"/>
            <w:shd w:val="clear" w:color="auto" w:fill="auto"/>
          </w:tcPr>
          <w:p w14:paraId="0A180226" w14:textId="5A5226B9" w:rsidR="007014FF" w:rsidRPr="00BA2964" w:rsidRDefault="001C6064" w:rsidP="008A36E1">
            <w:pPr>
              <w:jc w:val="center"/>
              <w:cnfStyle w:val="000000000000" w:firstRow="0" w:lastRow="0" w:firstColumn="0" w:lastColumn="0" w:oddVBand="0" w:evenVBand="0" w:oddHBand="0" w:evenHBand="0" w:firstRowFirstColumn="0" w:firstRowLastColumn="0" w:lastRowFirstColumn="0" w:lastRowLastColumn="0"/>
            </w:pPr>
            <w:r w:rsidRPr="00BA2964">
              <w:lastRenderedPageBreak/>
              <w:t xml:space="preserve">After </w:t>
            </w:r>
            <w:r>
              <w:t>Programme Exit</w:t>
            </w:r>
          </w:p>
        </w:tc>
      </w:tr>
      <w:tr w:rsidR="00500AAA" w:rsidRPr="00BA2964" w14:paraId="6BD71571" w14:textId="77777777" w:rsidTr="008A36E1">
        <w:tc>
          <w:tcPr>
            <w:cnfStyle w:val="001000000000" w:firstRow="0" w:lastRow="0" w:firstColumn="1" w:lastColumn="0" w:oddVBand="0" w:evenVBand="0" w:oddHBand="0" w:evenHBand="0" w:firstRowFirstColumn="0" w:firstRowLastColumn="0" w:lastRowFirstColumn="0" w:lastRowLastColumn="0"/>
            <w:tcW w:w="2122" w:type="dxa"/>
            <w:shd w:val="clear" w:color="auto" w:fill="D9F2D0" w:themeFill="accent6" w:themeFillTint="33"/>
          </w:tcPr>
          <w:p w14:paraId="4527B829" w14:textId="14C37E92" w:rsidR="00500AAA" w:rsidRPr="006D1DEA" w:rsidRDefault="00500AAA" w:rsidP="006D1DEA">
            <w:pPr>
              <w:jc w:val="center"/>
              <w:rPr>
                <w:b w:val="0"/>
                <w:bCs w:val="0"/>
              </w:rPr>
            </w:pPr>
            <w:r w:rsidRPr="006D1DEA">
              <w:rPr>
                <w:b w:val="0"/>
                <w:bCs w:val="0"/>
              </w:rPr>
              <w:t>Internal learning session</w:t>
            </w:r>
          </w:p>
        </w:tc>
        <w:tc>
          <w:tcPr>
            <w:tcW w:w="5244" w:type="dxa"/>
            <w:shd w:val="clear" w:color="auto" w:fill="auto"/>
          </w:tcPr>
          <w:p w14:paraId="54D8A2E6" w14:textId="2C44ED33" w:rsidR="00500AAA" w:rsidRPr="00500AAA" w:rsidRDefault="00500AAA" w:rsidP="006D1DEA">
            <w:pPr>
              <w:cnfStyle w:val="000000000000" w:firstRow="0" w:lastRow="0" w:firstColumn="0" w:lastColumn="0" w:oddVBand="0" w:evenVBand="0" w:oddHBand="0" w:evenHBand="0" w:firstRowFirstColumn="0" w:firstRowLastColumn="0" w:lastRowFirstColumn="0" w:lastRowLastColumn="0"/>
            </w:pPr>
            <w:r w:rsidRPr="00500AAA">
              <w:t>Organise a learning session with programme, MEAL, finance, and HR teams to discuss improvements to exit planning and execution</w:t>
            </w:r>
          </w:p>
          <w:p w14:paraId="69F82B52" w14:textId="77777777" w:rsidR="006D1DEA" w:rsidRDefault="006D1DEA" w:rsidP="006D1DEA">
            <w:pPr>
              <w:cnfStyle w:val="000000000000" w:firstRow="0" w:lastRow="0" w:firstColumn="0" w:lastColumn="0" w:oddVBand="0" w:evenVBand="0" w:oddHBand="0" w:evenHBand="0" w:firstRowFirstColumn="0" w:firstRowLastColumn="0" w:lastRowFirstColumn="0" w:lastRowLastColumn="0"/>
            </w:pPr>
          </w:p>
          <w:p w14:paraId="1FD0C700" w14:textId="4B6A40A6" w:rsidR="00500AAA" w:rsidRDefault="00500AAA" w:rsidP="006D1DEA">
            <w:pPr>
              <w:cnfStyle w:val="000000000000" w:firstRow="0" w:lastRow="0" w:firstColumn="0" w:lastColumn="0" w:oddVBand="0" w:evenVBand="0" w:oddHBand="0" w:evenHBand="0" w:firstRowFirstColumn="0" w:firstRowLastColumn="0" w:lastRowFirstColumn="0" w:lastRowLastColumn="0"/>
            </w:pPr>
            <w:r w:rsidRPr="00500AAA">
              <w:t xml:space="preserve">Develop </w:t>
            </w:r>
            <w:r w:rsidRPr="006D1DEA">
              <w:t>updated guidelines and checklists</w:t>
            </w:r>
            <w:r w:rsidRPr="00500AAA">
              <w:t xml:space="preserve"> to enhance DF’s structured approach to exiting programmes</w:t>
            </w:r>
          </w:p>
        </w:tc>
        <w:tc>
          <w:tcPr>
            <w:tcW w:w="1701" w:type="dxa"/>
            <w:shd w:val="clear" w:color="auto" w:fill="auto"/>
          </w:tcPr>
          <w:p w14:paraId="276F1721" w14:textId="1CA47761" w:rsidR="00500AAA" w:rsidRPr="00BA2964" w:rsidRDefault="001C6064" w:rsidP="008A36E1">
            <w:pPr>
              <w:jc w:val="center"/>
              <w:cnfStyle w:val="000000000000" w:firstRow="0" w:lastRow="0" w:firstColumn="0" w:lastColumn="0" w:oddVBand="0" w:evenVBand="0" w:oddHBand="0" w:evenHBand="0" w:firstRowFirstColumn="0" w:firstRowLastColumn="0" w:lastRowFirstColumn="0" w:lastRowLastColumn="0"/>
            </w:pPr>
            <w:r w:rsidRPr="00BA2964">
              <w:t xml:space="preserve">After </w:t>
            </w:r>
            <w:r>
              <w:t>Programme Exit</w:t>
            </w:r>
          </w:p>
        </w:tc>
      </w:tr>
    </w:tbl>
    <w:p w14:paraId="6D959320" w14:textId="77777777" w:rsidR="006306FE" w:rsidRDefault="006306FE" w:rsidP="006306FE"/>
    <w:p w14:paraId="649A1F24" w14:textId="3B209F8C" w:rsidR="008343C7" w:rsidRPr="002A799F" w:rsidRDefault="008343C7" w:rsidP="008343C7">
      <w:pPr>
        <w:pStyle w:val="Overskrift2"/>
      </w:pPr>
      <w:bookmarkStart w:id="51" w:name="_Toc198286536"/>
      <w:r w:rsidRPr="002A799F">
        <w:t xml:space="preserve">Relevant </w:t>
      </w:r>
      <w:r>
        <w:t>tools and guidelines</w:t>
      </w:r>
      <w:bookmarkEnd w:id="51"/>
    </w:p>
    <w:tbl>
      <w:tblPr>
        <w:tblStyle w:val="Rutenettabell1lysuthevingsfarge2"/>
        <w:tblW w:w="0" w:type="auto"/>
        <w:tblLook w:val="04A0" w:firstRow="1" w:lastRow="0" w:firstColumn="1" w:lastColumn="0" w:noHBand="0" w:noVBand="1"/>
      </w:tblPr>
      <w:tblGrid>
        <w:gridCol w:w="4368"/>
        <w:gridCol w:w="4694"/>
      </w:tblGrid>
      <w:tr w:rsidR="00BB6309" w:rsidRPr="002A799F" w14:paraId="71B4A6C0" w14:textId="77777777" w:rsidTr="003E0E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8" w:type="dxa"/>
            <w:shd w:val="clear" w:color="auto" w:fill="D9F2D0" w:themeFill="accent6" w:themeFillTint="33"/>
          </w:tcPr>
          <w:p w14:paraId="4668CFF5" w14:textId="77777777" w:rsidR="00BB6309" w:rsidRPr="002A799F" w:rsidRDefault="00BB6309" w:rsidP="00942925">
            <w:r w:rsidRPr="002A799F">
              <w:t>Document</w:t>
            </w:r>
          </w:p>
        </w:tc>
        <w:tc>
          <w:tcPr>
            <w:tcW w:w="4694" w:type="dxa"/>
            <w:shd w:val="clear" w:color="auto" w:fill="D9F2D0" w:themeFill="accent6" w:themeFillTint="33"/>
          </w:tcPr>
          <w:p w14:paraId="3DFEC411" w14:textId="77777777" w:rsidR="00BB6309" w:rsidRPr="002A799F" w:rsidRDefault="00BB6309" w:rsidP="00942925">
            <w:pPr>
              <w:cnfStyle w:val="100000000000" w:firstRow="1" w:lastRow="0" w:firstColumn="0" w:lastColumn="0" w:oddVBand="0" w:evenVBand="0" w:oddHBand="0" w:evenHBand="0" w:firstRowFirstColumn="0" w:firstRowLastColumn="0" w:lastRowFirstColumn="0" w:lastRowLastColumn="0"/>
            </w:pPr>
            <w:r w:rsidRPr="002A799F">
              <w:t>Link/Location</w:t>
            </w:r>
          </w:p>
        </w:tc>
      </w:tr>
      <w:tr w:rsidR="00CD7FF4" w:rsidRPr="002A799F" w14:paraId="7AFAAE86" w14:textId="77777777" w:rsidTr="00942925">
        <w:tc>
          <w:tcPr>
            <w:cnfStyle w:val="001000000000" w:firstRow="0" w:lastRow="0" w:firstColumn="1" w:lastColumn="0" w:oddVBand="0" w:evenVBand="0" w:oddHBand="0" w:evenHBand="0" w:firstRowFirstColumn="0" w:firstRowLastColumn="0" w:lastRowFirstColumn="0" w:lastRowLastColumn="0"/>
            <w:tcW w:w="4368" w:type="dxa"/>
          </w:tcPr>
          <w:p w14:paraId="341EA76F" w14:textId="267D3C92" w:rsidR="00CD7FF4" w:rsidRPr="002A799F" w:rsidRDefault="00CD7FF4" w:rsidP="00EA1123">
            <w:pPr>
              <w:pStyle w:val="Listeavsnitt"/>
              <w:numPr>
                <w:ilvl w:val="0"/>
                <w:numId w:val="18"/>
              </w:numPr>
              <w:rPr>
                <w:b w:val="0"/>
                <w:bCs w:val="0"/>
              </w:rPr>
            </w:pPr>
            <w:r w:rsidRPr="002A799F">
              <w:rPr>
                <w:b w:val="0"/>
                <w:bCs w:val="0"/>
              </w:rPr>
              <w:t>Sustainability Policy</w:t>
            </w:r>
          </w:p>
        </w:tc>
        <w:tc>
          <w:tcPr>
            <w:tcW w:w="4694" w:type="dxa"/>
          </w:tcPr>
          <w:p w14:paraId="170A2358" w14:textId="77777777" w:rsidR="00CD7FF4" w:rsidRPr="002A799F" w:rsidRDefault="00CD7FF4" w:rsidP="00CD7FF4">
            <w:pPr>
              <w:cnfStyle w:val="000000000000" w:firstRow="0" w:lastRow="0" w:firstColumn="0" w:lastColumn="0" w:oddVBand="0" w:evenVBand="0" w:oddHBand="0" w:evenHBand="0" w:firstRowFirstColumn="0" w:firstRowLastColumn="0" w:lastRowFirstColumn="0" w:lastRowLastColumn="0"/>
            </w:pPr>
          </w:p>
        </w:tc>
      </w:tr>
      <w:tr w:rsidR="00CD7FF4" w:rsidRPr="002A799F" w14:paraId="7FF0CDDB" w14:textId="77777777" w:rsidTr="00942925">
        <w:tc>
          <w:tcPr>
            <w:cnfStyle w:val="001000000000" w:firstRow="0" w:lastRow="0" w:firstColumn="1" w:lastColumn="0" w:oddVBand="0" w:evenVBand="0" w:oddHBand="0" w:evenHBand="0" w:firstRowFirstColumn="0" w:firstRowLastColumn="0" w:lastRowFirstColumn="0" w:lastRowLastColumn="0"/>
            <w:tcW w:w="4368" w:type="dxa"/>
          </w:tcPr>
          <w:p w14:paraId="79159F85" w14:textId="6A57D180" w:rsidR="00CD7FF4" w:rsidRPr="002A799F" w:rsidRDefault="00CD7FF4" w:rsidP="00EA1123">
            <w:pPr>
              <w:pStyle w:val="Listeavsnitt"/>
              <w:numPr>
                <w:ilvl w:val="0"/>
                <w:numId w:val="18"/>
              </w:numPr>
              <w:rPr>
                <w:b w:val="0"/>
                <w:bCs w:val="0"/>
              </w:rPr>
            </w:pPr>
            <w:r w:rsidRPr="002A799F">
              <w:rPr>
                <w:b w:val="0"/>
                <w:bCs w:val="0"/>
              </w:rPr>
              <w:t>Procurement Policy / Disposal of Assets</w:t>
            </w:r>
          </w:p>
        </w:tc>
        <w:tc>
          <w:tcPr>
            <w:tcW w:w="4694" w:type="dxa"/>
          </w:tcPr>
          <w:p w14:paraId="4D959E90" w14:textId="77777777" w:rsidR="00CD7FF4" w:rsidRPr="002A799F" w:rsidRDefault="00CD7FF4" w:rsidP="00CD7FF4">
            <w:pPr>
              <w:cnfStyle w:val="000000000000" w:firstRow="0" w:lastRow="0" w:firstColumn="0" w:lastColumn="0" w:oddVBand="0" w:evenVBand="0" w:oddHBand="0" w:evenHBand="0" w:firstRowFirstColumn="0" w:firstRowLastColumn="0" w:lastRowFirstColumn="0" w:lastRowLastColumn="0"/>
            </w:pPr>
          </w:p>
        </w:tc>
      </w:tr>
      <w:tr w:rsidR="0095600E" w:rsidRPr="002A799F" w14:paraId="262B6FE5" w14:textId="77777777" w:rsidTr="00942925">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F2D0" w:themeFill="accent6" w:themeFillTint="33"/>
          </w:tcPr>
          <w:p w14:paraId="52266632" w14:textId="0DA594CA" w:rsidR="0095600E" w:rsidRPr="002A799F" w:rsidRDefault="0095600E" w:rsidP="003E0E92">
            <w:pPr>
              <w:jc w:val="center"/>
            </w:pPr>
            <w:r>
              <w:t xml:space="preserve">See also list of key documents and links </w:t>
            </w:r>
            <w:r w:rsidR="009B29C3">
              <w:t>in Annex 4.</w:t>
            </w:r>
          </w:p>
        </w:tc>
      </w:tr>
    </w:tbl>
    <w:p w14:paraId="74283D91" w14:textId="77777777" w:rsidR="004729AD" w:rsidRDefault="004729AD" w:rsidP="00993074">
      <w:pPr>
        <w:pStyle w:val="Listeavsnitt"/>
        <w:ind w:left="360"/>
      </w:pPr>
    </w:p>
    <w:p w14:paraId="4AA3BD36" w14:textId="77777777" w:rsidR="009D156C" w:rsidRPr="002A799F" w:rsidRDefault="00032D89" w:rsidP="007621D0">
      <w:pPr>
        <w:pStyle w:val="Overskrift1"/>
      </w:pPr>
      <w:bookmarkStart w:id="52" w:name="_Toc198286537"/>
      <w:r w:rsidRPr="002A799F">
        <w:lastRenderedPageBreak/>
        <w:t>Annexes</w:t>
      </w:r>
      <w:bookmarkEnd w:id="52"/>
      <w:r w:rsidR="009D156C" w:rsidRPr="002A799F">
        <w:t xml:space="preserve"> </w:t>
      </w:r>
    </w:p>
    <w:p w14:paraId="68D22CAC" w14:textId="314E23FC" w:rsidR="00032D89" w:rsidRPr="002A799F" w:rsidRDefault="00772B99" w:rsidP="00D27EB7">
      <w:pPr>
        <w:pStyle w:val="Overskrift2"/>
      </w:pPr>
      <w:bookmarkStart w:id="53" w:name="_Toc198286538"/>
      <w:r w:rsidRPr="002A799F">
        <w:t xml:space="preserve">Annex 1: </w:t>
      </w:r>
      <w:r w:rsidR="009D156C" w:rsidRPr="002A799F">
        <w:t>G</w:t>
      </w:r>
      <w:r w:rsidR="00223DB6">
        <w:t>O</w:t>
      </w:r>
      <w:r w:rsidR="009D156C" w:rsidRPr="002A799F">
        <w:t>/N</w:t>
      </w:r>
      <w:r w:rsidR="00223DB6">
        <w:t>O</w:t>
      </w:r>
      <w:r w:rsidR="009D156C" w:rsidRPr="002A799F">
        <w:t xml:space="preserve"> G</w:t>
      </w:r>
      <w:r w:rsidR="00223DB6">
        <w:t>O</w:t>
      </w:r>
      <w:r w:rsidR="009D156C" w:rsidRPr="002A799F">
        <w:t xml:space="preserve"> </w:t>
      </w:r>
      <w:r w:rsidR="00223DB6">
        <w:t>Checklist</w:t>
      </w:r>
      <w:bookmarkEnd w:id="53"/>
    </w:p>
    <w:p w14:paraId="7415B8DC" w14:textId="77777777" w:rsidR="009D57D5" w:rsidRDefault="009D57D5" w:rsidP="00B75A34"/>
    <w:p w14:paraId="7EFFA1D4" w14:textId="7F970B5D" w:rsidR="00680C2F" w:rsidRDefault="007D378C" w:rsidP="00B75A34">
      <w:r w:rsidRPr="007D378C">
        <w:rPr>
          <w:highlight w:val="yellow"/>
        </w:rPr>
        <w:t>New suggestion</w:t>
      </w:r>
      <w:r w:rsidR="009D57D5" w:rsidRPr="007D378C">
        <w:rPr>
          <w:highlight w:val="yellow"/>
        </w:rPr>
        <w:t xml:space="preserve"> </w:t>
      </w:r>
      <w:r w:rsidRPr="007D378C">
        <w:rPr>
          <w:highlight w:val="yellow"/>
        </w:rPr>
        <w:t>replacing GO/NO GO checklist</w:t>
      </w:r>
      <w:r>
        <w:t xml:space="preserve">: </w:t>
      </w:r>
      <w:r w:rsidR="002B6AE9">
        <w:t>When identifying a funding opportunity, either as an open call, invitation to present a proposal or donor dialogue, a GO/NO GO decision must be made. Country director or Head of program should always be present in such a discussion.</w:t>
      </w:r>
      <w:r w:rsidR="002205F5">
        <w:t xml:space="preserve"> The best approach is to call for a quick meeting to </w:t>
      </w:r>
      <w:r w:rsidR="00903A2E">
        <w:t>decide</w:t>
      </w:r>
      <w:r w:rsidR="00B670F9">
        <w:t xml:space="preserve">, or </w:t>
      </w:r>
      <w:r w:rsidR="00EB1BC3">
        <w:t xml:space="preserve">simple </w:t>
      </w:r>
      <w:r w:rsidR="00B670F9">
        <w:t>exchange of e-mails.</w:t>
      </w:r>
    </w:p>
    <w:p w14:paraId="680BA953" w14:textId="40AE6FB1" w:rsidR="00B913D5" w:rsidRPr="002205F5" w:rsidRDefault="002B6AE9" w:rsidP="00B75A34">
      <w:pPr>
        <w:rPr>
          <w:b/>
          <w:bCs/>
        </w:rPr>
      </w:pPr>
      <w:r w:rsidRPr="002205F5">
        <w:rPr>
          <w:b/>
          <w:bCs/>
        </w:rPr>
        <w:t xml:space="preserve">Considerations: </w:t>
      </w:r>
    </w:p>
    <w:p w14:paraId="58721A83" w14:textId="47C5F2C7" w:rsidR="00302595" w:rsidRDefault="00302595" w:rsidP="00EA1123">
      <w:pPr>
        <w:pStyle w:val="Listeavsnitt"/>
        <w:numPr>
          <w:ilvl w:val="0"/>
          <w:numId w:val="21"/>
        </w:numPr>
      </w:pPr>
      <w:r>
        <w:t xml:space="preserve">Does the </w:t>
      </w:r>
      <w:r w:rsidR="00D062B6">
        <w:t xml:space="preserve">potential </w:t>
      </w:r>
      <w:r w:rsidR="00CE3E40">
        <w:t>g</w:t>
      </w:r>
      <w:r>
        <w:t>rant size justify the investment</w:t>
      </w:r>
      <w:r w:rsidR="00CE3E40">
        <w:t xml:space="preserve"> in terms of </w:t>
      </w:r>
      <w:r w:rsidR="00D062B6">
        <w:t>time and effort</w:t>
      </w:r>
      <w:r>
        <w:t>?</w:t>
      </w:r>
    </w:p>
    <w:p w14:paraId="6216D506" w14:textId="1837A662" w:rsidR="0019266B" w:rsidRDefault="0019266B" w:rsidP="00EA1123">
      <w:pPr>
        <w:pStyle w:val="Listeavsnitt"/>
        <w:numPr>
          <w:ilvl w:val="0"/>
          <w:numId w:val="21"/>
        </w:numPr>
      </w:pPr>
      <w:r>
        <w:t xml:space="preserve">Is </w:t>
      </w:r>
      <w:r w:rsidR="00EC19D5">
        <w:t>there high competition for this opportunity?</w:t>
      </w:r>
    </w:p>
    <w:p w14:paraId="5D7D687D" w14:textId="2956E726" w:rsidR="00740713" w:rsidRDefault="00740713" w:rsidP="00EA1123">
      <w:pPr>
        <w:pStyle w:val="Listeavsnitt"/>
        <w:numPr>
          <w:ilvl w:val="0"/>
          <w:numId w:val="21"/>
        </w:numPr>
      </w:pPr>
      <w:r w:rsidRPr="00740713">
        <w:t>Is DF eligible to receive funding from this donor/apply for this opportunity?</w:t>
      </w:r>
    </w:p>
    <w:p w14:paraId="20381623" w14:textId="3F1394E4" w:rsidR="0060409C" w:rsidRDefault="004B2EDB" w:rsidP="00EA1123">
      <w:pPr>
        <w:pStyle w:val="Listeavsnitt"/>
        <w:numPr>
          <w:ilvl w:val="0"/>
          <w:numId w:val="21"/>
        </w:numPr>
      </w:pPr>
      <w:r w:rsidRPr="00284955">
        <w:t xml:space="preserve">Is there a </w:t>
      </w:r>
      <w:r w:rsidR="0060409C" w:rsidRPr="00284955">
        <w:t xml:space="preserve">strategic and programmatic fit between the donor’s priorities and DF’s </w:t>
      </w:r>
      <w:r w:rsidRPr="00284955">
        <w:t>work</w:t>
      </w:r>
      <w:r w:rsidR="0060409C" w:rsidRPr="00284955">
        <w:t>?</w:t>
      </w:r>
    </w:p>
    <w:p w14:paraId="50F4385C" w14:textId="77777777" w:rsidR="00A55EC4" w:rsidRDefault="00A55EC4" w:rsidP="00EA1123">
      <w:pPr>
        <w:pStyle w:val="Listeavsnitt"/>
        <w:numPr>
          <w:ilvl w:val="0"/>
          <w:numId w:val="21"/>
        </w:numPr>
      </w:pPr>
      <w:r>
        <w:t>Any reputational risks?</w:t>
      </w:r>
    </w:p>
    <w:p w14:paraId="0B4231C0" w14:textId="6F5FE7E7" w:rsidR="00966C45" w:rsidRPr="00966C45" w:rsidRDefault="00966C45" w:rsidP="00EA1123">
      <w:pPr>
        <w:pStyle w:val="Listeavsnitt"/>
        <w:numPr>
          <w:ilvl w:val="0"/>
          <w:numId w:val="21"/>
        </w:numPr>
      </w:pPr>
      <w:r>
        <w:t xml:space="preserve">Is </w:t>
      </w:r>
      <w:r w:rsidRPr="00966C45">
        <w:t xml:space="preserve">DF </w:t>
      </w:r>
      <w:r w:rsidR="00302595">
        <w:t xml:space="preserve">competitive enough in terms of </w:t>
      </w:r>
      <w:r w:rsidRPr="00966C45">
        <w:t>geographical presence</w:t>
      </w:r>
      <w:r w:rsidR="0022607C">
        <w:t>, track-</w:t>
      </w:r>
      <w:proofErr w:type="gramStart"/>
      <w:r w:rsidR="0022607C">
        <w:t>record</w:t>
      </w:r>
      <w:proofErr w:type="gramEnd"/>
      <w:r w:rsidRPr="00966C45">
        <w:t xml:space="preserve"> and technical capabilities?</w:t>
      </w:r>
    </w:p>
    <w:p w14:paraId="4EDFDC9F" w14:textId="3BAFCC82" w:rsidR="009B62B6" w:rsidRDefault="009B62B6" w:rsidP="00EA1123">
      <w:pPr>
        <w:pStyle w:val="Listeavsnitt"/>
        <w:numPr>
          <w:ilvl w:val="0"/>
          <w:numId w:val="21"/>
        </w:numPr>
      </w:pPr>
      <w:r>
        <w:t>Is DF well positioned in terms of reputation, recognition and known to the donor?</w:t>
      </w:r>
    </w:p>
    <w:p w14:paraId="253A1BB3" w14:textId="020F9F36" w:rsidR="0060409C" w:rsidRDefault="009B62B6" w:rsidP="00EA1123">
      <w:pPr>
        <w:pStyle w:val="Listeavsnitt"/>
        <w:numPr>
          <w:ilvl w:val="0"/>
          <w:numId w:val="21"/>
        </w:numPr>
      </w:pPr>
      <w:r>
        <w:t xml:space="preserve">Can </w:t>
      </w:r>
      <w:r w:rsidR="00284955">
        <w:t>DF</w:t>
      </w:r>
      <w:r>
        <w:t xml:space="preserve"> apply alone, or is a consortium required?</w:t>
      </w:r>
    </w:p>
    <w:p w14:paraId="62DADF46" w14:textId="3C4A8BFD" w:rsidR="00284955" w:rsidRDefault="00284955" w:rsidP="00EA1123">
      <w:pPr>
        <w:pStyle w:val="Listeavsnitt"/>
        <w:numPr>
          <w:ilvl w:val="0"/>
          <w:numId w:val="21"/>
        </w:numPr>
      </w:pPr>
      <w:r>
        <w:t xml:space="preserve">Do we need to introduce innovative </w:t>
      </w:r>
      <w:r w:rsidR="008D4B6C">
        <w:t>or alternative approaches, or seek new partnerships (</w:t>
      </w:r>
      <w:proofErr w:type="gramStart"/>
      <w:r w:rsidR="008D4B6C">
        <w:t>e.g.</w:t>
      </w:r>
      <w:proofErr w:type="gramEnd"/>
      <w:r w:rsidR="008D4B6C">
        <w:t xml:space="preserve"> </w:t>
      </w:r>
      <w:r w:rsidR="00B93919">
        <w:t xml:space="preserve">other NGOs, </w:t>
      </w:r>
      <w:r w:rsidR="008D4B6C">
        <w:t>private sector, research, etc.)?</w:t>
      </w:r>
    </w:p>
    <w:p w14:paraId="06459334" w14:textId="00DE5F41" w:rsidR="00866731" w:rsidRDefault="00CE3E40" w:rsidP="00EA1123">
      <w:pPr>
        <w:pStyle w:val="Listeavsnitt"/>
        <w:numPr>
          <w:ilvl w:val="0"/>
          <w:numId w:val="21"/>
        </w:numPr>
      </w:pPr>
      <w:r>
        <w:t>Is there a requirement of own contribution into the budget?</w:t>
      </w:r>
    </w:p>
    <w:p w14:paraId="17D174CC" w14:textId="2DECBA7F" w:rsidR="00574B90" w:rsidRDefault="00574B90" w:rsidP="00EA1123">
      <w:pPr>
        <w:pStyle w:val="Listeavsnitt"/>
        <w:numPr>
          <w:ilvl w:val="0"/>
          <w:numId w:val="21"/>
        </w:numPr>
      </w:pPr>
      <w:r>
        <w:t>Can we repurpose other proposals for this call?</w:t>
      </w:r>
    </w:p>
    <w:p w14:paraId="2BAE7952" w14:textId="351A501A" w:rsidR="00574B90" w:rsidRDefault="00574B90" w:rsidP="00EA1123">
      <w:pPr>
        <w:pStyle w:val="Listeavsnitt"/>
        <w:numPr>
          <w:ilvl w:val="0"/>
          <w:numId w:val="21"/>
        </w:numPr>
      </w:pPr>
      <w:r>
        <w:t>Do we have sufficient time and manpower to develop this proposal?</w:t>
      </w:r>
    </w:p>
    <w:p w14:paraId="145F27C4" w14:textId="01BF9A7F" w:rsidR="00931D8B" w:rsidRDefault="00931D8B" w:rsidP="00EA1123">
      <w:pPr>
        <w:pStyle w:val="Listeavsnitt"/>
        <w:numPr>
          <w:ilvl w:val="0"/>
          <w:numId w:val="21"/>
        </w:numPr>
      </w:pPr>
      <w:r>
        <w:t xml:space="preserve">Do we have </w:t>
      </w:r>
      <w:r w:rsidR="0089653C">
        <w:t xml:space="preserve">someone with capacity to take </w:t>
      </w:r>
      <w:r>
        <w:t xml:space="preserve">lead </w:t>
      </w:r>
      <w:r w:rsidR="0089653C">
        <w:t>on proposal development?</w:t>
      </w:r>
    </w:p>
    <w:p w14:paraId="4FAD28FB" w14:textId="1C253E9E" w:rsidR="002D514E" w:rsidRDefault="002D514E" w:rsidP="00EA1123">
      <w:pPr>
        <w:pStyle w:val="Listeavsnitt"/>
        <w:numPr>
          <w:ilvl w:val="0"/>
          <w:numId w:val="21"/>
        </w:numPr>
      </w:pPr>
      <w:r>
        <w:t>Any other consideration that may be of relevance?</w:t>
      </w:r>
    </w:p>
    <w:p w14:paraId="045892F8" w14:textId="77777777" w:rsidR="00B913D5" w:rsidRDefault="00B913D5" w:rsidP="00B75A34"/>
    <w:p w14:paraId="1CD6A1E4" w14:textId="5CEB291F" w:rsidR="00B913D5" w:rsidRDefault="00B913D5" w:rsidP="00B75A34">
      <w:r w:rsidRPr="00B913D5">
        <w:rPr>
          <w:highlight w:val="yellow"/>
        </w:rPr>
        <w:t>Original checklist:</w:t>
      </w:r>
    </w:p>
    <w:p w14:paraId="4C887F72" w14:textId="226BCE50" w:rsidR="00B75A34" w:rsidRPr="006A045F" w:rsidRDefault="00B75A34" w:rsidP="00B75A34">
      <w:pPr>
        <w:spacing w:after="0" w:line="240" w:lineRule="auto"/>
      </w:pPr>
      <w:r w:rsidRPr="006A045F">
        <w:t>The purpose of this check list is to facilitate well-informed decision-making to pursue</w:t>
      </w:r>
      <w:r w:rsidR="006479F7" w:rsidRPr="006A045F">
        <w:t xml:space="preserve"> </w:t>
      </w:r>
      <w:r w:rsidRPr="006A045F">
        <w:t xml:space="preserve">funding opportunities, enabling DF to protect the organisation’s reputation and finances, and ensure the agency’s ability to comply with rules and regulations of our donor base. </w:t>
      </w:r>
    </w:p>
    <w:p w14:paraId="780D827B" w14:textId="77777777" w:rsidR="00B75A34" w:rsidRPr="006A045F" w:rsidRDefault="00B75A34" w:rsidP="006A045F">
      <w:pPr>
        <w:spacing w:after="0" w:line="240" w:lineRule="auto"/>
      </w:pPr>
      <w:r w:rsidRPr="006A045F">
        <w:t xml:space="preserve">This checklist is </w:t>
      </w:r>
      <w:r w:rsidRPr="00423362">
        <w:rPr>
          <w:u w:val="single"/>
        </w:rPr>
        <w:t>mandatory</w:t>
      </w:r>
      <w:r w:rsidRPr="006A045F">
        <w:t xml:space="preserve"> for all DF programmes/projects. It must be used by all Country Offices and HO departments. </w:t>
      </w:r>
    </w:p>
    <w:p w14:paraId="3953AC1A" w14:textId="77777777" w:rsidR="00B75A34" w:rsidRPr="006A045F" w:rsidRDefault="00B75A34" w:rsidP="006A045F">
      <w:pPr>
        <w:spacing w:after="0" w:line="240" w:lineRule="auto"/>
      </w:pPr>
    </w:p>
    <w:p w14:paraId="09CAAA78" w14:textId="490C26EC" w:rsidR="00B75A34" w:rsidRPr="006A045F" w:rsidRDefault="00B75A34" w:rsidP="00B75A34">
      <w:pPr>
        <w:spacing w:after="0" w:line="240" w:lineRule="auto"/>
        <w:rPr>
          <w:b/>
          <w:bCs/>
        </w:rPr>
      </w:pPr>
      <w:r w:rsidRPr="006A045F">
        <w:rPr>
          <w:b/>
          <w:bCs/>
        </w:rPr>
        <w:t>Instruction</w:t>
      </w:r>
      <w:r w:rsidR="006A045F">
        <w:rPr>
          <w:b/>
          <w:bCs/>
        </w:rPr>
        <w:t>s:</w:t>
      </w:r>
    </w:p>
    <w:p w14:paraId="3EFA8081" w14:textId="77777777" w:rsidR="00B75A34" w:rsidRPr="006A045F" w:rsidRDefault="00B75A34" w:rsidP="00EA1123">
      <w:pPr>
        <w:pStyle w:val="Listeavsnitt"/>
        <w:numPr>
          <w:ilvl w:val="0"/>
          <w:numId w:val="20"/>
        </w:numPr>
        <w:spacing w:after="120" w:line="240" w:lineRule="auto"/>
        <w:ind w:left="714" w:hanging="357"/>
        <w:contextualSpacing w:val="0"/>
      </w:pPr>
      <w:r w:rsidRPr="006A045F">
        <w:t xml:space="preserve">Kindly fill out the below check list at the Go/No-Go meeting, where you decide </w:t>
      </w:r>
      <w:proofErr w:type="gramStart"/>
      <w:r w:rsidRPr="006A045F">
        <w:t>whether or not</w:t>
      </w:r>
      <w:proofErr w:type="gramEnd"/>
      <w:r w:rsidRPr="006A045F">
        <w:t xml:space="preserve"> to develop a proposal under an available funding opportunity. The checklist must hence be used before drafting and submitting proposals.</w:t>
      </w:r>
    </w:p>
    <w:p w14:paraId="2B20B692" w14:textId="77777777" w:rsidR="00B75A34" w:rsidRPr="006A045F" w:rsidRDefault="00B75A34" w:rsidP="00EA1123">
      <w:pPr>
        <w:pStyle w:val="Listeavsnitt"/>
        <w:numPr>
          <w:ilvl w:val="0"/>
          <w:numId w:val="20"/>
        </w:numPr>
        <w:spacing w:after="120" w:line="240" w:lineRule="auto"/>
        <w:ind w:left="714" w:hanging="357"/>
        <w:contextualSpacing w:val="0"/>
      </w:pPr>
      <w:r w:rsidRPr="006A045F">
        <w:lastRenderedPageBreak/>
        <w:t>Should you be able to respond “yes” to all questions, you may go ahead to develop a proposal and apply for funding. Should you respond “no” to one or several questions, you must seek prior approval from DF Management before proceeding to draft and submit a proposal.</w:t>
      </w:r>
    </w:p>
    <w:p w14:paraId="27B48425" w14:textId="31CFD5D6" w:rsidR="00B75A34" w:rsidRPr="00223DB6" w:rsidRDefault="00B75A34" w:rsidP="00EA1123">
      <w:pPr>
        <w:pStyle w:val="Listeavsnitt"/>
        <w:numPr>
          <w:ilvl w:val="0"/>
          <w:numId w:val="20"/>
        </w:numPr>
        <w:spacing w:after="120" w:line="240" w:lineRule="auto"/>
        <w:ind w:left="714" w:hanging="357"/>
        <w:contextualSpacing w:val="0"/>
      </w:pPr>
      <w:r w:rsidRPr="006A045F">
        <w:t>The checklist must be signed and filed together with other project documentation.</w:t>
      </w:r>
    </w:p>
    <w:tbl>
      <w:tblPr>
        <w:tblStyle w:val="Tabellrutenett"/>
        <w:tblW w:w="0" w:type="auto"/>
        <w:tblLook w:val="04A0" w:firstRow="1" w:lastRow="0" w:firstColumn="1" w:lastColumn="0" w:noHBand="0" w:noVBand="1"/>
      </w:tblPr>
      <w:tblGrid>
        <w:gridCol w:w="4542"/>
        <w:gridCol w:w="4520"/>
      </w:tblGrid>
      <w:tr w:rsidR="00B75A34" w14:paraId="4F174C33" w14:textId="77777777" w:rsidTr="00942925">
        <w:tc>
          <w:tcPr>
            <w:tcW w:w="4606" w:type="dxa"/>
          </w:tcPr>
          <w:p w14:paraId="533E346A" w14:textId="77777777" w:rsidR="00B75A34" w:rsidRPr="001A2423" w:rsidRDefault="00B75A34" w:rsidP="00942925">
            <w:pPr>
              <w:rPr>
                <w:rFonts w:eastAsia="Times New Roman" w:cs="Times New Roman"/>
                <w:b/>
                <w:sz w:val="20"/>
                <w:szCs w:val="20"/>
                <w:lang w:eastAsia="nb-NO"/>
              </w:rPr>
            </w:pPr>
            <w:r w:rsidRPr="001A2423">
              <w:rPr>
                <w:rFonts w:eastAsia="Times New Roman" w:cs="Times New Roman"/>
                <w:b/>
                <w:sz w:val="20"/>
                <w:szCs w:val="20"/>
                <w:lang w:eastAsia="nb-NO"/>
              </w:rPr>
              <w:t xml:space="preserve">Country Office </w:t>
            </w:r>
            <w:r>
              <w:rPr>
                <w:rFonts w:eastAsia="Times New Roman" w:cs="Times New Roman"/>
                <w:b/>
                <w:sz w:val="20"/>
                <w:szCs w:val="20"/>
                <w:lang w:eastAsia="nb-NO"/>
              </w:rPr>
              <w:t xml:space="preserve">/ </w:t>
            </w:r>
            <w:r w:rsidRPr="001A2423">
              <w:rPr>
                <w:rFonts w:eastAsia="Times New Roman" w:cs="Times New Roman"/>
                <w:b/>
                <w:sz w:val="20"/>
                <w:szCs w:val="20"/>
                <w:lang w:eastAsia="nb-NO"/>
              </w:rPr>
              <w:t>Head Office Department:</w:t>
            </w:r>
          </w:p>
        </w:tc>
        <w:tc>
          <w:tcPr>
            <w:tcW w:w="4606" w:type="dxa"/>
          </w:tcPr>
          <w:p w14:paraId="146DB076" w14:textId="77777777" w:rsidR="00B75A34" w:rsidRDefault="00B75A34" w:rsidP="00942925">
            <w:pPr>
              <w:rPr>
                <w:rFonts w:eastAsia="Times New Roman" w:cs="Times New Roman"/>
                <w:sz w:val="20"/>
                <w:szCs w:val="20"/>
                <w:lang w:eastAsia="nb-NO"/>
              </w:rPr>
            </w:pPr>
          </w:p>
        </w:tc>
      </w:tr>
      <w:tr w:rsidR="00B75A34" w14:paraId="0A0CE6B2" w14:textId="77777777" w:rsidTr="00942925">
        <w:tc>
          <w:tcPr>
            <w:tcW w:w="4606" w:type="dxa"/>
          </w:tcPr>
          <w:p w14:paraId="4BD3163F" w14:textId="77777777" w:rsidR="00B75A34" w:rsidRPr="001A2423" w:rsidRDefault="00B75A34" w:rsidP="00942925">
            <w:pPr>
              <w:rPr>
                <w:rFonts w:eastAsia="Times New Roman" w:cs="Times New Roman"/>
                <w:b/>
                <w:sz w:val="20"/>
                <w:szCs w:val="20"/>
                <w:lang w:eastAsia="nb-NO"/>
              </w:rPr>
            </w:pPr>
            <w:r w:rsidRPr="001A2423">
              <w:rPr>
                <w:rFonts w:eastAsia="Times New Roman" w:cs="Times New Roman"/>
                <w:b/>
                <w:sz w:val="20"/>
                <w:szCs w:val="20"/>
                <w:lang w:eastAsia="nb-NO"/>
              </w:rPr>
              <w:t>Donor:</w:t>
            </w:r>
          </w:p>
        </w:tc>
        <w:tc>
          <w:tcPr>
            <w:tcW w:w="4606" w:type="dxa"/>
          </w:tcPr>
          <w:p w14:paraId="7C0940EE" w14:textId="77777777" w:rsidR="00B75A34" w:rsidRDefault="00B75A34" w:rsidP="00942925">
            <w:pPr>
              <w:rPr>
                <w:rFonts w:eastAsia="Times New Roman" w:cs="Times New Roman"/>
                <w:sz w:val="20"/>
                <w:szCs w:val="20"/>
                <w:lang w:eastAsia="nb-NO"/>
              </w:rPr>
            </w:pPr>
          </w:p>
        </w:tc>
      </w:tr>
      <w:tr w:rsidR="00B75A34" w14:paraId="2FA0D9F5" w14:textId="77777777" w:rsidTr="00942925">
        <w:tc>
          <w:tcPr>
            <w:tcW w:w="4606" w:type="dxa"/>
          </w:tcPr>
          <w:p w14:paraId="2BFAF46F" w14:textId="77777777" w:rsidR="00B75A34" w:rsidRPr="001A2423" w:rsidRDefault="00B75A34" w:rsidP="00942925">
            <w:pPr>
              <w:rPr>
                <w:rFonts w:eastAsia="Times New Roman" w:cs="Times New Roman"/>
                <w:b/>
                <w:sz w:val="20"/>
                <w:szCs w:val="20"/>
                <w:lang w:eastAsia="nb-NO"/>
              </w:rPr>
            </w:pPr>
            <w:r w:rsidRPr="001A2423">
              <w:rPr>
                <w:rFonts w:eastAsia="Times New Roman" w:cs="Times New Roman"/>
                <w:b/>
                <w:sz w:val="20"/>
                <w:szCs w:val="20"/>
                <w:lang w:eastAsia="nb-NO"/>
              </w:rPr>
              <w:t>Funding Mechanism:</w:t>
            </w:r>
          </w:p>
        </w:tc>
        <w:tc>
          <w:tcPr>
            <w:tcW w:w="4606" w:type="dxa"/>
          </w:tcPr>
          <w:p w14:paraId="558021E3" w14:textId="77777777" w:rsidR="00B75A34" w:rsidRDefault="00B75A34" w:rsidP="00942925">
            <w:pPr>
              <w:rPr>
                <w:rFonts w:eastAsia="Times New Roman" w:cs="Times New Roman"/>
                <w:sz w:val="20"/>
                <w:szCs w:val="20"/>
                <w:lang w:eastAsia="nb-NO"/>
              </w:rPr>
            </w:pPr>
          </w:p>
        </w:tc>
      </w:tr>
      <w:tr w:rsidR="00B75A34" w14:paraId="1D92D07A" w14:textId="77777777" w:rsidTr="00942925">
        <w:tc>
          <w:tcPr>
            <w:tcW w:w="4606" w:type="dxa"/>
          </w:tcPr>
          <w:p w14:paraId="48D65356" w14:textId="77777777" w:rsidR="00B75A34" w:rsidRPr="001A2423" w:rsidRDefault="00B75A34" w:rsidP="00942925">
            <w:pPr>
              <w:rPr>
                <w:rFonts w:eastAsia="Times New Roman" w:cs="Times New Roman"/>
                <w:b/>
                <w:sz w:val="20"/>
                <w:szCs w:val="20"/>
                <w:lang w:eastAsia="nb-NO"/>
              </w:rPr>
            </w:pPr>
            <w:r w:rsidRPr="001A2423">
              <w:rPr>
                <w:rFonts w:eastAsia="Times New Roman" w:cs="Times New Roman"/>
                <w:b/>
                <w:sz w:val="20"/>
                <w:szCs w:val="20"/>
                <w:lang w:eastAsia="nb-NO"/>
              </w:rPr>
              <w:t>Date:</w:t>
            </w:r>
          </w:p>
        </w:tc>
        <w:tc>
          <w:tcPr>
            <w:tcW w:w="4606" w:type="dxa"/>
          </w:tcPr>
          <w:p w14:paraId="6147E115" w14:textId="77777777" w:rsidR="00B75A34" w:rsidRDefault="00B75A34" w:rsidP="00942925">
            <w:pPr>
              <w:rPr>
                <w:rFonts w:eastAsia="Times New Roman" w:cs="Times New Roman"/>
                <w:sz w:val="20"/>
                <w:szCs w:val="20"/>
                <w:lang w:eastAsia="nb-NO"/>
              </w:rPr>
            </w:pPr>
          </w:p>
        </w:tc>
      </w:tr>
      <w:tr w:rsidR="00B75A34" w14:paraId="74C85014" w14:textId="77777777" w:rsidTr="00942925">
        <w:tc>
          <w:tcPr>
            <w:tcW w:w="4606" w:type="dxa"/>
          </w:tcPr>
          <w:p w14:paraId="245496BD" w14:textId="77777777" w:rsidR="00B75A34" w:rsidRPr="001A2423" w:rsidRDefault="00B75A34" w:rsidP="00942925">
            <w:pPr>
              <w:rPr>
                <w:rFonts w:eastAsia="Times New Roman" w:cs="Times New Roman"/>
                <w:b/>
                <w:sz w:val="20"/>
                <w:szCs w:val="20"/>
                <w:lang w:eastAsia="nb-NO"/>
              </w:rPr>
            </w:pPr>
            <w:r w:rsidRPr="001A2423">
              <w:rPr>
                <w:rFonts w:eastAsia="Times New Roman" w:cs="Times New Roman"/>
                <w:b/>
                <w:sz w:val="20"/>
                <w:szCs w:val="20"/>
                <w:lang w:eastAsia="nb-NO"/>
              </w:rPr>
              <w:t>Go/No Go checklist completed by (name, title):</w:t>
            </w:r>
          </w:p>
        </w:tc>
        <w:tc>
          <w:tcPr>
            <w:tcW w:w="4606" w:type="dxa"/>
          </w:tcPr>
          <w:p w14:paraId="5C278FE6" w14:textId="77777777" w:rsidR="00B75A34" w:rsidRDefault="00B75A34" w:rsidP="00942925">
            <w:pPr>
              <w:rPr>
                <w:rFonts w:eastAsia="Times New Roman" w:cs="Times New Roman"/>
                <w:sz w:val="20"/>
                <w:szCs w:val="20"/>
                <w:lang w:eastAsia="nb-NO"/>
              </w:rPr>
            </w:pPr>
          </w:p>
        </w:tc>
      </w:tr>
      <w:tr w:rsidR="00B75A34" w14:paraId="314B18F2" w14:textId="77777777" w:rsidTr="00942925">
        <w:tc>
          <w:tcPr>
            <w:tcW w:w="4606" w:type="dxa"/>
          </w:tcPr>
          <w:p w14:paraId="43B51430" w14:textId="77777777" w:rsidR="00B75A34" w:rsidRPr="001A2423" w:rsidRDefault="00B75A34" w:rsidP="00942925">
            <w:pPr>
              <w:rPr>
                <w:rFonts w:eastAsia="Times New Roman" w:cs="Times New Roman"/>
                <w:b/>
                <w:sz w:val="20"/>
                <w:szCs w:val="20"/>
                <w:lang w:eastAsia="nb-NO"/>
              </w:rPr>
            </w:pPr>
            <w:r w:rsidRPr="001A2423">
              <w:rPr>
                <w:rFonts w:eastAsia="Times New Roman" w:cs="Times New Roman"/>
                <w:b/>
                <w:sz w:val="20"/>
                <w:szCs w:val="20"/>
                <w:lang w:eastAsia="nb-NO"/>
              </w:rPr>
              <w:t>Signature:</w:t>
            </w:r>
          </w:p>
        </w:tc>
        <w:tc>
          <w:tcPr>
            <w:tcW w:w="4606" w:type="dxa"/>
          </w:tcPr>
          <w:p w14:paraId="14D45845" w14:textId="77777777" w:rsidR="00B75A34" w:rsidRDefault="00B75A34" w:rsidP="00942925">
            <w:pPr>
              <w:rPr>
                <w:rFonts w:eastAsia="Times New Roman" w:cs="Times New Roman"/>
                <w:sz w:val="20"/>
                <w:szCs w:val="20"/>
                <w:lang w:eastAsia="nb-NO"/>
              </w:rPr>
            </w:pPr>
          </w:p>
        </w:tc>
      </w:tr>
    </w:tbl>
    <w:p w14:paraId="2908D980" w14:textId="77777777" w:rsidR="00B75A34" w:rsidRDefault="00B75A34" w:rsidP="00B75A34">
      <w:pPr>
        <w:spacing w:after="0" w:line="240" w:lineRule="auto"/>
        <w:rPr>
          <w:rFonts w:eastAsia="Times New Roman" w:cs="Times New Roman"/>
          <w:sz w:val="20"/>
          <w:szCs w:val="20"/>
          <w:lang w:eastAsia="nb-NO"/>
        </w:rPr>
      </w:pPr>
    </w:p>
    <w:p w14:paraId="538CD851" w14:textId="77777777" w:rsidR="00B75A34" w:rsidRPr="001F2269" w:rsidRDefault="00B75A34" w:rsidP="00B75A34">
      <w:pPr>
        <w:spacing w:after="0" w:line="240" w:lineRule="auto"/>
        <w:rPr>
          <w:rFonts w:eastAsia="Times New Roman" w:cs="Times New Roman"/>
          <w:sz w:val="20"/>
          <w:szCs w:val="20"/>
          <w:lang w:eastAsia="nb-NO"/>
        </w:rPr>
      </w:pPr>
    </w:p>
    <w:p w14:paraId="5D538CF1" w14:textId="77777777" w:rsidR="00B75A34" w:rsidRPr="00523E18" w:rsidRDefault="00B75A34" w:rsidP="00B75A34">
      <w:pPr>
        <w:spacing w:after="0" w:line="240" w:lineRule="auto"/>
        <w:rPr>
          <w:rFonts w:eastAsia="Times New Roman" w:cs="Times New Roman"/>
          <w:b/>
          <w:sz w:val="20"/>
          <w:szCs w:val="20"/>
          <w:u w:val="single"/>
        </w:rPr>
      </w:pPr>
      <w:r>
        <w:rPr>
          <w:rFonts w:eastAsia="Times New Roman" w:cs="Times New Roman"/>
          <w:b/>
          <w:sz w:val="20"/>
          <w:szCs w:val="20"/>
          <w:u w:val="single"/>
        </w:rPr>
        <w:t xml:space="preserve">DF </w:t>
      </w:r>
      <w:r w:rsidRPr="00523E18">
        <w:rPr>
          <w:rFonts w:eastAsia="Times New Roman" w:cs="Times New Roman"/>
          <w:b/>
          <w:sz w:val="20"/>
          <w:szCs w:val="20"/>
          <w:u w:val="single"/>
        </w:rPr>
        <w:t>Financing Strategy</w:t>
      </w:r>
      <w:r w:rsidRPr="00523E18">
        <w:rPr>
          <w:rFonts w:eastAsia="Times New Roman" w:cs="Times New Roman"/>
          <w:b/>
          <w:sz w:val="20"/>
          <w:szCs w:val="20"/>
        </w:rPr>
        <w:t>:</w:t>
      </w:r>
    </w:p>
    <w:p w14:paraId="6952DA81" w14:textId="77777777" w:rsidR="00B75A34" w:rsidRPr="00D10C5C" w:rsidRDefault="00B75A34" w:rsidP="00EA1123">
      <w:pPr>
        <w:numPr>
          <w:ilvl w:val="0"/>
          <w:numId w:val="19"/>
        </w:numPr>
        <w:spacing w:after="200" w:line="240" w:lineRule="auto"/>
        <w:contextualSpacing/>
        <w:rPr>
          <w:rFonts w:eastAsia="Times New Roman" w:cs="Times New Roman"/>
          <w:sz w:val="20"/>
          <w:szCs w:val="20"/>
          <w:highlight w:val="yellow"/>
        </w:rPr>
      </w:pPr>
      <w:r w:rsidRPr="00D10C5C">
        <w:rPr>
          <w:rFonts w:eastAsia="Times New Roman" w:cs="Times New Roman"/>
          <w:sz w:val="20"/>
          <w:szCs w:val="20"/>
          <w:highlight w:val="yellow"/>
        </w:rPr>
        <w:t xml:space="preserve">Is the donor listed in DF’s </w:t>
      </w:r>
      <w:r>
        <w:rPr>
          <w:rFonts w:eastAsia="Times New Roman" w:cs="Times New Roman"/>
          <w:sz w:val="20"/>
          <w:szCs w:val="20"/>
          <w:highlight w:val="yellow"/>
        </w:rPr>
        <w:t>Fundraising Strategy 2021-2025</w:t>
      </w:r>
      <w:r w:rsidRPr="00D10C5C">
        <w:rPr>
          <w:rFonts w:eastAsia="Times New Roman" w:cs="Times New Roman"/>
          <w:sz w:val="20"/>
          <w:szCs w:val="20"/>
          <w:highlight w:val="yellow"/>
        </w:rPr>
        <w:t xml:space="preserve">? </w:t>
      </w:r>
    </w:p>
    <w:p w14:paraId="2A9588B7" w14:textId="77777777" w:rsidR="00B75A34" w:rsidRPr="00523E18" w:rsidRDefault="00B75A34" w:rsidP="00B75A34">
      <w:pPr>
        <w:spacing w:after="0" w:line="240" w:lineRule="auto"/>
        <w:ind w:left="720"/>
        <w:contextualSpacing/>
        <w:rPr>
          <w:rFonts w:eastAsia="Times New Roman" w:cs="Times New Roman"/>
          <w:sz w:val="20"/>
          <w:szCs w:val="20"/>
        </w:rPr>
      </w:pPr>
      <w:r w:rsidRPr="00523E18">
        <w:rPr>
          <w:rFonts w:ascii="MS Gothic" w:eastAsia="MS Gothic" w:hAnsi="MS Gothic" w:cs="MS Gothic" w:hint="eastAsia"/>
          <w:sz w:val="20"/>
          <w:szCs w:val="20"/>
        </w:rPr>
        <w:t>☐</w:t>
      </w:r>
      <w:r w:rsidRPr="00540C07">
        <w:rPr>
          <w:rFonts w:eastAsia="Times New Roman" w:cs="Times New Roman"/>
          <w:sz w:val="20"/>
          <w:szCs w:val="20"/>
          <w:highlight w:val="yellow"/>
        </w:rPr>
        <w:t>YES</w:t>
      </w:r>
      <w:r w:rsidRPr="00523E18">
        <w:rPr>
          <w:rFonts w:eastAsia="Times New Roman" w:cs="Times New Roman"/>
          <w:sz w:val="20"/>
          <w:szCs w:val="20"/>
        </w:rPr>
        <w:tab/>
      </w:r>
      <w:r w:rsidRPr="00523E18">
        <w:rPr>
          <w:rFonts w:eastAsia="Times New Roman" w:cs="Times New Roman"/>
          <w:sz w:val="20"/>
          <w:szCs w:val="20"/>
        </w:rPr>
        <w:tab/>
      </w:r>
      <w:r w:rsidRPr="00523E18">
        <w:rPr>
          <w:rFonts w:ascii="MS Gothic" w:eastAsia="MS Gothic" w:hAnsi="MS Gothic" w:cs="MS Gothic" w:hint="eastAsia"/>
          <w:sz w:val="20"/>
          <w:szCs w:val="20"/>
        </w:rPr>
        <w:t>☐</w:t>
      </w:r>
      <w:r w:rsidRPr="00523E18">
        <w:rPr>
          <w:rFonts w:eastAsia="Times New Roman" w:cs="Times New Roman"/>
          <w:sz w:val="20"/>
          <w:szCs w:val="20"/>
        </w:rPr>
        <w:t>NO</w:t>
      </w:r>
    </w:p>
    <w:p w14:paraId="45AAA601" w14:textId="77777777" w:rsidR="00B75A34" w:rsidRPr="00901D47" w:rsidRDefault="00B75A34" w:rsidP="00B75A34">
      <w:pPr>
        <w:spacing w:line="240" w:lineRule="auto"/>
        <w:ind w:left="708"/>
        <w:rPr>
          <w:rFonts w:eastAsia="Times New Roman" w:cs="Times New Roman"/>
          <w:sz w:val="20"/>
          <w:szCs w:val="20"/>
        </w:rPr>
      </w:pPr>
      <w:r w:rsidRPr="00523E18">
        <w:rPr>
          <w:rFonts w:eastAsia="Times New Roman" w:cs="Times New Roman"/>
          <w:b/>
          <w:sz w:val="20"/>
          <w:szCs w:val="20"/>
          <w:u w:val="single"/>
        </w:rPr>
        <w:t>If no</w:t>
      </w:r>
      <w:r w:rsidRPr="00523E18">
        <w:rPr>
          <w:rFonts w:eastAsia="Times New Roman" w:cs="Times New Roman"/>
          <w:sz w:val="20"/>
          <w:szCs w:val="20"/>
        </w:rPr>
        <w:t xml:space="preserve">, please note that approval to </w:t>
      </w:r>
      <w:proofErr w:type="gramStart"/>
      <w:r w:rsidRPr="00523E18">
        <w:rPr>
          <w:rFonts w:eastAsia="Times New Roman" w:cs="Times New Roman"/>
          <w:sz w:val="20"/>
          <w:szCs w:val="20"/>
        </w:rPr>
        <w:t>submit an application</w:t>
      </w:r>
      <w:proofErr w:type="gramEnd"/>
      <w:r w:rsidRPr="00523E18">
        <w:rPr>
          <w:rFonts w:eastAsia="Times New Roman" w:cs="Times New Roman"/>
          <w:sz w:val="20"/>
          <w:szCs w:val="20"/>
        </w:rPr>
        <w:t xml:space="preserve"> must be sought from the</w:t>
      </w:r>
      <w:r>
        <w:rPr>
          <w:rFonts w:eastAsia="Times New Roman" w:cs="Times New Roman"/>
          <w:sz w:val="20"/>
          <w:szCs w:val="20"/>
        </w:rPr>
        <w:t xml:space="preserve"> DF Management Team</w:t>
      </w:r>
      <w:r w:rsidRPr="00523E18">
        <w:rPr>
          <w:rFonts w:eastAsia="Times New Roman" w:cs="Times New Roman"/>
          <w:sz w:val="20"/>
          <w:szCs w:val="20"/>
        </w:rPr>
        <w:t>.</w:t>
      </w:r>
      <w:r>
        <w:rPr>
          <w:rFonts w:eastAsia="Times New Roman" w:cs="Times New Roman"/>
          <w:sz w:val="20"/>
          <w:szCs w:val="20"/>
        </w:rPr>
        <w:t xml:space="preserve"> </w:t>
      </w:r>
      <w:r w:rsidRPr="001A2423">
        <w:rPr>
          <w:i/>
          <w:sz w:val="20"/>
          <w:szCs w:val="20"/>
        </w:rPr>
        <w:t>Instructions</w:t>
      </w:r>
      <w:r>
        <w:rPr>
          <w:sz w:val="20"/>
          <w:szCs w:val="20"/>
        </w:rPr>
        <w:t xml:space="preserve">: Please submit a request by e-mail, with this form attached. </w:t>
      </w:r>
    </w:p>
    <w:p w14:paraId="3EAF3FD1" w14:textId="77777777" w:rsidR="00B75A34" w:rsidRPr="00523E18" w:rsidRDefault="00B75A34" w:rsidP="00B75A34">
      <w:pPr>
        <w:spacing w:after="0" w:line="240" w:lineRule="auto"/>
        <w:rPr>
          <w:rFonts w:eastAsia="Times New Roman" w:cs="Times New Roman"/>
          <w:b/>
          <w:sz w:val="20"/>
          <w:szCs w:val="20"/>
        </w:rPr>
      </w:pPr>
      <w:r w:rsidRPr="00523E18">
        <w:rPr>
          <w:rFonts w:eastAsia="Times New Roman" w:cs="Times New Roman"/>
          <w:b/>
          <w:sz w:val="20"/>
          <w:szCs w:val="20"/>
          <w:u w:val="single"/>
        </w:rPr>
        <w:t>Eligibility</w:t>
      </w:r>
      <w:r w:rsidRPr="00523E18">
        <w:rPr>
          <w:rFonts w:eastAsia="Times New Roman" w:cs="Times New Roman"/>
          <w:b/>
          <w:sz w:val="20"/>
          <w:szCs w:val="20"/>
        </w:rPr>
        <w:t>:</w:t>
      </w:r>
    </w:p>
    <w:p w14:paraId="64300B64" w14:textId="77777777" w:rsidR="00B75A34" w:rsidRPr="00523E18" w:rsidRDefault="00B75A34" w:rsidP="00EA1123">
      <w:pPr>
        <w:numPr>
          <w:ilvl w:val="0"/>
          <w:numId w:val="19"/>
        </w:numPr>
        <w:spacing w:after="200" w:line="240" w:lineRule="auto"/>
        <w:contextualSpacing/>
        <w:rPr>
          <w:rFonts w:eastAsia="Times New Roman" w:cs="Times New Roman"/>
          <w:sz w:val="20"/>
          <w:szCs w:val="20"/>
        </w:rPr>
      </w:pPr>
      <w:r w:rsidRPr="00523E18">
        <w:rPr>
          <w:rFonts w:eastAsia="Times New Roman" w:cs="Times New Roman"/>
          <w:sz w:val="20"/>
          <w:szCs w:val="20"/>
        </w:rPr>
        <w:t xml:space="preserve">Is </w:t>
      </w:r>
      <w:r>
        <w:rPr>
          <w:rFonts w:eastAsia="Times New Roman" w:cs="Times New Roman"/>
          <w:sz w:val="20"/>
          <w:szCs w:val="20"/>
        </w:rPr>
        <w:t>DF</w:t>
      </w:r>
      <w:r w:rsidRPr="00523E18">
        <w:rPr>
          <w:rFonts w:eastAsia="Times New Roman" w:cs="Times New Roman"/>
          <w:sz w:val="20"/>
          <w:szCs w:val="20"/>
        </w:rPr>
        <w:t xml:space="preserve"> eligible</w:t>
      </w:r>
      <w:r>
        <w:rPr>
          <w:rStyle w:val="Fotnotereferanse"/>
          <w:rFonts w:eastAsia="Times New Roman"/>
          <w:sz w:val="20"/>
          <w:szCs w:val="20"/>
        </w:rPr>
        <w:footnoteReference w:id="5"/>
      </w:r>
      <w:r w:rsidRPr="00523E18">
        <w:rPr>
          <w:rFonts w:eastAsia="Times New Roman" w:cs="Times New Roman"/>
          <w:sz w:val="20"/>
          <w:szCs w:val="20"/>
        </w:rPr>
        <w:t xml:space="preserve"> to receive funding from this donor/apply for this opportunity?</w:t>
      </w:r>
    </w:p>
    <w:p w14:paraId="2231ECB2" w14:textId="77777777" w:rsidR="00B75A34" w:rsidRPr="00523E18" w:rsidRDefault="00B75A34" w:rsidP="00B75A34">
      <w:pPr>
        <w:spacing w:after="0" w:line="240" w:lineRule="auto"/>
        <w:ind w:left="720"/>
        <w:contextualSpacing/>
        <w:rPr>
          <w:rFonts w:eastAsia="Times New Roman" w:cs="Times New Roman"/>
          <w:sz w:val="20"/>
          <w:szCs w:val="20"/>
        </w:rPr>
      </w:pPr>
      <w:r w:rsidRPr="00523E18">
        <w:rPr>
          <w:rFonts w:ascii="MS Gothic" w:eastAsia="MS Gothic" w:hAnsi="MS Gothic" w:cs="MS Gothic" w:hint="eastAsia"/>
          <w:sz w:val="20"/>
          <w:szCs w:val="20"/>
        </w:rPr>
        <w:t>☐</w:t>
      </w:r>
      <w:r w:rsidRPr="00540C07">
        <w:rPr>
          <w:rFonts w:eastAsia="Times New Roman" w:cs="Times New Roman"/>
          <w:sz w:val="20"/>
          <w:szCs w:val="20"/>
          <w:highlight w:val="yellow"/>
        </w:rPr>
        <w:t>YES</w:t>
      </w:r>
      <w:r w:rsidRPr="00523E18">
        <w:rPr>
          <w:rFonts w:eastAsia="Times New Roman" w:cs="Times New Roman"/>
          <w:sz w:val="20"/>
          <w:szCs w:val="20"/>
        </w:rPr>
        <w:tab/>
      </w:r>
      <w:r w:rsidRPr="00523E18">
        <w:rPr>
          <w:rFonts w:eastAsia="Times New Roman" w:cs="Times New Roman"/>
          <w:sz w:val="20"/>
          <w:szCs w:val="20"/>
        </w:rPr>
        <w:tab/>
      </w:r>
      <w:r w:rsidRPr="00523E18">
        <w:rPr>
          <w:rFonts w:ascii="MS Gothic" w:eastAsia="MS Gothic" w:hAnsi="MS Gothic" w:cs="MS Gothic" w:hint="eastAsia"/>
          <w:sz w:val="20"/>
          <w:szCs w:val="20"/>
        </w:rPr>
        <w:t>☐</w:t>
      </w:r>
      <w:r w:rsidRPr="00523E18">
        <w:rPr>
          <w:rFonts w:eastAsia="Times New Roman" w:cs="Times New Roman"/>
          <w:sz w:val="20"/>
          <w:szCs w:val="20"/>
        </w:rPr>
        <w:t>NO</w:t>
      </w:r>
    </w:p>
    <w:p w14:paraId="70523BAF" w14:textId="77777777" w:rsidR="00B75A34" w:rsidRPr="00523E18" w:rsidRDefault="00B75A34" w:rsidP="00B75A34">
      <w:pPr>
        <w:spacing w:line="240" w:lineRule="auto"/>
        <w:ind w:firstLine="708"/>
        <w:rPr>
          <w:rFonts w:eastAsia="Times New Roman" w:cs="Times New Roman"/>
          <w:sz w:val="20"/>
          <w:szCs w:val="20"/>
        </w:rPr>
      </w:pPr>
      <w:r w:rsidRPr="00523E18">
        <w:rPr>
          <w:rFonts w:eastAsia="Times New Roman" w:cs="Times New Roman"/>
          <w:b/>
          <w:sz w:val="20"/>
          <w:szCs w:val="20"/>
          <w:u w:val="single"/>
        </w:rPr>
        <w:t>If no</w:t>
      </w:r>
      <w:r w:rsidRPr="00523E18">
        <w:rPr>
          <w:rFonts w:eastAsia="Times New Roman" w:cs="Times New Roman"/>
          <w:b/>
          <w:sz w:val="20"/>
          <w:szCs w:val="20"/>
        </w:rPr>
        <w:t>,</w:t>
      </w:r>
      <w:r w:rsidRPr="00523E18">
        <w:rPr>
          <w:rFonts w:eastAsia="Times New Roman" w:cs="Times New Roman"/>
          <w:sz w:val="20"/>
          <w:szCs w:val="20"/>
        </w:rPr>
        <w:t xml:space="preserve"> the opportunity must be dropped</w:t>
      </w:r>
      <w:r>
        <w:rPr>
          <w:rFonts w:eastAsia="Times New Roman" w:cs="Times New Roman"/>
          <w:sz w:val="20"/>
          <w:szCs w:val="20"/>
        </w:rPr>
        <w:t>.</w:t>
      </w:r>
    </w:p>
    <w:p w14:paraId="1DC88C4E" w14:textId="77777777" w:rsidR="00B75A34" w:rsidRPr="00523E18" w:rsidRDefault="00B75A34" w:rsidP="00EA1123">
      <w:pPr>
        <w:numPr>
          <w:ilvl w:val="0"/>
          <w:numId w:val="19"/>
        </w:numPr>
        <w:spacing w:after="200" w:line="240" w:lineRule="auto"/>
        <w:contextualSpacing/>
        <w:rPr>
          <w:rFonts w:eastAsia="Times New Roman" w:cs="Times New Roman"/>
          <w:sz w:val="20"/>
          <w:szCs w:val="20"/>
        </w:rPr>
      </w:pPr>
      <w:r w:rsidRPr="00523E18">
        <w:rPr>
          <w:rFonts w:eastAsia="Times New Roman" w:cs="Times New Roman"/>
          <w:sz w:val="20"/>
          <w:szCs w:val="20"/>
        </w:rPr>
        <w:t xml:space="preserve">Are individual organisations eligible to apply for funds (as opposed to being only for consortia)? </w:t>
      </w:r>
    </w:p>
    <w:p w14:paraId="31BB5D2F" w14:textId="77777777" w:rsidR="00B75A34" w:rsidRPr="00523E18" w:rsidRDefault="00B75A34" w:rsidP="00B75A34">
      <w:pPr>
        <w:spacing w:line="240" w:lineRule="auto"/>
        <w:ind w:left="720"/>
        <w:contextualSpacing/>
        <w:rPr>
          <w:rFonts w:eastAsia="Times New Roman" w:cs="Times New Roman"/>
          <w:sz w:val="20"/>
          <w:szCs w:val="20"/>
        </w:rPr>
      </w:pPr>
      <w:r w:rsidRPr="00523E18">
        <w:rPr>
          <w:rFonts w:ascii="MS Gothic" w:eastAsia="MS Gothic" w:hAnsi="MS Gothic" w:cs="MS Gothic" w:hint="eastAsia"/>
          <w:sz w:val="20"/>
          <w:szCs w:val="20"/>
        </w:rPr>
        <w:t>☐</w:t>
      </w:r>
      <w:r w:rsidRPr="00523E18">
        <w:rPr>
          <w:rFonts w:eastAsia="Times New Roman" w:cs="Times New Roman"/>
          <w:sz w:val="20"/>
          <w:szCs w:val="20"/>
        </w:rPr>
        <w:t>YES</w:t>
      </w:r>
      <w:r w:rsidRPr="00523E18">
        <w:rPr>
          <w:rFonts w:eastAsia="Times New Roman" w:cs="Times New Roman"/>
          <w:sz w:val="20"/>
          <w:szCs w:val="20"/>
        </w:rPr>
        <w:tab/>
      </w:r>
      <w:r w:rsidRPr="00523E18">
        <w:rPr>
          <w:rFonts w:eastAsia="Times New Roman" w:cs="Times New Roman"/>
          <w:sz w:val="20"/>
          <w:szCs w:val="20"/>
        </w:rPr>
        <w:tab/>
      </w:r>
      <w:r w:rsidRPr="00523E18">
        <w:rPr>
          <w:rFonts w:ascii="MS Gothic" w:eastAsia="MS Gothic" w:hAnsi="MS Gothic" w:cs="MS Gothic" w:hint="eastAsia"/>
          <w:sz w:val="20"/>
          <w:szCs w:val="20"/>
        </w:rPr>
        <w:t>☐</w:t>
      </w:r>
      <w:r w:rsidRPr="00523E18">
        <w:rPr>
          <w:rFonts w:eastAsia="Times New Roman" w:cs="Times New Roman"/>
          <w:sz w:val="20"/>
          <w:szCs w:val="20"/>
        </w:rPr>
        <w:t>NO</w:t>
      </w:r>
    </w:p>
    <w:p w14:paraId="7BF2AD89" w14:textId="77777777" w:rsidR="00B75A34" w:rsidRPr="00523E18" w:rsidRDefault="00B75A34" w:rsidP="00B75A34">
      <w:pPr>
        <w:spacing w:line="240" w:lineRule="auto"/>
        <w:ind w:left="720"/>
        <w:contextualSpacing/>
        <w:rPr>
          <w:rFonts w:eastAsia="Times New Roman" w:cs="Times New Roman"/>
          <w:sz w:val="20"/>
          <w:szCs w:val="20"/>
        </w:rPr>
      </w:pPr>
      <w:r w:rsidRPr="00523E18">
        <w:rPr>
          <w:rFonts w:eastAsia="Times New Roman" w:cs="Times New Roman"/>
          <w:b/>
          <w:sz w:val="20"/>
          <w:szCs w:val="20"/>
          <w:u w:val="single"/>
        </w:rPr>
        <w:t>If no</w:t>
      </w:r>
      <w:r w:rsidRPr="00523E18">
        <w:rPr>
          <w:rFonts w:eastAsia="Times New Roman" w:cs="Times New Roman"/>
          <w:sz w:val="20"/>
          <w:szCs w:val="20"/>
        </w:rPr>
        <w:t xml:space="preserve">, does </w:t>
      </w:r>
      <w:r>
        <w:rPr>
          <w:rFonts w:eastAsia="Times New Roman" w:cs="Times New Roman"/>
          <w:sz w:val="20"/>
          <w:szCs w:val="20"/>
        </w:rPr>
        <w:t>DF</w:t>
      </w:r>
      <w:r w:rsidRPr="00523E18">
        <w:rPr>
          <w:rFonts w:eastAsia="Times New Roman" w:cs="Times New Roman"/>
          <w:sz w:val="20"/>
          <w:szCs w:val="20"/>
        </w:rPr>
        <w:t xml:space="preserve"> have potential consortia partner organisations that meet our due diligence criteria (insert link to these)?</w:t>
      </w:r>
    </w:p>
    <w:p w14:paraId="27F85C54" w14:textId="77777777" w:rsidR="00B75A34" w:rsidRPr="00523E18" w:rsidRDefault="00B75A34" w:rsidP="00B75A34">
      <w:pPr>
        <w:spacing w:line="240" w:lineRule="auto"/>
        <w:ind w:left="720"/>
        <w:contextualSpacing/>
        <w:rPr>
          <w:rFonts w:eastAsia="Times New Roman" w:cs="Times New Roman"/>
          <w:sz w:val="20"/>
          <w:szCs w:val="20"/>
        </w:rPr>
      </w:pPr>
      <w:r w:rsidRPr="00523E18">
        <w:rPr>
          <w:rFonts w:ascii="MS Gothic" w:eastAsia="MS Gothic" w:hAnsi="MS Gothic" w:cs="MS Gothic" w:hint="eastAsia"/>
          <w:sz w:val="20"/>
          <w:szCs w:val="20"/>
        </w:rPr>
        <w:t>☐</w:t>
      </w:r>
      <w:r w:rsidRPr="00523E18">
        <w:rPr>
          <w:rFonts w:eastAsia="Times New Roman" w:cs="Times New Roman"/>
          <w:sz w:val="20"/>
          <w:szCs w:val="20"/>
        </w:rPr>
        <w:t>YES</w:t>
      </w:r>
      <w:r w:rsidRPr="00523E18">
        <w:rPr>
          <w:rFonts w:eastAsia="Times New Roman" w:cs="Times New Roman"/>
          <w:sz w:val="20"/>
          <w:szCs w:val="20"/>
        </w:rPr>
        <w:tab/>
      </w:r>
      <w:r w:rsidRPr="00523E18">
        <w:rPr>
          <w:rFonts w:eastAsia="Times New Roman" w:cs="Times New Roman"/>
          <w:sz w:val="20"/>
          <w:szCs w:val="20"/>
        </w:rPr>
        <w:tab/>
      </w:r>
      <w:r w:rsidRPr="00523E18">
        <w:rPr>
          <w:rFonts w:ascii="MS Gothic" w:eastAsia="MS Gothic" w:hAnsi="MS Gothic" w:cs="MS Gothic" w:hint="eastAsia"/>
          <w:sz w:val="20"/>
          <w:szCs w:val="20"/>
        </w:rPr>
        <w:t>☐</w:t>
      </w:r>
      <w:r w:rsidRPr="00523E18">
        <w:rPr>
          <w:rFonts w:eastAsia="Times New Roman" w:cs="Times New Roman"/>
          <w:sz w:val="20"/>
          <w:szCs w:val="20"/>
        </w:rPr>
        <w:t>NO</w:t>
      </w:r>
    </w:p>
    <w:p w14:paraId="7DFACA38" w14:textId="77777777" w:rsidR="00B75A34" w:rsidRPr="00523E18" w:rsidRDefault="00B75A34" w:rsidP="00B75A34">
      <w:pPr>
        <w:spacing w:line="240" w:lineRule="auto"/>
        <w:ind w:left="720"/>
        <w:contextualSpacing/>
        <w:rPr>
          <w:rFonts w:eastAsia="Times New Roman" w:cs="Times New Roman"/>
          <w:sz w:val="20"/>
          <w:szCs w:val="20"/>
        </w:rPr>
      </w:pPr>
      <w:r w:rsidRPr="00523E18">
        <w:rPr>
          <w:rFonts w:eastAsia="Times New Roman" w:cs="Times New Roman"/>
          <w:b/>
          <w:sz w:val="20"/>
          <w:szCs w:val="20"/>
          <w:u w:val="single"/>
        </w:rPr>
        <w:t>If no</w:t>
      </w:r>
      <w:r w:rsidRPr="00523E18">
        <w:rPr>
          <w:rFonts w:eastAsia="Times New Roman" w:cs="Times New Roman"/>
          <w:sz w:val="20"/>
          <w:szCs w:val="20"/>
        </w:rPr>
        <w:t>, the opportunity must be dropped.</w:t>
      </w:r>
    </w:p>
    <w:p w14:paraId="192CC008" w14:textId="77777777" w:rsidR="00B75A34" w:rsidRPr="00523E18" w:rsidRDefault="00B75A34" w:rsidP="00B75A34">
      <w:pPr>
        <w:spacing w:line="240" w:lineRule="auto"/>
        <w:ind w:left="720"/>
        <w:contextualSpacing/>
        <w:rPr>
          <w:rFonts w:eastAsia="Times New Roman" w:cs="Times New Roman"/>
          <w:sz w:val="20"/>
          <w:szCs w:val="20"/>
        </w:rPr>
      </w:pPr>
      <w:r w:rsidRPr="00523E18">
        <w:rPr>
          <w:rFonts w:eastAsia="Times New Roman" w:cs="Times New Roman"/>
          <w:b/>
          <w:sz w:val="20"/>
          <w:szCs w:val="20"/>
          <w:u w:val="single"/>
        </w:rPr>
        <w:t>If yes</w:t>
      </w:r>
      <w:r w:rsidRPr="00523E18">
        <w:rPr>
          <w:rFonts w:eastAsia="Times New Roman" w:cs="Times New Roman"/>
          <w:sz w:val="20"/>
          <w:szCs w:val="20"/>
        </w:rPr>
        <w:t xml:space="preserve">, will </w:t>
      </w:r>
      <w:r>
        <w:rPr>
          <w:rFonts w:eastAsia="Times New Roman" w:cs="Times New Roman"/>
          <w:sz w:val="20"/>
          <w:szCs w:val="20"/>
        </w:rPr>
        <w:t>DF</w:t>
      </w:r>
      <w:r w:rsidRPr="00523E18">
        <w:rPr>
          <w:rFonts w:eastAsia="Times New Roman" w:cs="Times New Roman"/>
          <w:sz w:val="20"/>
          <w:szCs w:val="20"/>
        </w:rPr>
        <w:t xml:space="preserve"> be in the lead role (prime) or act as a sub? __________________________</w:t>
      </w:r>
    </w:p>
    <w:p w14:paraId="64CFA5C8" w14:textId="77777777" w:rsidR="00B75A34" w:rsidRPr="00523E18" w:rsidRDefault="00B75A34" w:rsidP="00B75A34">
      <w:pPr>
        <w:spacing w:after="0" w:line="240" w:lineRule="auto"/>
        <w:ind w:firstLine="709"/>
        <w:rPr>
          <w:rFonts w:eastAsia="Times New Roman" w:cs="Times New Roman"/>
          <w:sz w:val="20"/>
          <w:szCs w:val="20"/>
          <w:u w:val="single"/>
        </w:rPr>
      </w:pPr>
    </w:p>
    <w:p w14:paraId="0D17D050" w14:textId="77777777" w:rsidR="00B75A34" w:rsidRPr="00523E18" w:rsidRDefault="00B75A34" w:rsidP="00B75A34">
      <w:pPr>
        <w:spacing w:after="0" w:line="240" w:lineRule="auto"/>
        <w:contextualSpacing/>
        <w:rPr>
          <w:rFonts w:eastAsia="Times New Roman" w:cs="Times New Roman"/>
          <w:b/>
          <w:sz w:val="20"/>
          <w:szCs w:val="20"/>
        </w:rPr>
      </w:pPr>
      <w:r w:rsidRPr="00523E18">
        <w:rPr>
          <w:rFonts w:eastAsia="Times New Roman" w:cs="Times New Roman"/>
          <w:b/>
          <w:sz w:val="20"/>
          <w:szCs w:val="20"/>
          <w:u w:val="single"/>
        </w:rPr>
        <w:t>Security considerations:</w:t>
      </w:r>
      <w:r w:rsidRPr="00523E18">
        <w:rPr>
          <w:rFonts w:eastAsia="Times New Roman" w:cs="Times New Roman"/>
          <w:b/>
          <w:sz w:val="20"/>
          <w:szCs w:val="20"/>
        </w:rPr>
        <w:t xml:space="preserve"> </w:t>
      </w:r>
    </w:p>
    <w:p w14:paraId="659F3AB1" w14:textId="77777777" w:rsidR="00B75A34" w:rsidRPr="00813ABE" w:rsidRDefault="00B75A34" w:rsidP="00EA1123">
      <w:pPr>
        <w:numPr>
          <w:ilvl w:val="0"/>
          <w:numId w:val="19"/>
        </w:numPr>
        <w:spacing w:after="200" w:line="240" w:lineRule="auto"/>
        <w:contextualSpacing/>
        <w:rPr>
          <w:rFonts w:eastAsia="Times New Roman" w:cs="Times New Roman"/>
          <w:sz w:val="20"/>
          <w:szCs w:val="20"/>
        </w:rPr>
      </w:pPr>
      <w:r w:rsidRPr="00813ABE">
        <w:rPr>
          <w:rFonts w:eastAsia="Times New Roman" w:cs="Times New Roman"/>
          <w:sz w:val="20"/>
          <w:szCs w:val="20"/>
        </w:rPr>
        <w:t xml:space="preserve">Can we be confident that funding from this </w:t>
      </w:r>
      <w:proofErr w:type="gramStart"/>
      <w:r w:rsidRPr="00813ABE">
        <w:rPr>
          <w:rFonts w:eastAsia="Times New Roman" w:cs="Times New Roman"/>
          <w:sz w:val="20"/>
          <w:szCs w:val="20"/>
        </w:rPr>
        <w:t>particular donor</w:t>
      </w:r>
      <w:proofErr w:type="gramEnd"/>
      <w:r w:rsidRPr="00813ABE">
        <w:rPr>
          <w:rFonts w:eastAsia="Times New Roman" w:cs="Times New Roman"/>
          <w:sz w:val="20"/>
          <w:szCs w:val="20"/>
        </w:rPr>
        <w:t xml:space="preserve"> will </w:t>
      </w:r>
      <w:r w:rsidRPr="00813ABE">
        <w:rPr>
          <w:rFonts w:eastAsia="Times New Roman" w:cs="Times New Roman"/>
          <w:sz w:val="20"/>
          <w:szCs w:val="20"/>
          <w:u w:val="single"/>
        </w:rPr>
        <w:t>not have any negative impact</w:t>
      </w:r>
      <w:r w:rsidRPr="00813ABE">
        <w:rPr>
          <w:rFonts w:eastAsia="Times New Roman" w:cs="Times New Roman"/>
          <w:sz w:val="20"/>
          <w:szCs w:val="20"/>
        </w:rPr>
        <w:t xml:space="preserve"> on the security of our Country Office staff or our partners? (NB! Remember to check the donor’s visibility criteria, and whether they are acceptable in terms of security?)</w:t>
      </w:r>
    </w:p>
    <w:p w14:paraId="289B89E5" w14:textId="77777777" w:rsidR="00B75A34" w:rsidRPr="00523E18" w:rsidRDefault="00B75A34" w:rsidP="00B75A34">
      <w:pPr>
        <w:spacing w:after="0" w:line="240" w:lineRule="auto"/>
        <w:ind w:left="708"/>
        <w:contextualSpacing/>
        <w:rPr>
          <w:rFonts w:eastAsia="Times New Roman" w:cs="Times New Roman"/>
          <w:sz w:val="20"/>
          <w:szCs w:val="20"/>
        </w:rPr>
      </w:pPr>
      <w:r w:rsidRPr="00813ABE">
        <w:rPr>
          <w:rFonts w:ascii="MS Gothic" w:eastAsia="MS Gothic" w:hAnsi="MS Gothic" w:cs="MS Gothic" w:hint="eastAsia"/>
          <w:sz w:val="20"/>
          <w:szCs w:val="20"/>
        </w:rPr>
        <w:t>☐</w:t>
      </w:r>
      <w:r w:rsidRPr="00813ABE">
        <w:rPr>
          <w:rFonts w:eastAsia="Times New Roman" w:cs="Times New Roman"/>
          <w:sz w:val="20"/>
          <w:szCs w:val="20"/>
        </w:rPr>
        <w:t>YES</w:t>
      </w:r>
      <w:r w:rsidRPr="00813ABE">
        <w:rPr>
          <w:rFonts w:eastAsia="Times New Roman" w:cs="Times New Roman"/>
          <w:sz w:val="20"/>
          <w:szCs w:val="20"/>
        </w:rPr>
        <w:tab/>
      </w:r>
      <w:r w:rsidRPr="00813ABE">
        <w:rPr>
          <w:rFonts w:eastAsia="Times New Roman" w:cs="Times New Roman"/>
          <w:sz w:val="20"/>
          <w:szCs w:val="20"/>
        </w:rPr>
        <w:tab/>
      </w:r>
      <w:r w:rsidRPr="00813ABE">
        <w:rPr>
          <w:rFonts w:ascii="MS Gothic" w:eastAsia="MS Gothic" w:hAnsi="MS Gothic" w:cs="MS Gothic" w:hint="eastAsia"/>
          <w:sz w:val="20"/>
          <w:szCs w:val="20"/>
        </w:rPr>
        <w:t>☐</w:t>
      </w:r>
      <w:r w:rsidRPr="00813ABE">
        <w:rPr>
          <w:rFonts w:eastAsia="Times New Roman" w:cs="Times New Roman"/>
          <w:sz w:val="20"/>
          <w:szCs w:val="20"/>
        </w:rPr>
        <w:t>NO</w:t>
      </w:r>
    </w:p>
    <w:p w14:paraId="7205D7C0" w14:textId="77777777" w:rsidR="00B75A34" w:rsidRPr="00523E18" w:rsidRDefault="00B75A34" w:rsidP="00B75A34">
      <w:pPr>
        <w:spacing w:line="240" w:lineRule="auto"/>
        <w:ind w:firstLine="708"/>
        <w:rPr>
          <w:rFonts w:eastAsia="Times New Roman" w:cs="Times New Roman"/>
          <w:sz w:val="20"/>
          <w:szCs w:val="20"/>
          <w:u w:val="single"/>
        </w:rPr>
      </w:pPr>
      <w:r w:rsidRPr="00523E18">
        <w:rPr>
          <w:rFonts w:eastAsia="Times New Roman" w:cs="Times New Roman"/>
          <w:b/>
          <w:sz w:val="20"/>
          <w:szCs w:val="20"/>
          <w:u w:val="single"/>
        </w:rPr>
        <w:t>If no</w:t>
      </w:r>
      <w:r w:rsidRPr="00523E18">
        <w:rPr>
          <w:rFonts w:eastAsia="Times New Roman" w:cs="Times New Roman"/>
          <w:b/>
          <w:sz w:val="20"/>
          <w:szCs w:val="20"/>
        </w:rPr>
        <w:t>,</w:t>
      </w:r>
      <w:r w:rsidRPr="00523E18">
        <w:rPr>
          <w:rFonts w:eastAsia="Times New Roman" w:cs="Times New Roman"/>
          <w:sz w:val="20"/>
          <w:szCs w:val="20"/>
        </w:rPr>
        <w:t xml:space="preserve"> the opportunity must be dropped.</w:t>
      </w:r>
    </w:p>
    <w:p w14:paraId="6532DE7A" w14:textId="77777777" w:rsidR="00B75A34" w:rsidRPr="00523E18" w:rsidRDefault="00B75A34" w:rsidP="00B75A34">
      <w:pPr>
        <w:spacing w:after="0" w:line="240" w:lineRule="auto"/>
        <w:contextualSpacing/>
        <w:rPr>
          <w:rFonts w:eastAsia="Times New Roman" w:cs="Times New Roman"/>
          <w:b/>
          <w:sz w:val="20"/>
          <w:szCs w:val="20"/>
        </w:rPr>
      </w:pPr>
      <w:r w:rsidRPr="00523E18">
        <w:rPr>
          <w:rFonts w:eastAsia="Times New Roman" w:cs="Times New Roman"/>
          <w:b/>
          <w:sz w:val="20"/>
          <w:szCs w:val="20"/>
          <w:u w:val="single"/>
        </w:rPr>
        <w:t>Nature of opportunity</w:t>
      </w:r>
      <w:r w:rsidRPr="00523E18">
        <w:rPr>
          <w:rFonts w:eastAsia="Times New Roman" w:cs="Times New Roman"/>
          <w:b/>
          <w:sz w:val="20"/>
          <w:szCs w:val="20"/>
        </w:rPr>
        <w:t xml:space="preserve">: </w:t>
      </w:r>
    </w:p>
    <w:p w14:paraId="6B8DE6BA" w14:textId="77777777" w:rsidR="00B75A34" w:rsidRPr="00523E18" w:rsidRDefault="00B75A34" w:rsidP="00EA1123">
      <w:pPr>
        <w:numPr>
          <w:ilvl w:val="0"/>
          <w:numId w:val="19"/>
        </w:numPr>
        <w:spacing w:after="200" w:line="240" w:lineRule="auto"/>
        <w:contextualSpacing/>
        <w:rPr>
          <w:rFonts w:eastAsia="Times New Roman" w:cs="Times New Roman"/>
          <w:sz w:val="20"/>
          <w:szCs w:val="20"/>
        </w:rPr>
      </w:pPr>
      <w:r w:rsidRPr="00523E18">
        <w:rPr>
          <w:rFonts w:eastAsia="Times New Roman" w:cs="Times New Roman"/>
          <w:sz w:val="20"/>
          <w:szCs w:val="20"/>
        </w:rPr>
        <w:t>Have you reviewed the funding opportunity document and confirmed strategic and programmatic fit between the donor’s priorities and objectives and</w:t>
      </w:r>
      <w:r>
        <w:rPr>
          <w:rFonts w:eastAsia="Times New Roman" w:cs="Times New Roman"/>
          <w:sz w:val="20"/>
          <w:szCs w:val="20"/>
        </w:rPr>
        <w:t xml:space="preserve"> DF’s relevant strategies? </w:t>
      </w:r>
    </w:p>
    <w:p w14:paraId="3DD969CD" w14:textId="77777777" w:rsidR="00B75A34" w:rsidRPr="00523E18" w:rsidRDefault="00B75A34" w:rsidP="00B75A34">
      <w:pPr>
        <w:spacing w:after="0" w:line="240" w:lineRule="auto"/>
        <w:ind w:left="720"/>
        <w:contextualSpacing/>
        <w:rPr>
          <w:rFonts w:eastAsia="Times New Roman" w:cs="Times New Roman"/>
          <w:sz w:val="20"/>
          <w:szCs w:val="20"/>
        </w:rPr>
      </w:pPr>
      <w:r w:rsidRPr="00540C07">
        <w:rPr>
          <w:rFonts w:ascii="MS Gothic" w:eastAsia="MS Gothic" w:hAnsi="MS Gothic" w:cs="MS Gothic" w:hint="eastAsia"/>
          <w:sz w:val="20"/>
          <w:szCs w:val="20"/>
          <w:highlight w:val="yellow"/>
        </w:rPr>
        <w:t>☐</w:t>
      </w:r>
      <w:r w:rsidRPr="00540C07">
        <w:rPr>
          <w:rFonts w:eastAsia="Times New Roman" w:cs="Times New Roman"/>
          <w:sz w:val="20"/>
          <w:szCs w:val="20"/>
          <w:highlight w:val="yellow"/>
        </w:rPr>
        <w:t>YES</w:t>
      </w:r>
      <w:r w:rsidRPr="00523E18">
        <w:rPr>
          <w:rFonts w:eastAsia="Times New Roman" w:cs="Times New Roman"/>
          <w:sz w:val="20"/>
          <w:szCs w:val="20"/>
        </w:rPr>
        <w:tab/>
      </w:r>
      <w:r w:rsidRPr="00523E18">
        <w:rPr>
          <w:rFonts w:eastAsia="Times New Roman" w:cs="Times New Roman"/>
          <w:sz w:val="20"/>
          <w:szCs w:val="20"/>
        </w:rPr>
        <w:tab/>
      </w:r>
      <w:r w:rsidRPr="00523E18">
        <w:rPr>
          <w:rFonts w:ascii="MS Gothic" w:eastAsia="MS Gothic" w:hAnsi="MS Gothic" w:cs="MS Gothic" w:hint="eastAsia"/>
          <w:sz w:val="20"/>
          <w:szCs w:val="20"/>
        </w:rPr>
        <w:t>☐</w:t>
      </w:r>
      <w:r w:rsidRPr="00523E18">
        <w:rPr>
          <w:rFonts w:eastAsia="Times New Roman" w:cs="Times New Roman"/>
          <w:sz w:val="20"/>
          <w:szCs w:val="20"/>
        </w:rPr>
        <w:t>NO</w:t>
      </w:r>
    </w:p>
    <w:p w14:paraId="58BCBD9B" w14:textId="77777777" w:rsidR="00B75A34" w:rsidRPr="00523E18" w:rsidRDefault="00B75A34" w:rsidP="00B75A34">
      <w:pPr>
        <w:spacing w:line="240" w:lineRule="auto"/>
        <w:ind w:firstLine="708"/>
        <w:rPr>
          <w:rFonts w:eastAsia="Times New Roman" w:cs="Times New Roman"/>
          <w:sz w:val="20"/>
          <w:szCs w:val="20"/>
        </w:rPr>
      </w:pPr>
      <w:r w:rsidRPr="00523E18">
        <w:rPr>
          <w:rFonts w:eastAsia="Times New Roman" w:cs="Times New Roman"/>
          <w:b/>
          <w:sz w:val="20"/>
          <w:szCs w:val="20"/>
          <w:u w:val="single"/>
        </w:rPr>
        <w:t>If no</w:t>
      </w:r>
      <w:r w:rsidRPr="00523E18">
        <w:rPr>
          <w:rFonts w:eastAsia="Times New Roman" w:cs="Times New Roman"/>
          <w:b/>
          <w:sz w:val="20"/>
          <w:szCs w:val="20"/>
        </w:rPr>
        <w:t>,</w:t>
      </w:r>
      <w:r w:rsidRPr="00523E18">
        <w:rPr>
          <w:rFonts w:eastAsia="Times New Roman" w:cs="Times New Roman"/>
          <w:sz w:val="20"/>
          <w:szCs w:val="20"/>
        </w:rPr>
        <w:t xml:space="preserve"> the opportunity must be dropped.</w:t>
      </w:r>
    </w:p>
    <w:p w14:paraId="5BC2BEDF" w14:textId="77777777" w:rsidR="00B75A34" w:rsidRPr="00523E18" w:rsidRDefault="00B75A34" w:rsidP="00B75A34">
      <w:pPr>
        <w:spacing w:after="0" w:line="240" w:lineRule="auto"/>
        <w:contextualSpacing/>
        <w:rPr>
          <w:rFonts w:eastAsia="Times New Roman" w:cs="Times New Roman"/>
          <w:b/>
          <w:sz w:val="20"/>
          <w:szCs w:val="20"/>
        </w:rPr>
      </w:pPr>
      <w:r w:rsidRPr="00523E18">
        <w:rPr>
          <w:rFonts w:eastAsia="Times New Roman" w:cs="Times New Roman"/>
          <w:b/>
          <w:sz w:val="20"/>
          <w:szCs w:val="20"/>
          <w:u w:val="single"/>
        </w:rPr>
        <w:t>Funding modality</w:t>
      </w:r>
      <w:r w:rsidRPr="00523E18">
        <w:rPr>
          <w:rFonts w:eastAsia="Times New Roman" w:cs="Times New Roman"/>
          <w:b/>
          <w:sz w:val="20"/>
          <w:szCs w:val="20"/>
        </w:rPr>
        <w:t>:</w:t>
      </w:r>
    </w:p>
    <w:p w14:paraId="59214980" w14:textId="77777777" w:rsidR="00B75A34" w:rsidRPr="00523E18" w:rsidRDefault="00B75A34" w:rsidP="00EA1123">
      <w:pPr>
        <w:numPr>
          <w:ilvl w:val="0"/>
          <w:numId w:val="19"/>
        </w:numPr>
        <w:spacing w:after="200" w:line="240" w:lineRule="auto"/>
        <w:contextualSpacing/>
        <w:rPr>
          <w:rFonts w:eastAsia="Times New Roman" w:cs="Times New Roman"/>
          <w:sz w:val="20"/>
          <w:szCs w:val="20"/>
        </w:rPr>
      </w:pPr>
      <w:r w:rsidRPr="00523E18">
        <w:rPr>
          <w:rFonts w:eastAsia="Times New Roman" w:cs="Times New Roman"/>
          <w:sz w:val="20"/>
          <w:szCs w:val="20"/>
        </w:rPr>
        <w:t>Is the opportunity for grant funding (as opposed to contract funding / a tender)</w:t>
      </w:r>
      <w:r w:rsidRPr="00523E18">
        <w:rPr>
          <w:rFonts w:eastAsia="Times New Roman" w:cs="Times New Roman"/>
          <w:sz w:val="20"/>
          <w:szCs w:val="20"/>
          <w:vertAlign w:val="superscript"/>
        </w:rPr>
        <w:footnoteReference w:id="6"/>
      </w:r>
      <w:r w:rsidRPr="00523E18">
        <w:rPr>
          <w:rFonts w:eastAsia="Times New Roman" w:cs="Times New Roman"/>
          <w:sz w:val="20"/>
          <w:szCs w:val="20"/>
        </w:rPr>
        <w:t>?</w:t>
      </w:r>
    </w:p>
    <w:p w14:paraId="6D0DA131" w14:textId="77777777" w:rsidR="00B75A34" w:rsidRPr="00523E18" w:rsidRDefault="00B75A34" w:rsidP="00B75A34">
      <w:pPr>
        <w:spacing w:line="240" w:lineRule="auto"/>
        <w:ind w:left="720"/>
        <w:contextualSpacing/>
        <w:rPr>
          <w:rFonts w:eastAsia="Times New Roman" w:cs="Times New Roman"/>
          <w:sz w:val="20"/>
          <w:szCs w:val="20"/>
        </w:rPr>
      </w:pPr>
      <w:r w:rsidRPr="00540C07">
        <w:rPr>
          <w:rFonts w:ascii="MS Gothic" w:eastAsia="MS Gothic" w:hAnsi="MS Gothic" w:cs="MS Gothic" w:hint="eastAsia"/>
          <w:sz w:val="20"/>
          <w:szCs w:val="20"/>
          <w:highlight w:val="yellow"/>
        </w:rPr>
        <w:lastRenderedPageBreak/>
        <w:t>☐</w:t>
      </w:r>
      <w:r w:rsidRPr="00540C07">
        <w:rPr>
          <w:rFonts w:eastAsia="Times New Roman" w:cs="Times New Roman"/>
          <w:sz w:val="20"/>
          <w:szCs w:val="20"/>
          <w:highlight w:val="yellow"/>
        </w:rPr>
        <w:t>YES</w:t>
      </w:r>
      <w:r w:rsidRPr="00523E18">
        <w:rPr>
          <w:rFonts w:eastAsia="Times New Roman" w:cs="Times New Roman"/>
          <w:sz w:val="20"/>
          <w:szCs w:val="20"/>
        </w:rPr>
        <w:tab/>
      </w:r>
      <w:r w:rsidRPr="00523E18">
        <w:rPr>
          <w:rFonts w:eastAsia="Times New Roman" w:cs="Times New Roman"/>
          <w:sz w:val="20"/>
          <w:szCs w:val="20"/>
        </w:rPr>
        <w:tab/>
      </w:r>
      <w:r w:rsidRPr="00523E18">
        <w:rPr>
          <w:rFonts w:ascii="MS Gothic" w:eastAsia="MS Gothic" w:hAnsi="MS Gothic" w:cs="MS Gothic" w:hint="eastAsia"/>
          <w:sz w:val="20"/>
          <w:szCs w:val="20"/>
        </w:rPr>
        <w:t>☐</w:t>
      </w:r>
      <w:r w:rsidRPr="00523E18">
        <w:rPr>
          <w:rFonts w:eastAsia="Times New Roman" w:cs="Times New Roman"/>
          <w:sz w:val="20"/>
          <w:szCs w:val="20"/>
        </w:rPr>
        <w:t>NO</w:t>
      </w:r>
    </w:p>
    <w:p w14:paraId="3EEDD202" w14:textId="77777777" w:rsidR="00B75A34" w:rsidRPr="00833060" w:rsidRDefault="00B75A34" w:rsidP="00B75A34">
      <w:pPr>
        <w:ind w:left="708"/>
        <w:rPr>
          <w:sz w:val="20"/>
          <w:szCs w:val="20"/>
        </w:rPr>
      </w:pPr>
      <w:r w:rsidRPr="00523E18">
        <w:rPr>
          <w:rFonts w:eastAsia="Times New Roman" w:cs="Times New Roman"/>
          <w:b/>
          <w:sz w:val="20"/>
          <w:szCs w:val="20"/>
          <w:u w:val="single"/>
        </w:rPr>
        <w:t>If no</w:t>
      </w:r>
      <w:r w:rsidRPr="00523E18">
        <w:rPr>
          <w:rFonts w:eastAsia="Times New Roman" w:cs="Times New Roman"/>
          <w:b/>
          <w:sz w:val="20"/>
          <w:szCs w:val="20"/>
        </w:rPr>
        <w:t>,</w:t>
      </w:r>
      <w:r w:rsidRPr="00523E18">
        <w:rPr>
          <w:rFonts w:eastAsia="Times New Roman" w:cs="Times New Roman"/>
          <w:sz w:val="20"/>
          <w:szCs w:val="20"/>
        </w:rPr>
        <w:t xml:space="preserve"> </w:t>
      </w:r>
      <w:r>
        <w:rPr>
          <w:rFonts w:eastAsia="Times New Roman" w:cs="Times New Roman"/>
          <w:sz w:val="20"/>
          <w:szCs w:val="20"/>
        </w:rPr>
        <w:t xml:space="preserve">prior approval (for submitting a bid under a tender process) must be obtained from the DF Management Team. </w:t>
      </w:r>
      <w:r>
        <w:rPr>
          <w:rFonts w:eastAsia="Times New Roman" w:cs="Times New Roman"/>
          <w:i/>
          <w:sz w:val="20"/>
          <w:szCs w:val="20"/>
        </w:rPr>
        <w:t xml:space="preserve">Instructions: </w:t>
      </w:r>
      <w:r>
        <w:rPr>
          <w:sz w:val="20"/>
          <w:szCs w:val="20"/>
        </w:rPr>
        <w:t xml:space="preserve">Please submit a request by e-mail, with this form attached. </w:t>
      </w:r>
    </w:p>
    <w:p w14:paraId="449E5E48" w14:textId="77777777" w:rsidR="00B75A34" w:rsidRPr="00523E18" w:rsidRDefault="00B75A34" w:rsidP="00B75A34">
      <w:pPr>
        <w:spacing w:after="0" w:line="240" w:lineRule="auto"/>
        <w:contextualSpacing/>
        <w:rPr>
          <w:rFonts w:eastAsia="Times New Roman" w:cs="Times New Roman"/>
          <w:b/>
          <w:sz w:val="20"/>
          <w:szCs w:val="20"/>
        </w:rPr>
      </w:pPr>
      <w:r w:rsidRPr="00523E18">
        <w:rPr>
          <w:rFonts w:eastAsia="Times New Roman" w:cs="Times New Roman"/>
          <w:b/>
          <w:sz w:val="20"/>
          <w:szCs w:val="20"/>
          <w:u w:val="single"/>
        </w:rPr>
        <w:t>COTER requirements</w:t>
      </w:r>
      <w:r w:rsidRPr="00523E18">
        <w:rPr>
          <w:rFonts w:eastAsia="Times New Roman" w:cs="Times New Roman"/>
          <w:b/>
          <w:sz w:val="20"/>
          <w:szCs w:val="20"/>
        </w:rPr>
        <w:t xml:space="preserve">: </w:t>
      </w:r>
    </w:p>
    <w:p w14:paraId="0A93DBE8" w14:textId="77777777" w:rsidR="00B75A34" w:rsidRPr="00523E18" w:rsidRDefault="00B75A34" w:rsidP="00EA1123">
      <w:pPr>
        <w:numPr>
          <w:ilvl w:val="0"/>
          <w:numId w:val="19"/>
        </w:numPr>
        <w:shd w:val="clear" w:color="auto" w:fill="FFFF00"/>
        <w:spacing w:after="200" w:line="240" w:lineRule="auto"/>
        <w:contextualSpacing/>
        <w:rPr>
          <w:rFonts w:eastAsia="Times New Roman" w:cs="Times New Roman"/>
          <w:sz w:val="20"/>
          <w:szCs w:val="20"/>
        </w:rPr>
      </w:pPr>
      <w:r w:rsidRPr="00523E18">
        <w:rPr>
          <w:rFonts w:eastAsia="Times New Roman" w:cs="Times New Roman"/>
          <w:sz w:val="20"/>
          <w:szCs w:val="20"/>
        </w:rPr>
        <w:t xml:space="preserve">Are the donor’s counter-terrorism requirements compatible with </w:t>
      </w:r>
      <w:r>
        <w:rPr>
          <w:rFonts w:eastAsia="Times New Roman" w:cs="Times New Roman"/>
          <w:sz w:val="20"/>
          <w:szCs w:val="20"/>
        </w:rPr>
        <w:t>DF</w:t>
      </w:r>
      <w:r w:rsidRPr="00523E18">
        <w:rPr>
          <w:rFonts w:eastAsia="Times New Roman" w:cs="Times New Roman"/>
          <w:sz w:val="20"/>
          <w:szCs w:val="20"/>
        </w:rPr>
        <w:t>’s COTER policy</w:t>
      </w:r>
      <w:r w:rsidRPr="00523E18">
        <w:rPr>
          <w:rFonts w:eastAsia="Times New Roman" w:cs="Times New Roman"/>
          <w:sz w:val="20"/>
          <w:szCs w:val="20"/>
          <w:vertAlign w:val="superscript"/>
        </w:rPr>
        <w:footnoteReference w:id="7"/>
      </w:r>
      <w:r w:rsidRPr="00523E18">
        <w:rPr>
          <w:rFonts w:eastAsia="Times New Roman" w:cs="Times New Roman"/>
          <w:sz w:val="20"/>
          <w:szCs w:val="20"/>
        </w:rPr>
        <w:t xml:space="preserve">? </w:t>
      </w:r>
    </w:p>
    <w:p w14:paraId="65680E66" w14:textId="77777777" w:rsidR="00B75A34" w:rsidRPr="00523E18" w:rsidRDefault="00B75A34" w:rsidP="00B75A34">
      <w:pPr>
        <w:spacing w:after="0" w:line="240" w:lineRule="auto"/>
        <w:ind w:left="720"/>
        <w:contextualSpacing/>
        <w:rPr>
          <w:rFonts w:eastAsia="Times New Roman" w:cs="Times New Roman"/>
          <w:sz w:val="20"/>
          <w:szCs w:val="20"/>
        </w:rPr>
      </w:pPr>
      <w:r w:rsidRPr="00540C07">
        <w:rPr>
          <w:rFonts w:ascii="MS Gothic" w:eastAsia="MS Gothic" w:hAnsi="MS Gothic" w:cs="MS Gothic" w:hint="eastAsia"/>
          <w:sz w:val="20"/>
          <w:szCs w:val="20"/>
          <w:highlight w:val="yellow"/>
        </w:rPr>
        <w:t>☐</w:t>
      </w:r>
      <w:r w:rsidRPr="00540C07">
        <w:rPr>
          <w:rFonts w:eastAsia="Times New Roman" w:cs="Times New Roman"/>
          <w:sz w:val="20"/>
          <w:szCs w:val="20"/>
          <w:highlight w:val="yellow"/>
        </w:rPr>
        <w:t>YES</w:t>
      </w:r>
      <w:r w:rsidRPr="00523E18">
        <w:rPr>
          <w:rFonts w:eastAsia="Times New Roman" w:cs="Times New Roman"/>
          <w:sz w:val="20"/>
          <w:szCs w:val="20"/>
        </w:rPr>
        <w:tab/>
      </w:r>
      <w:r w:rsidRPr="00523E18">
        <w:rPr>
          <w:rFonts w:eastAsia="Times New Roman" w:cs="Times New Roman"/>
          <w:sz w:val="20"/>
          <w:szCs w:val="20"/>
        </w:rPr>
        <w:tab/>
      </w:r>
      <w:r w:rsidRPr="00523E18">
        <w:rPr>
          <w:rFonts w:ascii="MS Gothic" w:eastAsia="MS Gothic" w:hAnsi="MS Gothic" w:cs="MS Gothic" w:hint="eastAsia"/>
          <w:sz w:val="20"/>
          <w:szCs w:val="20"/>
        </w:rPr>
        <w:t>☐</w:t>
      </w:r>
      <w:r w:rsidRPr="00523E18">
        <w:rPr>
          <w:rFonts w:eastAsia="Times New Roman" w:cs="Times New Roman"/>
          <w:sz w:val="20"/>
          <w:szCs w:val="20"/>
        </w:rPr>
        <w:t>NO</w:t>
      </w:r>
    </w:p>
    <w:p w14:paraId="63FD44F5" w14:textId="77777777" w:rsidR="00B75A34" w:rsidRPr="00523E18" w:rsidRDefault="00B75A34" w:rsidP="00B75A34">
      <w:pPr>
        <w:spacing w:line="240" w:lineRule="auto"/>
        <w:ind w:left="708"/>
        <w:rPr>
          <w:rFonts w:eastAsia="Times New Roman" w:cs="Times New Roman"/>
          <w:sz w:val="20"/>
          <w:szCs w:val="20"/>
        </w:rPr>
      </w:pPr>
      <w:r w:rsidRPr="00523E18">
        <w:rPr>
          <w:rFonts w:eastAsia="Times New Roman" w:cs="Times New Roman"/>
          <w:b/>
          <w:sz w:val="20"/>
          <w:szCs w:val="20"/>
          <w:u w:val="single"/>
        </w:rPr>
        <w:t>If no</w:t>
      </w:r>
      <w:r w:rsidRPr="00523E18">
        <w:rPr>
          <w:rFonts w:eastAsia="Times New Roman" w:cs="Times New Roman"/>
          <w:sz w:val="20"/>
          <w:szCs w:val="20"/>
        </w:rPr>
        <w:t xml:space="preserve">, an exemption must be approved by the SG. Please refer to the </w:t>
      </w:r>
      <w:r w:rsidRPr="00EE1DF4">
        <w:rPr>
          <w:rFonts w:eastAsia="Times New Roman" w:cs="Times New Roman"/>
          <w:sz w:val="20"/>
          <w:szCs w:val="20"/>
          <w:shd w:val="clear" w:color="auto" w:fill="FFFF00"/>
        </w:rPr>
        <w:t>DF COTER policy</w:t>
      </w:r>
      <w:r w:rsidRPr="00523E18">
        <w:rPr>
          <w:rFonts w:eastAsia="Times New Roman" w:cs="Times New Roman"/>
          <w:sz w:val="20"/>
          <w:szCs w:val="20"/>
        </w:rPr>
        <w:t xml:space="preserve"> and supporting flow chart and explanatory notes for more information (insert link).</w:t>
      </w:r>
    </w:p>
    <w:p w14:paraId="064B460C" w14:textId="77777777" w:rsidR="00B75A34" w:rsidRPr="00523E18" w:rsidRDefault="00B75A34" w:rsidP="00B75A34">
      <w:pPr>
        <w:spacing w:after="0" w:line="240" w:lineRule="auto"/>
        <w:contextualSpacing/>
        <w:rPr>
          <w:rFonts w:eastAsia="Times New Roman" w:cs="Times New Roman"/>
          <w:b/>
          <w:sz w:val="20"/>
          <w:szCs w:val="20"/>
        </w:rPr>
      </w:pPr>
      <w:r w:rsidRPr="00523E18">
        <w:rPr>
          <w:rFonts w:eastAsia="Times New Roman" w:cs="Times New Roman"/>
          <w:b/>
          <w:sz w:val="20"/>
          <w:szCs w:val="20"/>
          <w:u w:val="single"/>
        </w:rPr>
        <w:t>Competitiveness</w:t>
      </w:r>
      <w:r w:rsidRPr="00523E18">
        <w:rPr>
          <w:rFonts w:eastAsia="Times New Roman" w:cs="Times New Roman"/>
          <w:b/>
          <w:sz w:val="20"/>
          <w:szCs w:val="20"/>
        </w:rPr>
        <w:t xml:space="preserve">: </w:t>
      </w:r>
    </w:p>
    <w:p w14:paraId="10CAE213" w14:textId="77777777" w:rsidR="00B75A34" w:rsidRPr="00523E18" w:rsidRDefault="00B75A34" w:rsidP="00EA1123">
      <w:pPr>
        <w:numPr>
          <w:ilvl w:val="0"/>
          <w:numId w:val="19"/>
        </w:numPr>
        <w:spacing w:after="200" w:line="240" w:lineRule="auto"/>
        <w:contextualSpacing/>
        <w:rPr>
          <w:rFonts w:eastAsia="Times New Roman" w:cs="Times New Roman"/>
          <w:sz w:val="20"/>
          <w:szCs w:val="20"/>
        </w:rPr>
      </w:pPr>
      <w:r w:rsidRPr="00523E18">
        <w:rPr>
          <w:rFonts w:eastAsia="Times New Roman" w:cs="Times New Roman"/>
          <w:sz w:val="20"/>
          <w:szCs w:val="20"/>
        </w:rPr>
        <w:t xml:space="preserve">Does </w:t>
      </w:r>
      <w:r>
        <w:rPr>
          <w:rFonts w:eastAsia="Times New Roman" w:cs="Times New Roman"/>
          <w:sz w:val="20"/>
          <w:szCs w:val="20"/>
        </w:rPr>
        <w:t>DF</w:t>
      </w:r>
      <w:r w:rsidRPr="00523E18">
        <w:rPr>
          <w:rFonts w:eastAsia="Times New Roman" w:cs="Times New Roman"/>
          <w:sz w:val="20"/>
          <w:szCs w:val="20"/>
        </w:rPr>
        <w:t xml:space="preserve"> have the </w:t>
      </w:r>
      <w:r>
        <w:rPr>
          <w:rFonts w:eastAsia="Times New Roman" w:cs="Times New Roman"/>
          <w:sz w:val="20"/>
          <w:szCs w:val="20"/>
        </w:rPr>
        <w:t>comparative</w:t>
      </w:r>
      <w:r w:rsidRPr="00523E18">
        <w:rPr>
          <w:rFonts w:eastAsia="Times New Roman" w:cs="Times New Roman"/>
          <w:sz w:val="20"/>
          <w:szCs w:val="20"/>
        </w:rPr>
        <w:t xml:space="preserve"> strengths in terms of geographical presence and technical capabilities to compete for this specific opportunity?</w:t>
      </w:r>
    </w:p>
    <w:p w14:paraId="524FB0B8" w14:textId="77777777" w:rsidR="00B75A34" w:rsidRPr="00523E18" w:rsidRDefault="00B75A34" w:rsidP="00B75A34">
      <w:pPr>
        <w:spacing w:line="240" w:lineRule="auto"/>
        <w:ind w:left="720"/>
        <w:contextualSpacing/>
        <w:rPr>
          <w:rFonts w:eastAsia="Times New Roman" w:cs="Times New Roman"/>
          <w:sz w:val="20"/>
          <w:szCs w:val="20"/>
        </w:rPr>
      </w:pPr>
      <w:r w:rsidRPr="00540C07">
        <w:rPr>
          <w:rFonts w:ascii="MS Gothic" w:eastAsia="MS Gothic" w:hAnsi="MS Gothic" w:cs="MS Gothic" w:hint="eastAsia"/>
          <w:sz w:val="20"/>
          <w:szCs w:val="20"/>
          <w:highlight w:val="yellow"/>
        </w:rPr>
        <w:t>☐</w:t>
      </w:r>
      <w:r w:rsidRPr="00540C07">
        <w:rPr>
          <w:rFonts w:eastAsia="Times New Roman" w:cs="Times New Roman"/>
          <w:sz w:val="20"/>
          <w:szCs w:val="20"/>
          <w:highlight w:val="yellow"/>
        </w:rPr>
        <w:t>YES</w:t>
      </w:r>
      <w:r w:rsidRPr="00523E18">
        <w:rPr>
          <w:rFonts w:eastAsia="Times New Roman" w:cs="Times New Roman"/>
          <w:sz w:val="20"/>
          <w:szCs w:val="20"/>
        </w:rPr>
        <w:tab/>
      </w:r>
      <w:r w:rsidRPr="00523E18">
        <w:rPr>
          <w:rFonts w:eastAsia="Times New Roman" w:cs="Times New Roman"/>
          <w:sz w:val="20"/>
          <w:szCs w:val="20"/>
        </w:rPr>
        <w:tab/>
      </w:r>
      <w:r w:rsidRPr="00523E18">
        <w:rPr>
          <w:rFonts w:ascii="MS Gothic" w:eastAsia="MS Gothic" w:hAnsi="MS Gothic" w:cs="MS Gothic" w:hint="eastAsia"/>
          <w:sz w:val="20"/>
          <w:szCs w:val="20"/>
        </w:rPr>
        <w:t>☐</w:t>
      </w:r>
      <w:r w:rsidRPr="00523E18">
        <w:rPr>
          <w:rFonts w:eastAsia="Times New Roman" w:cs="Times New Roman"/>
          <w:sz w:val="20"/>
          <w:szCs w:val="20"/>
        </w:rPr>
        <w:t>NO</w:t>
      </w:r>
    </w:p>
    <w:p w14:paraId="563B5710" w14:textId="77777777" w:rsidR="00B75A34" w:rsidRPr="00523E18" w:rsidRDefault="00B75A34" w:rsidP="00B75A34">
      <w:pPr>
        <w:spacing w:line="240" w:lineRule="auto"/>
        <w:ind w:left="720"/>
        <w:contextualSpacing/>
        <w:rPr>
          <w:rFonts w:eastAsia="Times New Roman" w:cs="Times New Roman"/>
          <w:sz w:val="20"/>
          <w:szCs w:val="20"/>
        </w:rPr>
      </w:pPr>
      <w:r w:rsidRPr="00523E18">
        <w:rPr>
          <w:rFonts w:eastAsia="Times New Roman" w:cs="Times New Roman"/>
          <w:b/>
          <w:sz w:val="20"/>
          <w:szCs w:val="20"/>
          <w:u w:val="single"/>
        </w:rPr>
        <w:t>If no</w:t>
      </w:r>
      <w:r w:rsidRPr="00523E18">
        <w:rPr>
          <w:rFonts w:eastAsia="Times New Roman" w:cs="Times New Roman"/>
          <w:sz w:val="20"/>
          <w:szCs w:val="20"/>
        </w:rPr>
        <w:t>, the opportunity must be dropped or a partnership with a complementary organisation should be considered.</w:t>
      </w:r>
    </w:p>
    <w:p w14:paraId="3D87E0F2" w14:textId="77777777" w:rsidR="00B75A34" w:rsidRPr="00523E18" w:rsidRDefault="00B75A34" w:rsidP="00B75A34">
      <w:pPr>
        <w:spacing w:line="240" w:lineRule="auto"/>
        <w:ind w:left="720"/>
        <w:contextualSpacing/>
        <w:rPr>
          <w:rFonts w:eastAsia="Times New Roman" w:cs="Times New Roman"/>
          <w:sz w:val="20"/>
          <w:szCs w:val="20"/>
          <w:lang w:val="en-US"/>
        </w:rPr>
      </w:pPr>
    </w:p>
    <w:p w14:paraId="20CD7F7B" w14:textId="77777777" w:rsidR="00B75A34" w:rsidRDefault="00B75A34" w:rsidP="00EA1123">
      <w:pPr>
        <w:numPr>
          <w:ilvl w:val="0"/>
          <w:numId w:val="19"/>
        </w:numPr>
        <w:spacing w:after="200" w:line="240" w:lineRule="auto"/>
        <w:contextualSpacing/>
        <w:rPr>
          <w:rFonts w:eastAsia="Times New Roman" w:cs="Times New Roman"/>
          <w:sz w:val="20"/>
          <w:szCs w:val="20"/>
        </w:rPr>
      </w:pPr>
      <w:r>
        <w:rPr>
          <w:rFonts w:eastAsia="Times New Roman" w:cs="Times New Roman"/>
          <w:sz w:val="20"/>
          <w:szCs w:val="20"/>
        </w:rPr>
        <w:t xml:space="preserve">Could </w:t>
      </w:r>
      <w:r w:rsidRPr="00D4535B">
        <w:rPr>
          <w:rFonts w:eastAsia="Times New Roman" w:cs="Times New Roman"/>
          <w:sz w:val="20"/>
          <w:szCs w:val="20"/>
        </w:rPr>
        <w:t>the funding</w:t>
      </w:r>
      <w:r>
        <w:rPr>
          <w:rFonts w:eastAsia="Times New Roman" w:cs="Times New Roman"/>
          <w:sz w:val="20"/>
          <w:szCs w:val="20"/>
        </w:rPr>
        <w:t xml:space="preserve"> opportunity be relevant for different DF Country Offices </w:t>
      </w:r>
    </w:p>
    <w:p w14:paraId="06A043D0" w14:textId="77777777" w:rsidR="00B75A34" w:rsidRPr="00D4535B" w:rsidRDefault="00B75A34" w:rsidP="00B75A34">
      <w:pPr>
        <w:spacing w:line="240" w:lineRule="auto"/>
        <w:ind w:left="720"/>
        <w:contextualSpacing/>
        <w:rPr>
          <w:rFonts w:eastAsia="Times New Roman" w:cs="Times New Roman"/>
          <w:sz w:val="20"/>
          <w:szCs w:val="20"/>
        </w:rPr>
      </w:pPr>
      <w:r w:rsidRPr="00D4535B">
        <w:rPr>
          <w:rFonts w:ascii="MS Gothic" w:eastAsia="MS Gothic" w:hAnsi="MS Gothic" w:cs="MS Gothic" w:hint="eastAsia"/>
          <w:sz w:val="20"/>
          <w:szCs w:val="20"/>
        </w:rPr>
        <w:t>☐</w:t>
      </w:r>
      <w:r w:rsidRPr="00D4535B">
        <w:rPr>
          <w:rFonts w:eastAsia="Times New Roman" w:cs="Times New Roman"/>
          <w:sz w:val="20"/>
          <w:szCs w:val="20"/>
        </w:rPr>
        <w:t>YES</w:t>
      </w:r>
      <w:r w:rsidRPr="00D4535B">
        <w:rPr>
          <w:rFonts w:eastAsia="Times New Roman" w:cs="Times New Roman"/>
          <w:sz w:val="20"/>
          <w:szCs w:val="20"/>
        </w:rPr>
        <w:tab/>
      </w:r>
      <w:r w:rsidRPr="00D4535B">
        <w:rPr>
          <w:rFonts w:eastAsia="Times New Roman" w:cs="Times New Roman"/>
          <w:sz w:val="20"/>
          <w:szCs w:val="20"/>
        </w:rPr>
        <w:tab/>
      </w:r>
      <w:r w:rsidRPr="00540C07">
        <w:rPr>
          <w:rFonts w:ascii="MS Gothic" w:eastAsia="MS Gothic" w:hAnsi="MS Gothic" w:cs="MS Gothic" w:hint="eastAsia"/>
          <w:sz w:val="20"/>
          <w:szCs w:val="20"/>
          <w:highlight w:val="yellow"/>
        </w:rPr>
        <w:t>☐</w:t>
      </w:r>
      <w:r w:rsidRPr="00540C07">
        <w:rPr>
          <w:rFonts w:eastAsia="Times New Roman" w:cs="Times New Roman"/>
          <w:sz w:val="20"/>
          <w:szCs w:val="20"/>
          <w:highlight w:val="yellow"/>
        </w:rPr>
        <w:t>NO</w:t>
      </w:r>
      <w:r w:rsidRPr="00D4535B">
        <w:rPr>
          <w:rFonts w:eastAsia="Times New Roman" w:cs="Times New Roman"/>
          <w:sz w:val="20"/>
          <w:szCs w:val="20"/>
        </w:rPr>
        <w:tab/>
      </w:r>
      <w:r w:rsidRPr="00D4535B">
        <w:rPr>
          <w:rFonts w:eastAsia="Times New Roman" w:cs="Times New Roman"/>
          <w:sz w:val="20"/>
          <w:szCs w:val="20"/>
        </w:rPr>
        <w:tab/>
      </w:r>
    </w:p>
    <w:p w14:paraId="4D5649E5" w14:textId="77777777" w:rsidR="00B75A34" w:rsidRPr="00523E18" w:rsidRDefault="00B75A34" w:rsidP="00B75A34">
      <w:pPr>
        <w:spacing w:line="240" w:lineRule="auto"/>
        <w:ind w:left="720"/>
        <w:contextualSpacing/>
        <w:rPr>
          <w:rFonts w:eastAsia="Times New Roman" w:cs="Times New Roman"/>
          <w:sz w:val="20"/>
          <w:szCs w:val="20"/>
        </w:rPr>
      </w:pPr>
      <w:r w:rsidRPr="00523E18">
        <w:rPr>
          <w:rFonts w:eastAsia="Times New Roman" w:cs="Times New Roman"/>
          <w:b/>
          <w:sz w:val="20"/>
          <w:szCs w:val="20"/>
          <w:u w:val="single"/>
        </w:rPr>
        <w:t xml:space="preserve">If </w:t>
      </w:r>
      <w:r>
        <w:rPr>
          <w:rFonts w:eastAsia="Times New Roman" w:cs="Times New Roman"/>
          <w:b/>
          <w:sz w:val="20"/>
          <w:szCs w:val="20"/>
          <w:u w:val="single"/>
        </w:rPr>
        <w:t>yes</w:t>
      </w:r>
      <w:r w:rsidRPr="00523E18">
        <w:rPr>
          <w:rFonts w:eastAsia="Times New Roman" w:cs="Times New Roman"/>
          <w:sz w:val="20"/>
          <w:szCs w:val="20"/>
        </w:rPr>
        <w:t xml:space="preserve">, please note that there is a </w:t>
      </w:r>
      <w:r>
        <w:rPr>
          <w:rFonts w:eastAsia="Times New Roman" w:cs="Times New Roman"/>
          <w:sz w:val="20"/>
          <w:szCs w:val="20"/>
        </w:rPr>
        <w:t>need to discuss opportunities which may cover more than one DF country programme with the Head of Programme.</w:t>
      </w:r>
      <w:r w:rsidRPr="00523E18">
        <w:rPr>
          <w:rFonts w:eastAsia="Times New Roman" w:cs="Times New Roman"/>
          <w:sz w:val="20"/>
          <w:szCs w:val="20"/>
        </w:rPr>
        <w:t xml:space="preserve"> </w:t>
      </w:r>
    </w:p>
    <w:p w14:paraId="025DAD0A" w14:textId="77777777" w:rsidR="00B75A34" w:rsidRPr="00523E18" w:rsidRDefault="00B75A34" w:rsidP="00B75A34">
      <w:pPr>
        <w:spacing w:line="240" w:lineRule="auto"/>
        <w:ind w:left="720"/>
        <w:contextualSpacing/>
        <w:rPr>
          <w:rFonts w:eastAsia="Times New Roman" w:cs="Times New Roman"/>
          <w:sz w:val="20"/>
          <w:szCs w:val="20"/>
        </w:rPr>
      </w:pPr>
    </w:p>
    <w:p w14:paraId="5EC3F9C0" w14:textId="77777777" w:rsidR="00B75A34" w:rsidRPr="00523E18" w:rsidRDefault="00B75A34" w:rsidP="00EA1123">
      <w:pPr>
        <w:numPr>
          <w:ilvl w:val="0"/>
          <w:numId w:val="19"/>
        </w:numPr>
        <w:spacing w:after="200" w:line="240" w:lineRule="auto"/>
        <w:contextualSpacing/>
        <w:rPr>
          <w:rFonts w:eastAsia="Times New Roman" w:cs="Times New Roman"/>
          <w:sz w:val="20"/>
          <w:szCs w:val="20"/>
        </w:rPr>
      </w:pPr>
      <w:r w:rsidRPr="00523E18">
        <w:rPr>
          <w:rFonts w:eastAsia="Times New Roman" w:cs="Times New Roman"/>
          <w:sz w:val="20"/>
          <w:szCs w:val="20"/>
        </w:rPr>
        <w:t xml:space="preserve">Is the budget amount </w:t>
      </w:r>
      <w:r>
        <w:rPr>
          <w:rFonts w:eastAsia="Times New Roman" w:cs="Times New Roman"/>
          <w:sz w:val="20"/>
          <w:szCs w:val="20"/>
        </w:rPr>
        <w:t>that you plan</w:t>
      </w:r>
      <w:r w:rsidRPr="00523E18">
        <w:rPr>
          <w:rFonts w:eastAsia="Times New Roman" w:cs="Times New Roman"/>
          <w:sz w:val="20"/>
          <w:szCs w:val="20"/>
        </w:rPr>
        <w:t xml:space="preserve"> to apply for appropriate, </w:t>
      </w:r>
      <w:proofErr w:type="gramStart"/>
      <w:r w:rsidRPr="00523E18">
        <w:rPr>
          <w:rFonts w:eastAsia="Times New Roman" w:cs="Times New Roman"/>
          <w:sz w:val="20"/>
          <w:szCs w:val="20"/>
        </w:rPr>
        <w:t>taking into account</w:t>
      </w:r>
      <w:proofErr w:type="gramEnd"/>
      <w:r w:rsidRPr="00523E18">
        <w:rPr>
          <w:rFonts w:eastAsia="Times New Roman" w:cs="Times New Roman"/>
          <w:sz w:val="20"/>
          <w:szCs w:val="20"/>
        </w:rPr>
        <w:t xml:space="preserve"> the total of funds available and the number of likely competitors?</w:t>
      </w:r>
    </w:p>
    <w:p w14:paraId="1F511F89" w14:textId="77777777" w:rsidR="00B75A34" w:rsidRPr="00523E18" w:rsidRDefault="00B75A34" w:rsidP="00B75A34">
      <w:pPr>
        <w:spacing w:line="240" w:lineRule="auto"/>
        <w:ind w:left="720"/>
        <w:contextualSpacing/>
        <w:rPr>
          <w:rFonts w:eastAsia="Times New Roman" w:cs="Times New Roman"/>
          <w:sz w:val="20"/>
          <w:szCs w:val="20"/>
        </w:rPr>
      </w:pPr>
      <w:r w:rsidRPr="00540C07">
        <w:rPr>
          <w:rFonts w:ascii="MS Gothic" w:eastAsia="MS Gothic" w:hAnsi="MS Gothic" w:cs="MS Gothic" w:hint="eastAsia"/>
          <w:sz w:val="20"/>
          <w:szCs w:val="20"/>
          <w:highlight w:val="yellow"/>
        </w:rPr>
        <w:t>☐</w:t>
      </w:r>
      <w:r w:rsidRPr="00540C07">
        <w:rPr>
          <w:rFonts w:eastAsia="Times New Roman" w:cs="Times New Roman"/>
          <w:sz w:val="20"/>
          <w:szCs w:val="20"/>
          <w:highlight w:val="yellow"/>
        </w:rPr>
        <w:t>YES</w:t>
      </w:r>
      <w:r w:rsidRPr="00523E18">
        <w:rPr>
          <w:rFonts w:eastAsia="Times New Roman" w:cs="Times New Roman"/>
          <w:sz w:val="20"/>
          <w:szCs w:val="20"/>
        </w:rPr>
        <w:tab/>
      </w:r>
      <w:r w:rsidRPr="00523E18">
        <w:rPr>
          <w:rFonts w:eastAsia="Times New Roman" w:cs="Times New Roman"/>
          <w:sz w:val="20"/>
          <w:szCs w:val="20"/>
        </w:rPr>
        <w:tab/>
      </w:r>
      <w:r w:rsidRPr="00523E18">
        <w:rPr>
          <w:rFonts w:ascii="MS Gothic" w:eastAsia="MS Gothic" w:hAnsi="MS Gothic" w:cs="MS Gothic" w:hint="eastAsia"/>
          <w:sz w:val="20"/>
          <w:szCs w:val="20"/>
        </w:rPr>
        <w:t>☐</w:t>
      </w:r>
      <w:r w:rsidRPr="00523E18">
        <w:rPr>
          <w:rFonts w:eastAsia="Times New Roman" w:cs="Times New Roman"/>
          <w:sz w:val="20"/>
          <w:szCs w:val="20"/>
        </w:rPr>
        <w:t>NO</w:t>
      </w:r>
    </w:p>
    <w:p w14:paraId="06337AA7" w14:textId="77777777" w:rsidR="00B75A34" w:rsidRPr="00523E18" w:rsidRDefault="00B75A34" w:rsidP="00B75A34">
      <w:pPr>
        <w:spacing w:line="240" w:lineRule="auto"/>
        <w:ind w:left="720"/>
        <w:contextualSpacing/>
        <w:rPr>
          <w:rFonts w:eastAsia="Times New Roman" w:cs="Times New Roman"/>
          <w:sz w:val="20"/>
          <w:szCs w:val="20"/>
        </w:rPr>
      </w:pPr>
      <w:r w:rsidRPr="00523E18">
        <w:rPr>
          <w:rFonts w:eastAsia="Times New Roman" w:cs="Times New Roman"/>
          <w:b/>
          <w:sz w:val="20"/>
          <w:szCs w:val="20"/>
          <w:u w:val="single"/>
        </w:rPr>
        <w:t>If no</w:t>
      </w:r>
      <w:r w:rsidRPr="00523E18">
        <w:rPr>
          <w:rFonts w:eastAsia="Times New Roman" w:cs="Times New Roman"/>
          <w:sz w:val="20"/>
          <w:szCs w:val="20"/>
        </w:rPr>
        <w:t xml:space="preserve">, the amount </w:t>
      </w:r>
      <w:r>
        <w:rPr>
          <w:rFonts w:eastAsia="Times New Roman" w:cs="Times New Roman"/>
          <w:sz w:val="20"/>
          <w:szCs w:val="20"/>
        </w:rPr>
        <w:t>that you plan</w:t>
      </w:r>
      <w:r w:rsidRPr="00523E18">
        <w:rPr>
          <w:rFonts w:eastAsia="Times New Roman" w:cs="Times New Roman"/>
          <w:sz w:val="20"/>
          <w:szCs w:val="20"/>
        </w:rPr>
        <w:t xml:space="preserve"> to apply for must be adjusted</w:t>
      </w:r>
      <w:r>
        <w:rPr>
          <w:rFonts w:eastAsia="Times New Roman" w:cs="Times New Roman"/>
          <w:sz w:val="20"/>
          <w:szCs w:val="20"/>
        </w:rPr>
        <w:t>, co-funding from another donor considered and sought,</w:t>
      </w:r>
      <w:r w:rsidRPr="00523E18">
        <w:rPr>
          <w:rFonts w:eastAsia="Times New Roman" w:cs="Times New Roman"/>
          <w:sz w:val="20"/>
          <w:szCs w:val="20"/>
        </w:rPr>
        <w:t xml:space="preserve"> or the opportunity must be dropped.</w:t>
      </w:r>
    </w:p>
    <w:p w14:paraId="7FF50EC3" w14:textId="77777777" w:rsidR="00B75A34" w:rsidRDefault="00B75A34" w:rsidP="00B75A34">
      <w:pPr>
        <w:spacing w:after="0"/>
        <w:rPr>
          <w:b/>
          <w:sz w:val="20"/>
          <w:szCs w:val="20"/>
          <w:u w:val="single"/>
        </w:rPr>
      </w:pPr>
    </w:p>
    <w:p w14:paraId="77445495" w14:textId="77777777" w:rsidR="00B75A34" w:rsidRPr="003D3694" w:rsidRDefault="00B75A34" w:rsidP="00B75A34">
      <w:pPr>
        <w:spacing w:after="0"/>
        <w:rPr>
          <w:b/>
          <w:sz w:val="20"/>
          <w:szCs w:val="20"/>
        </w:rPr>
      </w:pPr>
      <w:r>
        <w:rPr>
          <w:b/>
          <w:sz w:val="20"/>
          <w:szCs w:val="20"/>
          <w:u w:val="single"/>
        </w:rPr>
        <w:t>DF</w:t>
      </w:r>
      <w:r w:rsidRPr="00523E18">
        <w:rPr>
          <w:b/>
          <w:sz w:val="20"/>
          <w:szCs w:val="20"/>
          <w:u w:val="single"/>
        </w:rPr>
        <w:t xml:space="preserve"> capacity</w:t>
      </w:r>
      <w:r w:rsidRPr="00523E18">
        <w:rPr>
          <w:b/>
          <w:sz w:val="20"/>
          <w:szCs w:val="20"/>
        </w:rPr>
        <w:t>:</w:t>
      </w:r>
    </w:p>
    <w:p w14:paraId="136DE12D" w14:textId="77777777" w:rsidR="00B75A34" w:rsidRPr="00523E18" w:rsidRDefault="00B75A34" w:rsidP="00EA1123">
      <w:pPr>
        <w:numPr>
          <w:ilvl w:val="0"/>
          <w:numId w:val="19"/>
        </w:numPr>
        <w:spacing w:after="200" w:line="240" w:lineRule="auto"/>
        <w:contextualSpacing/>
        <w:rPr>
          <w:rFonts w:eastAsia="Times New Roman" w:cs="Times New Roman"/>
          <w:sz w:val="20"/>
          <w:szCs w:val="20"/>
        </w:rPr>
      </w:pPr>
      <w:r w:rsidRPr="00523E18">
        <w:rPr>
          <w:rFonts w:eastAsia="Times New Roman" w:cs="Times New Roman"/>
          <w:sz w:val="20"/>
          <w:szCs w:val="20"/>
        </w:rPr>
        <w:t>Does</w:t>
      </w:r>
      <w:r>
        <w:rPr>
          <w:rFonts w:eastAsia="Times New Roman" w:cs="Times New Roman"/>
          <w:sz w:val="20"/>
          <w:szCs w:val="20"/>
        </w:rPr>
        <w:t xml:space="preserve"> DF</w:t>
      </w:r>
      <w:r w:rsidRPr="00523E18">
        <w:rPr>
          <w:rFonts w:eastAsia="Times New Roman" w:cs="Times New Roman"/>
          <w:sz w:val="20"/>
          <w:szCs w:val="20"/>
        </w:rPr>
        <w:t xml:space="preserve"> have the capacity/resources to develop a strong proposal in the time available? </w:t>
      </w:r>
    </w:p>
    <w:p w14:paraId="7964375D" w14:textId="77777777" w:rsidR="00B75A34" w:rsidRPr="00523E18" w:rsidRDefault="00B75A34" w:rsidP="00B75A34">
      <w:pPr>
        <w:spacing w:line="240" w:lineRule="auto"/>
        <w:ind w:left="720"/>
        <w:contextualSpacing/>
        <w:rPr>
          <w:rFonts w:eastAsia="Times New Roman" w:cs="Times New Roman"/>
          <w:sz w:val="20"/>
          <w:szCs w:val="20"/>
        </w:rPr>
      </w:pPr>
      <w:r w:rsidRPr="00540C07">
        <w:rPr>
          <w:rFonts w:ascii="MS Gothic" w:eastAsia="MS Gothic" w:hAnsi="MS Gothic" w:cs="MS Gothic" w:hint="eastAsia"/>
          <w:sz w:val="20"/>
          <w:szCs w:val="20"/>
          <w:highlight w:val="yellow"/>
        </w:rPr>
        <w:t>☐</w:t>
      </w:r>
      <w:r w:rsidRPr="00540C07">
        <w:rPr>
          <w:rFonts w:eastAsia="Times New Roman" w:cs="Times New Roman"/>
          <w:sz w:val="20"/>
          <w:szCs w:val="20"/>
          <w:highlight w:val="yellow"/>
        </w:rPr>
        <w:t>YES</w:t>
      </w:r>
      <w:r w:rsidRPr="00523E18">
        <w:rPr>
          <w:rFonts w:eastAsia="Times New Roman" w:cs="Times New Roman"/>
          <w:sz w:val="20"/>
          <w:szCs w:val="20"/>
        </w:rPr>
        <w:tab/>
      </w:r>
      <w:r w:rsidRPr="00523E18">
        <w:rPr>
          <w:rFonts w:eastAsia="Times New Roman" w:cs="Times New Roman"/>
          <w:sz w:val="20"/>
          <w:szCs w:val="20"/>
        </w:rPr>
        <w:tab/>
      </w:r>
      <w:r w:rsidRPr="00523E18">
        <w:rPr>
          <w:rFonts w:ascii="MS Gothic" w:eastAsia="MS Gothic" w:hAnsi="MS Gothic" w:cs="MS Gothic" w:hint="eastAsia"/>
          <w:sz w:val="20"/>
          <w:szCs w:val="20"/>
        </w:rPr>
        <w:t>☐</w:t>
      </w:r>
      <w:r w:rsidRPr="00523E18">
        <w:rPr>
          <w:rFonts w:eastAsia="Times New Roman" w:cs="Times New Roman"/>
          <w:sz w:val="20"/>
          <w:szCs w:val="20"/>
        </w:rPr>
        <w:t>NO</w:t>
      </w:r>
    </w:p>
    <w:p w14:paraId="14ACD796" w14:textId="77777777" w:rsidR="00B75A34" w:rsidRPr="00523E18" w:rsidRDefault="00B75A34" w:rsidP="00B75A34">
      <w:pPr>
        <w:spacing w:after="0" w:line="240" w:lineRule="auto"/>
        <w:ind w:left="708"/>
        <w:rPr>
          <w:rFonts w:eastAsia="Times New Roman" w:cs="Times New Roman"/>
          <w:sz w:val="20"/>
          <w:szCs w:val="20"/>
        </w:rPr>
      </w:pPr>
      <w:r w:rsidRPr="00523E18">
        <w:rPr>
          <w:rFonts w:eastAsia="Times New Roman" w:cs="Times New Roman"/>
          <w:b/>
          <w:sz w:val="20"/>
          <w:szCs w:val="20"/>
          <w:u w:val="single"/>
        </w:rPr>
        <w:t>If no</w:t>
      </w:r>
      <w:r w:rsidRPr="00523E18">
        <w:rPr>
          <w:rFonts w:eastAsia="Times New Roman" w:cs="Times New Roman"/>
          <w:sz w:val="20"/>
          <w:szCs w:val="20"/>
        </w:rPr>
        <w:t>,</w:t>
      </w:r>
      <w:r w:rsidRPr="00523E18">
        <w:rPr>
          <w:rFonts w:eastAsia="Times New Roman" w:cs="Times New Roman"/>
          <w:b/>
          <w:sz w:val="20"/>
          <w:szCs w:val="20"/>
        </w:rPr>
        <w:t xml:space="preserve"> </w:t>
      </w:r>
      <w:r w:rsidRPr="00523E18">
        <w:rPr>
          <w:rFonts w:eastAsia="Times New Roman" w:cs="Times New Roman"/>
          <w:sz w:val="20"/>
          <w:szCs w:val="20"/>
        </w:rPr>
        <w:t xml:space="preserve">the opportunity must either be </w:t>
      </w:r>
      <w:proofErr w:type="gramStart"/>
      <w:r w:rsidRPr="00523E18">
        <w:rPr>
          <w:rFonts w:eastAsia="Times New Roman" w:cs="Times New Roman"/>
          <w:sz w:val="20"/>
          <w:szCs w:val="20"/>
        </w:rPr>
        <w:t>dropped</w:t>
      </w:r>
      <w:proofErr w:type="gramEnd"/>
      <w:r w:rsidRPr="00523E18">
        <w:rPr>
          <w:rFonts w:eastAsia="Times New Roman" w:cs="Times New Roman"/>
          <w:sz w:val="20"/>
          <w:szCs w:val="20"/>
        </w:rPr>
        <w:t xml:space="preserve"> or support may be requested (in good time) from </w:t>
      </w:r>
      <w:r>
        <w:rPr>
          <w:rFonts w:eastAsia="Times New Roman" w:cs="Times New Roman"/>
          <w:sz w:val="20"/>
          <w:szCs w:val="20"/>
        </w:rPr>
        <w:t>relevant colleagues in the organization</w:t>
      </w:r>
      <w:r w:rsidRPr="00523E18">
        <w:rPr>
          <w:rFonts w:eastAsia="Times New Roman" w:cs="Times New Roman"/>
          <w:sz w:val="20"/>
          <w:szCs w:val="20"/>
        </w:rPr>
        <w:t>.</w:t>
      </w:r>
    </w:p>
    <w:p w14:paraId="45D73F14" w14:textId="77777777" w:rsidR="00B75A34" w:rsidRPr="00523E18" w:rsidRDefault="00B75A34" w:rsidP="00B75A34">
      <w:pPr>
        <w:spacing w:after="0"/>
        <w:rPr>
          <w:sz w:val="20"/>
          <w:szCs w:val="20"/>
        </w:rPr>
      </w:pPr>
    </w:p>
    <w:p w14:paraId="6D9BB4D6" w14:textId="77777777" w:rsidR="00B75A34" w:rsidRPr="00523E18" w:rsidRDefault="00B75A34" w:rsidP="00B75A34">
      <w:pPr>
        <w:spacing w:after="0"/>
        <w:rPr>
          <w:b/>
          <w:sz w:val="20"/>
          <w:szCs w:val="20"/>
        </w:rPr>
      </w:pPr>
      <w:r>
        <w:rPr>
          <w:b/>
          <w:sz w:val="20"/>
          <w:szCs w:val="20"/>
          <w:u w:val="single"/>
        </w:rPr>
        <w:t>Indirect costs, co-</w:t>
      </w:r>
      <w:proofErr w:type="gramStart"/>
      <w:r>
        <w:rPr>
          <w:b/>
          <w:sz w:val="20"/>
          <w:szCs w:val="20"/>
          <w:u w:val="single"/>
        </w:rPr>
        <w:t>funding</w:t>
      </w:r>
      <w:proofErr w:type="gramEnd"/>
      <w:r w:rsidRPr="00523E18">
        <w:rPr>
          <w:b/>
          <w:sz w:val="20"/>
          <w:szCs w:val="20"/>
          <w:u w:val="single"/>
        </w:rPr>
        <w:t xml:space="preserve"> and </w:t>
      </w:r>
      <w:r>
        <w:rPr>
          <w:b/>
          <w:sz w:val="20"/>
          <w:szCs w:val="20"/>
          <w:u w:val="single"/>
        </w:rPr>
        <w:t>necessary project costs</w:t>
      </w:r>
      <w:r w:rsidRPr="00523E18">
        <w:rPr>
          <w:b/>
          <w:sz w:val="20"/>
          <w:szCs w:val="20"/>
        </w:rPr>
        <w:t>:</w:t>
      </w:r>
    </w:p>
    <w:p w14:paraId="09755607" w14:textId="77777777" w:rsidR="00B75A34" w:rsidRPr="00523E18" w:rsidRDefault="00B75A34" w:rsidP="00EA1123">
      <w:pPr>
        <w:pStyle w:val="Listeavsnitt"/>
        <w:numPr>
          <w:ilvl w:val="0"/>
          <w:numId w:val="19"/>
        </w:numPr>
        <w:spacing w:after="0" w:line="240" w:lineRule="auto"/>
        <w:rPr>
          <w:sz w:val="20"/>
          <w:szCs w:val="20"/>
        </w:rPr>
      </w:pPr>
      <w:r w:rsidRPr="00523E18">
        <w:rPr>
          <w:sz w:val="20"/>
          <w:szCs w:val="20"/>
        </w:rPr>
        <w:t xml:space="preserve">Will the donor cover </w:t>
      </w:r>
      <w:r>
        <w:rPr>
          <w:sz w:val="20"/>
          <w:szCs w:val="20"/>
        </w:rPr>
        <w:t>a minimum of 7%</w:t>
      </w:r>
      <w:r w:rsidRPr="00523E18">
        <w:rPr>
          <w:sz w:val="20"/>
          <w:szCs w:val="20"/>
        </w:rPr>
        <w:t xml:space="preserve"> of </w:t>
      </w:r>
      <w:r>
        <w:rPr>
          <w:sz w:val="20"/>
          <w:szCs w:val="20"/>
        </w:rPr>
        <w:t>DF</w:t>
      </w:r>
      <w:r w:rsidRPr="00523E18">
        <w:rPr>
          <w:sz w:val="20"/>
          <w:szCs w:val="20"/>
        </w:rPr>
        <w:t xml:space="preserve">’s </w:t>
      </w:r>
      <w:r>
        <w:rPr>
          <w:sz w:val="20"/>
          <w:szCs w:val="20"/>
        </w:rPr>
        <w:t>indirect (</w:t>
      </w:r>
      <w:r w:rsidRPr="00523E18">
        <w:rPr>
          <w:sz w:val="20"/>
          <w:szCs w:val="20"/>
        </w:rPr>
        <w:t>administrative</w:t>
      </w:r>
      <w:r>
        <w:rPr>
          <w:sz w:val="20"/>
          <w:szCs w:val="20"/>
        </w:rPr>
        <w:t>)</w:t>
      </w:r>
      <w:r w:rsidRPr="00523E18">
        <w:rPr>
          <w:sz w:val="20"/>
          <w:szCs w:val="20"/>
        </w:rPr>
        <w:t xml:space="preserve"> costs?</w:t>
      </w:r>
    </w:p>
    <w:p w14:paraId="75720DC0" w14:textId="77777777" w:rsidR="00B75A34" w:rsidRPr="00523E18" w:rsidRDefault="00B75A34" w:rsidP="00B75A34">
      <w:pPr>
        <w:pStyle w:val="Listeavsnitt"/>
        <w:rPr>
          <w:sz w:val="20"/>
          <w:szCs w:val="20"/>
        </w:rPr>
      </w:pPr>
      <w:r w:rsidRPr="00540C07">
        <w:rPr>
          <w:rFonts w:ascii="MS Gothic" w:eastAsia="MS Gothic" w:hAnsi="MS Gothic" w:cs="MS Gothic" w:hint="eastAsia"/>
          <w:sz w:val="20"/>
          <w:szCs w:val="20"/>
          <w:highlight w:val="yellow"/>
        </w:rPr>
        <w:t>☐</w:t>
      </w:r>
      <w:r w:rsidRPr="00540C07">
        <w:rPr>
          <w:sz w:val="20"/>
          <w:szCs w:val="20"/>
          <w:highlight w:val="yellow"/>
        </w:rPr>
        <w:t>YES</w:t>
      </w:r>
      <w:r w:rsidRPr="00523E18">
        <w:rPr>
          <w:sz w:val="20"/>
          <w:szCs w:val="20"/>
        </w:rPr>
        <w:tab/>
      </w:r>
      <w:r w:rsidRPr="00523E18">
        <w:rPr>
          <w:sz w:val="20"/>
          <w:szCs w:val="20"/>
        </w:rPr>
        <w:tab/>
      </w:r>
      <w:r w:rsidRPr="00523E18">
        <w:rPr>
          <w:rFonts w:ascii="MS Gothic" w:eastAsia="MS Gothic" w:hAnsi="MS Gothic" w:cs="MS Gothic" w:hint="eastAsia"/>
          <w:sz w:val="20"/>
          <w:szCs w:val="20"/>
        </w:rPr>
        <w:t>☐</w:t>
      </w:r>
      <w:r w:rsidRPr="00523E18">
        <w:rPr>
          <w:sz w:val="20"/>
          <w:szCs w:val="20"/>
        </w:rPr>
        <w:t>NO</w:t>
      </w:r>
    </w:p>
    <w:p w14:paraId="33867C55" w14:textId="77777777" w:rsidR="00B75A34" w:rsidRPr="00833060" w:rsidRDefault="00B75A34" w:rsidP="00B75A34">
      <w:pPr>
        <w:ind w:left="708"/>
        <w:rPr>
          <w:sz w:val="20"/>
          <w:szCs w:val="20"/>
        </w:rPr>
      </w:pPr>
      <w:r>
        <w:rPr>
          <w:b/>
          <w:sz w:val="20"/>
          <w:szCs w:val="20"/>
          <w:u w:val="single"/>
        </w:rPr>
        <w:t>If no</w:t>
      </w:r>
      <w:r>
        <w:rPr>
          <w:sz w:val="20"/>
          <w:szCs w:val="20"/>
        </w:rPr>
        <w:t xml:space="preserve">, prior approval must be applied for from the Heads of Programme and the Head of Finance and Administration. Please submit a request by e-mail, with this form attached. </w:t>
      </w:r>
    </w:p>
    <w:p w14:paraId="495C8CD7" w14:textId="77777777" w:rsidR="00B75A34" w:rsidRDefault="00B75A34" w:rsidP="00EA1123">
      <w:pPr>
        <w:pStyle w:val="Listeavsnitt"/>
        <w:numPr>
          <w:ilvl w:val="0"/>
          <w:numId w:val="19"/>
        </w:numPr>
        <w:spacing w:after="0" w:line="240" w:lineRule="auto"/>
        <w:rPr>
          <w:sz w:val="20"/>
          <w:szCs w:val="20"/>
        </w:rPr>
      </w:pPr>
      <w:r>
        <w:rPr>
          <w:sz w:val="20"/>
          <w:szCs w:val="20"/>
        </w:rPr>
        <w:t>Will the donor fund the complete project (as opposed to requiring that DF co-finances the project / provides matching funds)?</w:t>
      </w:r>
    </w:p>
    <w:p w14:paraId="7E93E446" w14:textId="77777777" w:rsidR="00B75A34" w:rsidRPr="00F44458" w:rsidRDefault="00B75A34" w:rsidP="00B75A34">
      <w:pPr>
        <w:pStyle w:val="Listeavsnitt"/>
        <w:rPr>
          <w:sz w:val="20"/>
          <w:szCs w:val="20"/>
        </w:rPr>
      </w:pPr>
      <w:r w:rsidRPr="00540C07">
        <w:rPr>
          <w:rFonts w:ascii="MS Gothic" w:eastAsia="MS Gothic" w:hAnsi="MS Gothic" w:cs="MS Gothic" w:hint="eastAsia"/>
          <w:sz w:val="20"/>
          <w:szCs w:val="20"/>
          <w:highlight w:val="yellow"/>
        </w:rPr>
        <w:t>☐</w:t>
      </w:r>
      <w:r w:rsidRPr="00540C07">
        <w:rPr>
          <w:sz w:val="20"/>
          <w:szCs w:val="20"/>
          <w:highlight w:val="yellow"/>
        </w:rPr>
        <w:t>YES</w:t>
      </w:r>
      <w:r w:rsidRPr="00F44458">
        <w:rPr>
          <w:sz w:val="20"/>
          <w:szCs w:val="20"/>
        </w:rPr>
        <w:tab/>
      </w:r>
      <w:r w:rsidRPr="00F44458">
        <w:rPr>
          <w:sz w:val="20"/>
          <w:szCs w:val="20"/>
        </w:rPr>
        <w:tab/>
      </w:r>
      <w:r w:rsidRPr="00F44458">
        <w:rPr>
          <w:rFonts w:ascii="MS Gothic" w:eastAsia="MS Gothic" w:hAnsi="MS Gothic" w:cs="MS Gothic" w:hint="eastAsia"/>
          <w:sz w:val="20"/>
          <w:szCs w:val="20"/>
        </w:rPr>
        <w:t>☐</w:t>
      </w:r>
      <w:r w:rsidRPr="00F44458">
        <w:rPr>
          <w:sz w:val="20"/>
          <w:szCs w:val="20"/>
        </w:rPr>
        <w:t>NO</w:t>
      </w:r>
    </w:p>
    <w:p w14:paraId="0AA95F46" w14:textId="77777777" w:rsidR="00B75A34" w:rsidRDefault="00B75A34" w:rsidP="00B75A34">
      <w:pPr>
        <w:pStyle w:val="Listeavsnitt"/>
        <w:rPr>
          <w:sz w:val="20"/>
          <w:szCs w:val="20"/>
        </w:rPr>
      </w:pPr>
      <w:r w:rsidRPr="00F44458">
        <w:rPr>
          <w:b/>
          <w:sz w:val="20"/>
          <w:szCs w:val="20"/>
          <w:u w:val="single"/>
        </w:rPr>
        <w:t>If no</w:t>
      </w:r>
      <w:r w:rsidRPr="00F44458">
        <w:rPr>
          <w:sz w:val="20"/>
          <w:szCs w:val="20"/>
        </w:rPr>
        <w:t xml:space="preserve">, </w:t>
      </w:r>
      <w:r>
        <w:rPr>
          <w:sz w:val="20"/>
          <w:szCs w:val="20"/>
        </w:rPr>
        <w:t xml:space="preserve">DF needs to secure co-funding </w:t>
      </w:r>
      <w:r w:rsidRPr="00F44458">
        <w:rPr>
          <w:sz w:val="20"/>
          <w:szCs w:val="20"/>
          <w:u w:val="single"/>
        </w:rPr>
        <w:t>prior to</w:t>
      </w:r>
      <w:r>
        <w:rPr>
          <w:sz w:val="20"/>
          <w:szCs w:val="20"/>
        </w:rPr>
        <w:t xml:space="preserve"> submission of the proposal. Co-funding shall preferably be secured through projects funded by other donors: if this is not possible private donor funds may be sought (liaise with MarCom for instructions). Should this not be successful </w:t>
      </w:r>
      <w:r w:rsidRPr="00F44458">
        <w:rPr>
          <w:sz w:val="20"/>
          <w:szCs w:val="20"/>
        </w:rPr>
        <w:t xml:space="preserve">the opportunity must be </w:t>
      </w:r>
      <w:r>
        <w:rPr>
          <w:sz w:val="20"/>
          <w:szCs w:val="20"/>
        </w:rPr>
        <w:t>dropped</w:t>
      </w:r>
      <w:r w:rsidRPr="00F44458">
        <w:rPr>
          <w:sz w:val="20"/>
          <w:szCs w:val="20"/>
        </w:rPr>
        <w:t>.</w:t>
      </w:r>
    </w:p>
    <w:p w14:paraId="1EB8AE10" w14:textId="77777777" w:rsidR="00B75A34" w:rsidRDefault="00B75A34" w:rsidP="00B75A34">
      <w:pPr>
        <w:pStyle w:val="Listeavsnitt"/>
        <w:rPr>
          <w:sz w:val="20"/>
          <w:szCs w:val="20"/>
        </w:rPr>
      </w:pPr>
    </w:p>
    <w:p w14:paraId="2DFA670B" w14:textId="77777777" w:rsidR="00B75A34" w:rsidRDefault="00B75A34" w:rsidP="00EA1123">
      <w:pPr>
        <w:pStyle w:val="Listeavsnitt"/>
        <w:numPr>
          <w:ilvl w:val="0"/>
          <w:numId w:val="19"/>
        </w:numPr>
        <w:spacing w:after="0" w:line="240" w:lineRule="auto"/>
        <w:rPr>
          <w:sz w:val="20"/>
          <w:szCs w:val="20"/>
        </w:rPr>
      </w:pPr>
      <w:r>
        <w:rPr>
          <w:sz w:val="20"/>
          <w:szCs w:val="20"/>
        </w:rPr>
        <w:t>Will the donor cover all costs needed to implement the project, including a fair share of the programme support costs (at the country level and, if relevant, at the HO level</w:t>
      </w:r>
      <w:proofErr w:type="gramStart"/>
      <w:r>
        <w:rPr>
          <w:sz w:val="20"/>
          <w:szCs w:val="20"/>
        </w:rPr>
        <w:t>).</w:t>
      </w:r>
      <w:proofErr w:type="gramEnd"/>
    </w:p>
    <w:p w14:paraId="7A4FD28E" w14:textId="77777777" w:rsidR="00B75A34" w:rsidRPr="00523E18" w:rsidRDefault="00B75A34" w:rsidP="00B75A34">
      <w:pPr>
        <w:pStyle w:val="Listeavsnitt"/>
        <w:rPr>
          <w:sz w:val="20"/>
          <w:szCs w:val="20"/>
        </w:rPr>
      </w:pPr>
      <w:r w:rsidRPr="00540C07">
        <w:rPr>
          <w:rFonts w:ascii="MS Gothic" w:eastAsia="MS Gothic" w:hAnsi="MS Gothic" w:cs="MS Gothic" w:hint="eastAsia"/>
          <w:sz w:val="20"/>
          <w:szCs w:val="20"/>
          <w:highlight w:val="yellow"/>
        </w:rPr>
        <w:t>☐</w:t>
      </w:r>
      <w:r w:rsidRPr="00540C07">
        <w:rPr>
          <w:sz w:val="20"/>
          <w:szCs w:val="20"/>
          <w:highlight w:val="yellow"/>
        </w:rPr>
        <w:t>YES</w:t>
      </w:r>
      <w:r w:rsidRPr="00523E18">
        <w:rPr>
          <w:sz w:val="20"/>
          <w:szCs w:val="20"/>
        </w:rPr>
        <w:tab/>
      </w:r>
      <w:r w:rsidRPr="00523E18">
        <w:rPr>
          <w:sz w:val="20"/>
          <w:szCs w:val="20"/>
        </w:rPr>
        <w:tab/>
      </w:r>
      <w:r w:rsidRPr="00523E18">
        <w:rPr>
          <w:rFonts w:ascii="MS Gothic" w:eastAsia="MS Gothic" w:hAnsi="MS Gothic" w:cs="MS Gothic" w:hint="eastAsia"/>
          <w:sz w:val="20"/>
          <w:szCs w:val="20"/>
        </w:rPr>
        <w:t>☐</w:t>
      </w:r>
      <w:r w:rsidRPr="00523E18">
        <w:rPr>
          <w:sz w:val="20"/>
          <w:szCs w:val="20"/>
        </w:rPr>
        <w:t>NO</w:t>
      </w:r>
    </w:p>
    <w:p w14:paraId="634D8F50" w14:textId="77777777" w:rsidR="00B75A34" w:rsidRDefault="00B75A34" w:rsidP="00B75A34">
      <w:pPr>
        <w:ind w:left="708"/>
        <w:rPr>
          <w:sz w:val="20"/>
          <w:szCs w:val="20"/>
        </w:rPr>
      </w:pPr>
      <w:r w:rsidRPr="00833060">
        <w:rPr>
          <w:b/>
          <w:sz w:val="20"/>
          <w:szCs w:val="20"/>
          <w:u w:val="single"/>
        </w:rPr>
        <w:lastRenderedPageBreak/>
        <w:t>If no</w:t>
      </w:r>
      <w:r w:rsidRPr="00833060">
        <w:rPr>
          <w:sz w:val="20"/>
          <w:szCs w:val="20"/>
        </w:rPr>
        <w:t>, the opportunity must be dropped unless another donor can cover an equivalently larger share of such costs.</w:t>
      </w:r>
    </w:p>
    <w:p w14:paraId="317FE879" w14:textId="77777777" w:rsidR="00B75A34" w:rsidRPr="00833060" w:rsidRDefault="00B75A34" w:rsidP="00B75A34">
      <w:pPr>
        <w:ind w:left="708"/>
        <w:rPr>
          <w:sz w:val="20"/>
          <w:szCs w:val="20"/>
        </w:rPr>
      </w:pPr>
    </w:p>
    <w:p w14:paraId="13063FD4" w14:textId="77777777" w:rsidR="00B75A34" w:rsidRPr="00615B86" w:rsidRDefault="00B75A34" w:rsidP="00B75A34">
      <w:pPr>
        <w:rPr>
          <w:b/>
          <w:sz w:val="28"/>
          <w:szCs w:val="28"/>
        </w:rPr>
      </w:pPr>
      <w:r w:rsidRPr="001F6D88">
        <w:rPr>
          <w:b/>
          <w:sz w:val="28"/>
          <w:szCs w:val="28"/>
        </w:rPr>
        <w:t xml:space="preserve">Additional questions, applicable only if </w:t>
      </w:r>
      <w:r>
        <w:rPr>
          <w:b/>
          <w:sz w:val="28"/>
          <w:szCs w:val="28"/>
        </w:rPr>
        <w:t>t</w:t>
      </w:r>
      <w:r w:rsidRPr="00615B86">
        <w:rPr>
          <w:b/>
          <w:sz w:val="28"/>
          <w:szCs w:val="28"/>
        </w:rPr>
        <w:t xml:space="preserve">he proposal is for a donor NOT included in </w:t>
      </w:r>
      <w:r>
        <w:rPr>
          <w:b/>
          <w:sz w:val="28"/>
          <w:szCs w:val="28"/>
        </w:rPr>
        <w:t>DF’s Fundraising Strategy 2021-2025</w:t>
      </w:r>
      <w:r w:rsidRPr="00615B86">
        <w:rPr>
          <w:b/>
          <w:sz w:val="28"/>
          <w:szCs w:val="28"/>
        </w:rPr>
        <w:t xml:space="preserve"> </w:t>
      </w:r>
    </w:p>
    <w:p w14:paraId="71CB61A2" w14:textId="77777777" w:rsidR="00B75A34" w:rsidRPr="003B56BE" w:rsidRDefault="00B75A34" w:rsidP="00B75A34">
      <w:pPr>
        <w:pStyle w:val="Listeavsnitt"/>
        <w:rPr>
          <w:sz w:val="20"/>
          <w:szCs w:val="20"/>
        </w:rPr>
      </w:pPr>
    </w:p>
    <w:p w14:paraId="226D77D8" w14:textId="77777777" w:rsidR="00B75A34" w:rsidRPr="003B56BE" w:rsidRDefault="00B75A34" w:rsidP="00EA1123">
      <w:pPr>
        <w:pStyle w:val="Listeavsnitt"/>
        <w:numPr>
          <w:ilvl w:val="0"/>
          <w:numId w:val="19"/>
        </w:numPr>
        <w:spacing w:before="100" w:beforeAutospacing="1" w:after="100" w:afterAutospacing="1" w:line="240" w:lineRule="auto"/>
        <w:rPr>
          <w:color w:val="000000"/>
          <w:sz w:val="20"/>
          <w:szCs w:val="20"/>
        </w:rPr>
      </w:pPr>
      <w:r w:rsidRPr="003B56BE">
        <w:rPr>
          <w:sz w:val="20"/>
          <w:szCs w:val="20"/>
        </w:rPr>
        <w:t xml:space="preserve">Can we be confident that funding from this </w:t>
      </w:r>
      <w:proofErr w:type="gramStart"/>
      <w:r w:rsidRPr="003B56BE">
        <w:rPr>
          <w:sz w:val="20"/>
          <w:szCs w:val="20"/>
        </w:rPr>
        <w:t>particular donor</w:t>
      </w:r>
      <w:proofErr w:type="gramEnd"/>
      <w:r w:rsidRPr="003B56BE">
        <w:rPr>
          <w:sz w:val="20"/>
          <w:szCs w:val="20"/>
        </w:rPr>
        <w:t xml:space="preserve"> will </w:t>
      </w:r>
      <w:r w:rsidRPr="003B56BE">
        <w:rPr>
          <w:sz w:val="20"/>
          <w:szCs w:val="20"/>
          <w:u w:val="single"/>
        </w:rPr>
        <w:t>not have any negative impact</w:t>
      </w:r>
      <w:r w:rsidRPr="003B56BE">
        <w:rPr>
          <w:sz w:val="20"/>
          <w:szCs w:val="20"/>
        </w:rPr>
        <w:t xml:space="preserve"> on</w:t>
      </w:r>
      <w:r w:rsidRPr="003B56BE">
        <w:rPr>
          <w:color w:val="000000"/>
          <w:sz w:val="20"/>
          <w:szCs w:val="20"/>
        </w:rPr>
        <w:t xml:space="preserve"> </w:t>
      </w:r>
      <w:r>
        <w:rPr>
          <w:color w:val="000000"/>
          <w:sz w:val="20"/>
          <w:szCs w:val="20"/>
        </w:rPr>
        <w:t>DF</w:t>
      </w:r>
      <w:r w:rsidRPr="003B56BE">
        <w:rPr>
          <w:color w:val="000000"/>
          <w:sz w:val="20"/>
          <w:szCs w:val="20"/>
        </w:rPr>
        <w:t>’s reputation and acceptance among beneficiaries</w:t>
      </w:r>
      <w:r>
        <w:rPr>
          <w:color w:val="000000"/>
          <w:sz w:val="20"/>
          <w:szCs w:val="20"/>
        </w:rPr>
        <w:t>,</w:t>
      </w:r>
      <w:r w:rsidRPr="003B56BE">
        <w:rPr>
          <w:color w:val="000000"/>
          <w:sz w:val="20"/>
          <w:szCs w:val="20"/>
        </w:rPr>
        <w:t xml:space="preserve"> host communities</w:t>
      </w:r>
      <w:r>
        <w:rPr>
          <w:color w:val="000000"/>
          <w:sz w:val="20"/>
          <w:szCs w:val="20"/>
        </w:rPr>
        <w:t xml:space="preserve"> and others</w:t>
      </w:r>
      <w:r w:rsidRPr="003B56BE">
        <w:rPr>
          <w:color w:val="000000"/>
          <w:sz w:val="20"/>
          <w:szCs w:val="20"/>
        </w:rPr>
        <w:t xml:space="preserve">? </w:t>
      </w:r>
    </w:p>
    <w:p w14:paraId="5C9B53D6" w14:textId="77777777" w:rsidR="00B75A34" w:rsidRPr="003B56BE" w:rsidRDefault="00B75A34" w:rsidP="00B75A34">
      <w:pPr>
        <w:pStyle w:val="Listeavsnitt"/>
        <w:rPr>
          <w:sz w:val="20"/>
          <w:szCs w:val="20"/>
        </w:rPr>
      </w:pPr>
      <w:r w:rsidRPr="003B56BE">
        <w:rPr>
          <w:rFonts w:ascii="MS Gothic" w:eastAsia="MS Gothic" w:hAnsi="MS Gothic" w:cs="MS Gothic" w:hint="eastAsia"/>
          <w:sz w:val="20"/>
          <w:szCs w:val="20"/>
        </w:rPr>
        <w:t>☐</w:t>
      </w:r>
      <w:r w:rsidRPr="003B56BE">
        <w:rPr>
          <w:sz w:val="20"/>
          <w:szCs w:val="20"/>
        </w:rPr>
        <w:t>YES</w:t>
      </w:r>
      <w:r w:rsidRPr="003B56BE">
        <w:rPr>
          <w:sz w:val="20"/>
          <w:szCs w:val="20"/>
        </w:rPr>
        <w:tab/>
      </w:r>
      <w:r w:rsidRPr="003B56BE">
        <w:rPr>
          <w:sz w:val="20"/>
          <w:szCs w:val="20"/>
        </w:rPr>
        <w:tab/>
      </w:r>
      <w:r w:rsidRPr="003B56BE">
        <w:rPr>
          <w:rFonts w:ascii="MS Gothic" w:eastAsia="MS Gothic" w:hAnsi="MS Gothic" w:cs="MS Gothic" w:hint="eastAsia"/>
          <w:sz w:val="20"/>
          <w:szCs w:val="20"/>
        </w:rPr>
        <w:t>☐</w:t>
      </w:r>
      <w:r w:rsidRPr="003B56BE">
        <w:rPr>
          <w:sz w:val="20"/>
          <w:szCs w:val="20"/>
        </w:rPr>
        <w:t>NO</w:t>
      </w:r>
    </w:p>
    <w:p w14:paraId="4DEC25B0" w14:textId="77777777" w:rsidR="00B75A34" w:rsidRPr="003B56BE" w:rsidRDefault="00B75A34" w:rsidP="00B75A34">
      <w:pPr>
        <w:pStyle w:val="Listeavsnitt"/>
        <w:spacing w:before="100" w:beforeAutospacing="1" w:after="100" w:afterAutospacing="1"/>
        <w:rPr>
          <w:sz w:val="20"/>
          <w:szCs w:val="20"/>
        </w:rPr>
      </w:pPr>
      <w:r w:rsidRPr="003B56BE">
        <w:rPr>
          <w:b/>
          <w:sz w:val="20"/>
          <w:szCs w:val="20"/>
          <w:u w:val="single"/>
        </w:rPr>
        <w:t>If no</w:t>
      </w:r>
      <w:r w:rsidRPr="003B56BE">
        <w:rPr>
          <w:sz w:val="20"/>
          <w:szCs w:val="20"/>
        </w:rPr>
        <w:t>, the opportunity must be dropped.</w:t>
      </w:r>
    </w:p>
    <w:p w14:paraId="776EAED2" w14:textId="77777777" w:rsidR="00B75A34" w:rsidRPr="003B56BE" w:rsidRDefault="00B75A34" w:rsidP="00B75A34">
      <w:pPr>
        <w:pStyle w:val="Listeavsnitt"/>
        <w:spacing w:before="100" w:beforeAutospacing="1" w:after="100" w:afterAutospacing="1"/>
        <w:rPr>
          <w:color w:val="000000"/>
          <w:sz w:val="20"/>
          <w:szCs w:val="20"/>
        </w:rPr>
      </w:pPr>
    </w:p>
    <w:p w14:paraId="6C359EFB" w14:textId="77777777" w:rsidR="00B75A34" w:rsidRPr="003B56BE" w:rsidRDefault="00B75A34" w:rsidP="00EA1123">
      <w:pPr>
        <w:pStyle w:val="Listeavsnitt"/>
        <w:numPr>
          <w:ilvl w:val="0"/>
          <w:numId w:val="19"/>
        </w:numPr>
        <w:spacing w:before="100" w:beforeAutospacing="1" w:after="100" w:afterAutospacing="1" w:line="240" w:lineRule="auto"/>
        <w:rPr>
          <w:color w:val="000000"/>
          <w:sz w:val="20"/>
          <w:szCs w:val="20"/>
        </w:rPr>
      </w:pPr>
      <w:r w:rsidRPr="003B56BE">
        <w:rPr>
          <w:sz w:val="20"/>
          <w:szCs w:val="20"/>
        </w:rPr>
        <w:t xml:space="preserve">Can we be confident that funding from this </w:t>
      </w:r>
      <w:proofErr w:type="gramStart"/>
      <w:r w:rsidRPr="003B56BE">
        <w:rPr>
          <w:sz w:val="20"/>
          <w:szCs w:val="20"/>
        </w:rPr>
        <w:t>particular donor</w:t>
      </w:r>
      <w:proofErr w:type="gramEnd"/>
      <w:r w:rsidRPr="003B56BE">
        <w:rPr>
          <w:sz w:val="20"/>
          <w:szCs w:val="20"/>
        </w:rPr>
        <w:t xml:space="preserve"> will </w:t>
      </w:r>
      <w:r w:rsidRPr="003B56BE">
        <w:rPr>
          <w:sz w:val="20"/>
          <w:szCs w:val="20"/>
          <w:u w:val="single"/>
        </w:rPr>
        <w:t>not have any negative impact</w:t>
      </w:r>
      <w:r w:rsidRPr="003B56BE">
        <w:rPr>
          <w:sz w:val="20"/>
          <w:szCs w:val="20"/>
        </w:rPr>
        <w:t xml:space="preserve"> on </w:t>
      </w:r>
      <w:r>
        <w:rPr>
          <w:sz w:val="20"/>
          <w:szCs w:val="20"/>
        </w:rPr>
        <w:t>DF</w:t>
      </w:r>
      <w:r w:rsidRPr="003B56BE">
        <w:rPr>
          <w:sz w:val="20"/>
          <w:szCs w:val="20"/>
        </w:rPr>
        <w:t xml:space="preserve">’s ability to </w:t>
      </w:r>
      <w:r w:rsidRPr="003B56BE">
        <w:rPr>
          <w:color w:val="000000"/>
          <w:sz w:val="20"/>
          <w:szCs w:val="20"/>
        </w:rPr>
        <w:t xml:space="preserve">undertake advocacy (including </w:t>
      </w:r>
      <w:r>
        <w:rPr>
          <w:color w:val="000000"/>
          <w:sz w:val="20"/>
          <w:szCs w:val="20"/>
        </w:rPr>
        <w:t>targeting</w:t>
      </w:r>
      <w:r w:rsidRPr="003B56BE">
        <w:rPr>
          <w:color w:val="000000"/>
          <w:sz w:val="20"/>
          <w:szCs w:val="20"/>
        </w:rPr>
        <w:t xml:space="preserve"> the donor)?</w:t>
      </w:r>
    </w:p>
    <w:p w14:paraId="6020E437" w14:textId="77777777" w:rsidR="00B75A34" w:rsidRPr="003B56BE" w:rsidRDefault="00B75A34" w:rsidP="00B75A34">
      <w:pPr>
        <w:pStyle w:val="Listeavsnitt"/>
        <w:rPr>
          <w:sz w:val="20"/>
          <w:szCs w:val="20"/>
        </w:rPr>
      </w:pPr>
      <w:r w:rsidRPr="003B56BE">
        <w:rPr>
          <w:rFonts w:ascii="MS Gothic" w:eastAsia="MS Gothic" w:hAnsi="MS Gothic" w:cs="MS Gothic" w:hint="eastAsia"/>
          <w:sz w:val="20"/>
          <w:szCs w:val="20"/>
        </w:rPr>
        <w:t>☐</w:t>
      </w:r>
      <w:r w:rsidRPr="003B56BE">
        <w:rPr>
          <w:sz w:val="20"/>
          <w:szCs w:val="20"/>
        </w:rPr>
        <w:t>YES</w:t>
      </w:r>
      <w:r w:rsidRPr="003B56BE">
        <w:rPr>
          <w:sz w:val="20"/>
          <w:szCs w:val="20"/>
        </w:rPr>
        <w:tab/>
      </w:r>
      <w:r w:rsidRPr="003B56BE">
        <w:rPr>
          <w:sz w:val="20"/>
          <w:szCs w:val="20"/>
        </w:rPr>
        <w:tab/>
      </w:r>
      <w:r w:rsidRPr="003B56BE">
        <w:rPr>
          <w:rFonts w:ascii="MS Gothic" w:eastAsia="MS Gothic" w:hAnsi="MS Gothic" w:cs="MS Gothic" w:hint="eastAsia"/>
          <w:sz w:val="20"/>
          <w:szCs w:val="20"/>
        </w:rPr>
        <w:t>☐</w:t>
      </w:r>
      <w:r w:rsidRPr="003B56BE">
        <w:rPr>
          <w:sz w:val="20"/>
          <w:szCs w:val="20"/>
        </w:rPr>
        <w:t>NO</w:t>
      </w:r>
    </w:p>
    <w:p w14:paraId="68DFF482" w14:textId="77777777" w:rsidR="00B75A34" w:rsidRDefault="00B75A34" w:rsidP="00B75A34">
      <w:pPr>
        <w:pStyle w:val="Listeavsnitt"/>
        <w:spacing w:before="100" w:beforeAutospacing="1" w:after="100" w:afterAutospacing="1"/>
        <w:rPr>
          <w:sz w:val="20"/>
          <w:szCs w:val="20"/>
        </w:rPr>
      </w:pPr>
      <w:r w:rsidRPr="003B56BE">
        <w:rPr>
          <w:b/>
          <w:sz w:val="20"/>
          <w:szCs w:val="20"/>
          <w:u w:val="single"/>
        </w:rPr>
        <w:t>If no</w:t>
      </w:r>
      <w:r w:rsidRPr="003B56BE">
        <w:rPr>
          <w:sz w:val="20"/>
          <w:szCs w:val="20"/>
        </w:rPr>
        <w:t>, the opportunity must be dropped.</w:t>
      </w:r>
    </w:p>
    <w:p w14:paraId="72B419F5" w14:textId="77777777" w:rsidR="00B75A34" w:rsidRDefault="00B75A34" w:rsidP="00B75A34">
      <w:pPr>
        <w:pStyle w:val="Listeavsnitt"/>
        <w:spacing w:before="100" w:beforeAutospacing="1" w:after="100" w:afterAutospacing="1"/>
        <w:rPr>
          <w:sz w:val="20"/>
          <w:szCs w:val="20"/>
        </w:rPr>
      </w:pPr>
    </w:p>
    <w:p w14:paraId="0254BA14" w14:textId="77777777" w:rsidR="00B75A34" w:rsidRDefault="00B75A34" w:rsidP="00EA1123">
      <w:pPr>
        <w:pStyle w:val="Listeavsnitt"/>
        <w:numPr>
          <w:ilvl w:val="0"/>
          <w:numId w:val="19"/>
        </w:numPr>
        <w:spacing w:before="100" w:beforeAutospacing="1" w:after="100" w:afterAutospacing="1" w:line="240" w:lineRule="auto"/>
        <w:rPr>
          <w:sz w:val="20"/>
          <w:szCs w:val="20"/>
        </w:rPr>
      </w:pPr>
      <w:r>
        <w:rPr>
          <w:sz w:val="20"/>
          <w:szCs w:val="20"/>
        </w:rPr>
        <w:t>Is there a potential in the future to secure more funding from this donor and other donors in their network?</w:t>
      </w:r>
    </w:p>
    <w:p w14:paraId="07733E4D" w14:textId="77777777" w:rsidR="00B75A34" w:rsidRPr="003B56BE" w:rsidRDefault="00B75A34" w:rsidP="00B75A34">
      <w:pPr>
        <w:pStyle w:val="Listeavsnitt"/>
        <w:spacing w:before="100" w:beforeAutospacing="1" w:after="100" w:afterAutospacing="1"/>
        <w:rPr>
          <w:sz w:val="20"/>
          <w:szCs w:val="20"/>
        </w:rPr>
      </w:pPr>
    </w:p>
    <w:p w14:paraId="6B29C9D1" w14:textId="77777777" w:rsidR="00B75A34" w:rsidRPr="003B56BE" w:rsidRDefault="00B75A34" w:rsidP="00B75A34">
      <w:pPr>
        <w:pStyle w:val="Listeavsnitt"/>
        <w:rPr>
          <w:sz w:val="20"/>
          <w:szCs w:val="20"/>
        </w:rPr>
      </w:pPr>
      <w:r w:rsidRPr="003B56BE">
        <w:rPr>
          <w:rFonts w:ascii="MS Gothic" w:eastAsia="MS Gothic" w:hAnsi="MS Gothic" w:cs="MS Gothic" w:hint="eastAsia"/>
          <w:sz w:val="20"/>
          <w:szCs w:val="20"/>
        </w:rPr>
        <w:t>☐</w:t>
      </w:r>
      <w:r w:rsidRPr="003B56BE">
        <w:rPr>
          <w:sz w:val="20"/>
          <w:szCs w:val="20"/>
        </w:rPr>
        <w:t>YES</w:t>
      </w:r>
      <w:r w:rsidRPr="003B56BE">
        <w:rPr>
          <w:sz w:val="20"/>
          <w:szCs w:val="20"/>
        </w:rPr>
        <w:tab/>
      </w:r>
      <w:r w:rsidRPr="003B56BE">
        <w:rPr>
          <w:sz w:val="20"/>
          <w:szCs w:val="20"/>
        </w:rPr>
        <w:tab/>
      </w:r>
      <w:r w:rsidRPr="003B56BE">
        <w:rPr>
          <w:rFonts w:ascii="MS Gothic" w:eastAsia="MS Gothic" w:hAnsi="MS Gothic" w:cs="MS Gothic" w:hint="eastAsia"/>
          <w:sz w:val="20"/>
          <w:szCs w:val="20"/>
        </w:rPr>
        <w:t>☐</w:t>
      </w:r>
      <w:r w:rsidRPr="003B56BE">
        <w:rPr>
          <w:sz w:val="20"/>
          <w:szCs w:val="20"/>
        </w:rPr>
        <w:t>NO</w:t>
      </w:r>
    </w:p>
    <w:p w14:paraId="3D305073" w14:textId="77777777" w:rsidR="00B75A34" w:rsidRDefault="00B75A34" w:rsidP="00B75A34">
      <w:pPr>
        <w:pStyle w:val="Listeavsnitt"/>
        <w:spacing w:before="100" w:beforeAutospacing="1" w:after="100" w:afterAutospacing="1"/>
        <w:rPr>
          <w:sz w:val="20"/>
          <w:szCs w:val="20"/>
        </w:rPr>
      </w:pPr>
      <w:r w:rsidRPr="003B56BE">
        <w:rPr>
          <w:b/>
          <w:sz w:val="20"/>
          <w:szCs w:val="20"/>
          <w:u w:val="single"/>
        </w:rPr>
        <w:t>If no</w:t>
      </w:r>
      <w:r w:rsidRPr="003B56BE">
        <w:rPr>
          <w:sz w:val="20"/>
          <w:szCs w:val="20"/>
        </w:rPr>
        <w:t>, the opportunity must be dropped.</w:t>
      </w:r>
    </w:p>
    <w:p w14:paraId="018B2E50" w14:textId="77777777" w:rsidR="00B75A34" w:rsidRPr="003B56BE" w:rsidRDefault="00B75A34" w:rsidP="00B75A34">
      <w:pPr>
        <w:pStyle w:val="Listeavsnitt"/>
        <w:spacing w:before="100" w:beforeAutospacing="1" w:after="100" w:afterAutospacing="1"/>
        <w:rPr>
          <w:color w:val="000000"/>
          <w:sz w:val="20"/>
          <w:szCs w:val="20"/>
        </w:rPr>
      </w:pPr>
    </w:p>
    <w:p w14:paraId="537C6111" w14:textId="77777777" w:rsidR="00B75A34" w:rsidRPr="00523E18" w:rsidRDefault="00B75A34" w:rsidP="00B75A34"/>
    <w:p w14:paraId="0641BD87" w14:textId="77777777" w:rsidR="009D156C" w:rsidRPr="002A799F" w:rsidRDefault="009D156C" w:rsidP="009D156C"/>
    <w:p w14:paraId="5BEBF0DB" w14:textId="4A07A46F" w:rsidR="00993E99" w:rsidRPr="002A799F" w:rsidRDefault="00772B99" w:rsidP="006A066D">
      <w:pPr>
        <w:pStyle w:val="Overskrift2"/>
        <w:pageBreakBefore/>
      </w:pPr>
      <w:bookmarkStart w:id="54" w:name="_Toc198286539"/>
      <w:commentRangeStart w:id="55"/>
      <w:r w:rsidRPr="002A799F">
        <w:lastRenderedPageBreak/>
        <w:t xml:space="preserve">Annex 2: </w:t>
      </w:r>
      <w:r w:rsidR="008E0B72">
        <w:t>Quality assessment of p</w:t>
      </w:r>
      <w:r w:rsidR="00993E99" w:rsidRPr="002A799F">
        <w:t xml:space="preserve">rogramming and planning </w:t>
      </w:r>
      <w:commentRangeEnd w:id="55"/>
      <w:r w:rsidR="00992D9E">
        <w:rPr>
          <w:rStyle w:val="Merknadsreferanse"/>
          <w:rFonts w:asciiTheme="minorHAnsi" w:eastAsiaTheme="minorHAnsi" w:hAnsiTheme="minorHAnsi" w:cstheme="minorBidi"/>
          <w:color w:val="auto"/>
        </w:rPr>
        <w:commentReference w:id="55"/>
      </w:r>
      <w:bookmarkEnd w:id="54"/>
    </w:p>
    <w:tbl>
      <w:tblPr>
        <w:tblStyle w:val="Rutenettabell1lysuthevingsfarge2"/>
        <w:tblW w:w="0" w:type="auto"/>
        <w:tblLook w:val="04A0" w:firstRow="1" w:lastRow="0" w:firstColumn="1" w:lastColumn="0" w:noHBand="0" w:noVBand="1"/>
      </w:tblPr>
      <w:tblGrid>
        <w:gridCol w:w="670"/>
        <w:gridCol w:w="28"/>
        <w:gridCol w:w="7255"/>
        <w:gridCol w:w="27"/>
        <w:gridCol w:w="521"/>
        <w:gridCol w:w="11"/>
        <w:gridCol w:w="32"/>
        <w:gridCol w:w="34"/>
        <w:gridCol w:w="484"/>
      </w:tblGrid>
      <w:tr w:rsidR="00993E99" w:rsidRPr="002A799F" w14:paraId="39028674" w14:textId="77777777" w:rsidTr="00411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9"/>
          </w:tcPr>
          <w:p w14:paraId="225F31B4" w14:textId="77777777" w:rsidR="00993E99" w:rsidRPr="002A799F" w:rsidRDefault="00993E99" w:rsidP="00807F88">
            <w:r w:rsidRPr="002A799F">
              <w:t>A: Relevance: Plans are consistent with local assets and priority needs of the target group.</w:t>
            </w:r>
          </w:p>
        </w:tc>
      </w:tr>
      <w:tr w:rsidR="00993E99" w:rsidRPr="002A799F" w14:paraId="7EAF74EE" w14:textId="77777777" w:rsidTr="00411F83">
        <w:tc>
          <w:tcPr>
            <w:cnfStyle w:val="001000000000" w:firstRow="0" w:lastRow="0" w:firstColumn="1" w:lastColumn="0" w:oddVBand="0" w:evenVBand="0" w:oddHBand="0" w:evenHBand="0" w:firstRowFirstColumn="0" w:firstRowLastColumn="0" w:lastRowFirstColumn="0" w:lastRowLastColumn="0"/>
            <w:tcW w:w="7953" w:type="dxa"/>
            <w:gridSpan w:val="3"/>
          </w:tcPr>
          <w:p w14:paraId="30ECF598" w14:textId="77777777" w:rsidR="00993E99" w:rsidRPr="002A799F" w:rsidRDefault="00993E99" w:rsidP="00807F88">
            <w:pPr>
              <w:rPr>
                <w:b w:val="0"/>
                <w:bCs w:val="0"/>
              </w:rPr>
            </w:pPr>
          </w:p>
        </w:tc>
        <w:tc>
          <w:tcPr>
            <w:tcW w:w="591" w:type="dxa"/>
            <w:gridSpan w:val="4"/>
          </w:tcPr>
          <w:p w14:paraId="0D969FD0"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Yes</w:t>
            </w:r>
          </w:p>
        </w:tc>
        <w:tc>
          <w:tcPr>
            <w:tcW w:w="518" w:type="dxa"/>
            <w:gridSpan w:val="2"/>
          </w:tcPr>
          <w:p w14:paraId="667DAF00"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No</w:t>
            </w:r>
          </w:p>
        </w:tc>
      </w:tr>
      <w:tr w:rsidR="00993E99" w:rsidRPr="002A799F" w14:paraId="1C90765A"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2C25B7D0" w14:textId="77777777" w:rsidR="00993E99" w:rsidRPr="002A799F" w:rsidRDefault="00993E99" w:rsidP="00807F88">
            <w:pPr>
              <w:rPr>
                <w:b w:val="0"/>
                <w:bCs w:val="0"/>
              </w:rPr>
            </w:pPr>
            <w:r w:rsidRPr="002A799F">
              <w:rPr>
                <w:b w:val="0"/>
                <w:bCs w:val="0"/>
              </w:rPr>
              <w:t>19</w:t>
            </w:r>
          </w:p>
        </w:tc>
        <w:tc>
          <w:tcPr>
            <w:tcW w:w="7283" w:type="dxa"/>
            <w:gridSpan w:val="2"/>
          </w:tcPr>
          <w:p w14:paraId="3E096906" w14:textId="303E8E3F"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Objectives appropriately analysed.</w:t>
            </w:r>
          </w:p>
        </w:tc>
        <w:tc>
          <w:tcPr>
            <w:tcW w:w="591" w:type="dxa"/>
            <w:gridSpan w:val="4"/>
          </w:tcPr>
          <w:p w14:paraId="0A0EE971"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791E5ADB"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3E820FEE"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6D1918A9" w14:textId="77777777" w:rsidR="00993E99" w:rsidRPr="002A799F" w:rsidRDefault="00993E99" w:rsidP="00807F88">
            <w:pPr>
              <w:rPr>
                <w:b w:val="0"/>
                <w:bCs w:val="0"/>
              </w:rPr>
            </w:pPr>
            <w:r w:rsidRPr="002A799F">
              <w:rPr>
                <w:b w:val="0"/>
                <w:bCs w:val="0"/>
              </w:rPr>
              <w:t>19.1</w:t>
            </w:r>
          </w:p>
        </w:tc>
        <w:tc>
          <w:tcPr>
            <w:tcW w:w="7283" w:type="dxa"/>
            <w:gridSpan w:val="2"/>
          </w:tcPr>
          <w:p w14:paraId="76D3ED8C"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Objectives and interventions addressing cause-and-effect relationships of the underlying problems.</w:t>
            </w:r>
          </w:p>
        </w:tc>
        <w:tc>
          <w:tcPr>
            <w:tcW w:w="591" w:type="dxa"/>
            <w:gridSpan w:val="4"/>
          </w:tcPr>
          <w:p w14:paraId="3B4D1244"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16C27EAA"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0A132C98"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1EAA04F0" w14:textId="77777777" w:rsidR="00993E99" w:rsidRPr="002A799F" w:rsidRDefault="00993E99" w:rsidP="00807F88">
            <w:pPr>
              <w:rPr>
                <w:b w:val="0"/>
                <w:bCs w:val="0"/>
              </w:rPr>
            </w:pPr>
            <w:r w:rsidRPr="002A799F">
              <w:rPr>
                <w:b w:val="0"/>
                <w:bCs w:val="0"/>
              </w:rPr>
              <w:t>19.2</w:t>
            </w:r>
          </w:p>
        </w:tc>
        <w:tc>
          <w:tcPr>
            <w:tcW w:w="7283" w:type="dxa"/>
            <w:gridSpan w:val="2"/>
          </w:tcPr>
          <w:p w14:paraId="7B8C3F1B"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Interventions addressing strategic and practical needs for women and girls are appropriately identified and described.</w:t>
            </w:r>
          </w:p>
        </w:tc>
        <w:tc>
          <w:tcPr>
            <w:tcW w:w="591" w:type="dxa"/>
            <w:gridSpan w:val="4"/>
          </w:tcPr>
          <w:p w14:paraId="4E5DD96E"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016B3D16"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049B0315"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1CA26E28" w14:textId="77777777" w:rsidR="00993E99" w:rsidRPr="002A799F" w:rsidRDefault="00993E99" w:rsidP="00807F88">
            <w:pPr>
              <w:rPr>
                <w:b w:val="0"/>
                <w:bCs w:val="0"/>
              </w:rPr>
            </w:pPr>
            <w:r w:rsidRPr="002A799F">
              <w:rPr>
                <w:b w:val="0"/>
                <w:bCs w:val="0"/>
              </w:rPr>
              <w:t>19.3</w:t>
            </w:r>
          </w:p>
        </w:tc>
        <w:tc>
          <w:tcPr>
            <w:tcW w:w="7283" w:type="dxa"/>
            <w:gridSpan w:val="2"/>
          </w:tcPr>
          <w:p w14:paraId="1E68B695" w14:textId="6AE3D20A"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Youth-appropriate interventions are identified and described.</w:t>
            </w:r>
          </w:p>
        </w:tc>
        <w:tc>
          <w:tcPr>
            <w:tcW w:w="591" w:type="dxa"/>
            <w:gridSpan w:val="4"/>
          </w:tcPr>
          <w:p w14:paraId="32313D3F"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2607642E"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3C07EA4E"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49D1E79A" w14:textId="77777777" w:rsidR="00993E99" w:rsidRPr="002A799F" w:rsidRDefault="00993E99" w:rsidP="00807F88">
            <w:pPr>
              <w:rPr>
                <w:b w:val="0"/>
                <w:bCs w:val="0"/>
              </w:rPr>
            </w:pPr>
            <w:r w:rsidRPr="002A799F">
              <w:rPr>
                <w:b w:val="0"/>
                <w:bCs w:val="0"/>
              </w:rPr>
              <w:t>19.4</w:t>
            </w:r>
          </w:p>
        </w:tc>
        <w:tc>
          <w:tcPr>
            <w:tcW w:w="7283" w:type="dxa"/>
            <w:gridSpan w:val="2"/>
          </w:tcPr>
          <w:p w14:paraId="14AECC29"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Interventions appropriate for persons with disabilities in agriculture are identified and described.</w:t>
            </w:r>
          </w:p>
        </w:tc>
        <w:tc>
          <w:tcPr>
            <w:tcW w:w="591" w:type="dxa"/>
            <w:gridSpan w:val="4"/>
          </w:tcPr>
          <w:p w14:paraId="10DB0E86"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3EC8E50D"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082E485E"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16B49039" w14:textId="77777777" w:rsidR="00993E99" w:rsidRPr="002A799F" w:rsidRDefault="00993E99" w:rsidP="00807F88">
            <w:pPr>
              <w:rPr>
                <w:b w:val="0"/>
                <w:bCs w:val="0"/>
              </w:rPr>
            </w:pPr>
            <w:r w:rsidRPr="002A799F">
              <w:rPr>
                <w:b w:val="0"/>
                <w:bCs w:val="0"/>
              </w:rPr>
              <w:t>19.5</w:t>
            </w:r>
          </w:p>
        </w:tc>
        <w:tc>
          <w:tcPr>
            <w:tcW w:w="7283" w:type="dxa"/>
            <w:gridSpan w:val="2"/>
          </w:tcPr>
          <w:p w14:paraId="280DA50A" w14:textId="40FDAA9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Gender disaggregated data on socio-economic status of the different groups is provided.</w:t>
            </w:r>
          </w:p>
        </w:tc>
        <w:tc>
          <w:tcPr>
            <w:tcW w:w="591" w:type="dxa"/>
            <w:gridSpan w:val="4"/>
          </w:tcPr>
          <w:p w14:paraId="2E812B4E"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2C670B6E"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22D40A37"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729AE39C" w14:textId="77777777" w:rsidR="00993E99" w:rsidRPr="002A799F" w:rsidRDefault="00993E99" w:rsidP="00807F88">
            <w:pPr>
              <w:rPr>
                <w:b w:val="0"/>
                <w:bCs w:val="0"/>
              </w:rPr>
            </w:pPr>
          </w:p>
        </w:tc>
        <w:tc>
          <w:tcPr>
            <w:tcW w:w="7283" w:type="dxa"/>
            <w:gridSpan w:val="2"/>
          </w:tcPr>
          <w:p w14:paraId="3B1AD0FB"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91" w:type="dxa"/>
            <w:gridSpan w:val="4"/>
          </w:tcPr>
          <w:p w14:paraId="0ED00A06"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5E1D3DAD"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769E9FE5"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3B9896D4" w14:textId="77777777" w:rsidR="00993E99" w:rsidRPr="002A799F" w:rsidRDefault="00993E99" w:rsidP="00807F88">
            <w:pPr>
              <w:rPr>
                <w:b w:val="0"/>
                <w:bCs w:val="0"/>
              </w:rPr>
            </w:pPr>
            <w:r w:rsidRPr="002A799F">
              <w:rPr>
                <w:b w:val="0"/>
                <w:bCs w:val="0"/>
              </w:rPr>
              <w:t>20</w:t>
            </w:r>
          </w:p>
        </w:tc>
        <w:tc>
          <w:tcPr>
            <w:tcW w:w="7283" w:type="dxa"/>
            <w:gridSpan w:val="2"/>
          </w:tcPr>
          <w:p w14:paraId="67DF1B5B"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Plans are building on local assets and capacities.</w:t>
            </w:r>
          </w:p>
        </w:tc>
        <w:tc>
          <w:tcPr>
            <w:tcW w:w="591" w:type="dxa"/>
            <w:gridSpan w:val="4"/>
          </w:tcPr>
          <w:p w14:paraId="752951D0"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4D349E02"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6FFC012D"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3E6906FB" w14:textId="77777777" w:rsidR="00993E99" w:rsidRPr="002A799F" w:rsidRDefault="00993E99" w:rsidP="00807F88">
            <w:pPr>
              <w:rPr>
                <w:b w:val="0"/>
                <w:bCs w:val="0"/>
              </w:rPr>
            </w:pPr>
            <w:r w:rsidRPr="002A799F">
              <w:rPr>
                <w:b w:val="0"/>
                <w:bCs w:val="0"/>
              </w:rPr>
              <w:t>20.1</w:t>
            </w:r>
          </w:p>
        </w:tc>
        <w:tc>
          <w:tcPr>
            <w:tcW w:w="7283" w:type="dxa"/>
            <w:gridSpan w:val="2"/>
          </w:tcPr>
          <w:p w14:paraId="5E3DAF83"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Human assets like skills, local knowledge and abilities are adequately highlighted in the plans.</w:t>
            </w:r>
          </w:p>
        </w:tc>
        <w:tc>
          <w:tcPr>
            <w:tcW w:w="591" w:type="dxa"/>
            <w:gridSpan w:val="4"/>
          </w:tcPr>
          <w:p w14:paraId="7F8316BE"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630C7547"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6A568BCC"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31C61A21" w14:textId="77777777" w:rsidR="00993E99" w:rsidRPr="002A799F" w:rsidRDefault="00993E99" w:rsidP="00807F88">
            <w:pPr>
              <w:rPr>
                <w:b w:val="0"/>
                <w:bCs w:val="0"/>
              </w:rPr>
            </w:pPr>
            <w:r w:rsidRPr="002A799F">
              <w:rPr>
                <w:b w:val="0"/>
                <w:bCs w:val="0"/>
              </w:rPr>
              <w:t>20.2</w:t>
            </w:r>
          </w:p>
        </w:tc>
        <w:tc>
          <w:tcPr>
            <w:tcW w:w="7283" w:type="dxa"/>
            <w:gridSpan w:val="2"/>
          </w:tcPr>
          <w:p w14:paraId="17E5245B"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Interventions are linked with social assets like relationships, local leadership, community cohesiveness and informal networks.</w:t>
            </w:r>
          </w:p>
        </w:tc>
        <w:tc>
          <w:tcPr>
            <w:tcW w:w="591" w:type="dxa"/>
            <w:gridSpan w:val="4"/>
          </w:tcPr>
          <w:p w14:paraId="4CB06BA8"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271EF981"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30B4537E"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153E0B52" w14:textId="77777777" w:rsidR="00993E99" w:rsidRPr="002A799F" w:rsidRDefault="00993E99" w:rsidP="00807F88">
            <w:pPr>
              <w:rPr>
                <w:b w:val="0"/>
                <w:bCs w:val="0"/>
              </w:rPr>
            </w:pPr>
            <w:r w:rsidRPr="002A799F">
              <w:rPr>
                <w:b w:val="0"/>
                <w:bCs w:val="0"/>
              </w:rPr>
              <w:t>20.3</w:t>
            </w:r>
          </w:p>
        </w:tc>
        <w:tc>
          <w:tcPr>
            <w:tcW w:w="7283" w:type="dxa"/>
            <w:gridSpan w:val="2"/>
          </w:tcPr>
          <w:p w14:paraId="08450616"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 xml:space="preserve">Natural assets forming a local environment like trees, water, </w:t>
            </w:r>
            <w:proofErr w:type="gramStart"/>
            <w:r w:rsidRPr="002A799F">
              <w:t>climate</w:t>
            </w:r>
            <w:proofErr w:type="gramEnd"/>
            <w:r w:rsidRPr="002A799F">
              <w:t xml:space="preserve"> and soils are described and factored in the plans.</w:t>
            </w:r>
          </w:p>
        </w:tc>
        <w:tc>
          <w:tcPr>
            <w:tcW w:w="591" w:type="dxa"/>
            <w:gridSpan w:val="4"/>
          </w:tcPr>
          <w:p w14:paraId="5B071D6F"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3B0101F1"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3D7462B5"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10F3D38E" w14:textId="77777777" w:rsidR="00993E99" w:rsidRPr="002A799F" w:rsidRDefault="00993E99" w:rsidP="00807F88">
            <w:pPr>
              <w:rPr>
                <w:b w:val="0"/>
                <w:bCs w:val="0"/>
              </w:rPr>
            </w:pPr>
            <w:r w:rsidRPr="002A799F">
              <w:rPr>
                <w:b w:val="0"/>
                <w:bCs w:val="0"/>
              </w:rPr>
              <w:t>20.4</w:t>
            </w:r>
          </w:p>
        </w:tc>
        <w:tc>
          <w:tcPr>
            <w:tcW w:w="7283" w:type="dxa"/>
            <w:gridSpan w:val="2"/>
          </w:tcPr>
          <w:p w14:paraId="7507ACB3"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 xml:space="preserve">The plans are built on financial and economic assets related to money, savings, credits, financial service providers, markets, tools, </w:t>
            </w:r>
            <w:proofErr w:type="gramStart"/>
            <w:r w:rsidRPr="002A799F">
              <w:t>equipment</w:t>
            </w:r>
            <w:proofErr w:type="gramEnd"/>
            <w:r w:rsidRPr="002A799F">
              <w:t xml:space="preserve"> and livestock in the areas. </w:t>
            </w:r>
          </w:p>
        </w:tc>
        <w:tc>
          <w:tcPr>
            <w:tcW w:w="591" w:type="dxa"/>
            <w:gridSpan w:val="4"/>
          </w:tcPr>
          <w:p w14:paraId="42793F1F"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407757E9"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43ACA7C7"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34FB8429" w14:textId="77777777" w:rsidR="00993E99" w:rsidRPr="002A799F" w:rsidRDefault="00993E99" w:rsidP="00807F88">
            <w:pPr>
              <w:rPr>
                <w:b w:val="0"/>
                <w:bCs w:val="0"/>
              </w:rPr>
            </w:pPr>
            <w:r w:rsidRPr="002A799F">
              <w:rPr>
                <w:b w:val="0"/>
                <w:bCs w:val="0"/>
              </w:rPr>
              <w:t>20.5</w:t>
            </w:r>
          </w:p>
        </w:tc>
        <w:tc>
          <w:tcPr>
            <w:tcW w:w="7283" w:type="dxa"/>
            <w:gridSpan w:val="2"/>
          </w:tcPr>
          <w:p w14:paraId="3009DA88" w14:textId="5F18473B"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Plans are capitalising on physical assets which are man-made such as buildings, transportation, water and sanitation services, energy sources and telecommunication / ICT.</w:t>
            </w:r>
          </w:p>
        </w:tc>
        <w:tc>
          <w:tcPr>
            <w:tcW w:w="591" w:type="dxa"/>
            <w:gridSpan w:val="4"/>
          </w:tcPr>
          <w:p w14:paraId="051171BF"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094553CD"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73411BF5"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51AD61FF" w14:textId="77777777" w:rsidR="00993E99" w:rsidRPr="002A799F" w:rsidRDefault="00993E99" w:rsidP="00807F88">
            <w:pPr>
              <w:rPr>
                <w:b w:val="0"/>
                <w:bCs w:val="0"/>
              </w:rPr>
            </w:pPr>
          </w:p>
        </w:tc>
        <w:tc>
          <w:tcPr>
            <w:tcW w:w="7283" w:type="dxa"/>
            <w:gridSpan w:val="2"/>
          </w:tcPr>
          <w:p w14:paraId="03955246"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91" w:type="dxa"/>
            <w:gridSpan w:val="4"/>
          </w:tcPr>
          <w:p w14:paraId="12820AB8"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21E1ECAB"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783F3169"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23DA7CEB" w14:textId="77777777" w:rsidR="00993E99" w:rsidRPr="002A799F" w:rsidRDefault="00993E99" w:rsidP="00807F88">
            <w:pPr>
              <w:rPr>
                <w:b w:val="0"/>
                <w:bCs w:val="0"/>
              </w:rPr>
            </w:pPr>
            <w:r w:rsidRPr="002A799F">
              <w:rPr>
                <w:b w:val="0"/>
                <w:bCs w:val="0"/>
              </w:rPr>
              <w:t>21</w:t>
            </w:r>
          </w:p>
        </w:tc>
        <w:tc>
          <w:tcPr>
            <w:tcW w:w="7283" w:type="dxa"/>
            <w:gridSpan w:val="2"/>
          </w:tcPr>
          <w:p w14:paraId="0FF7010A"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Prospective local implementing partners objectively identified.</w:t>
            </w:r>
          </w:p>
        </w:tc>
        <w:tc>
          <w:tcPr>
            <w:tcW w:w="591" w:type="dxa"/>
            <w:gridSpan w:val="4"/>
          </w:tcPr>
          <w:p w14:paraId="11EFA2EB"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3149D362"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65BA7FAD"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2B578F0B" w14:textId="77777777" w:rsidR="00993E99" w:rsidRPr="002A799F" w:rsidRDefault="00993E99" w:rsidP="00807F88">
            <w:pPr>
              <w:rPr>
                <w:b w:val="0"/>
                <w:bCs w:val="0"/>
              </w:rPr>
            </w:pPr>
            <w:r w:rsidRPr="002A799F">
              <w:rPr>
                <w:b w:val="0"/>
                <w:bCs w:val="0"/>
              </w:rPr>
              <w:t>21.1</w:t>
            </w:r>
          </w:p>
        </w:tc>
        <w:tc>
          <w:tcPr>
            <w:tcW w:w="7283" w:type="dxa"/>
            <w:gridSpan w:val="2"/>
          </w:tcPr>
          <w:p w14:paraId="59176340"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 xml:space="preserve">Prospective local implementing partners identified through an open and transparent process. </w:t>
            </w:r>
          </w:p>
        </w:tc>
        <w:tc>
          <w:tcPr>
            <w:tcW w:w="591" w:type="dxa"/>
            <w:gridSpan w:val="4"/>
          </w:tcPr>
          <w:p w14:paraId="71476850"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5B79ABA3"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120019F9"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3EC10C87" w14:textId="77777777" w:rsidR="00993E99" w:rsidRPr="002A799F" w:rsidRDefault="00993E99" w:rsidP="00807F88">
            <w:pPr>
              <w:rPr>
                <w:b w:val="0"/>
                <w:bCs w:val="0"/>
              </w:rPr>
            </w:pPr>
            <w:r w:rsidRPr="002A799F">
              <w:rPr>
                <w:b w:val="0"/>
                <w:bCs w:val="0"/>
              </w:rPr>
              <w:t>21.2</w:t>
            </w:r>
          </w:p>
        </w:tc>
        <w:tc>
          <w:tcPr>
            <w:tcW w:w="7283" w:type="dxa"/>
            <w:gridSpan w:val="2"/>
          </w:tcPr>
          <w:p w14:paraId="0F0A7A7A"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Institutional arrangements, capacity and governance issues for potential local partners adequately assessed.</w:t>
            </w:r>
          </w:p>
        </w:tc>
        <w:tc>
          <w:tcPr>
            <w:tcW w:w="591" w:type="dxa"/>
            <w:gridSpan w:val="4"/>
          </w:tcPr>
          <w:p w14:paraId="20094F39"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2030FA54"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7DDF58AD"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28F11470" w14:textId="77777777" w:rsidR="00993E99" w:rsidRPr="002A799F" w:rsidRDefault="00993E99" w:rsidP="00807F88">
            <w:pPr>
              <w:rPr>
                <w:b w:val="0"/>
                <w:bCs w:val="0"/>
              </w:rPr>
            </w:pPr>
            <w:r w:rsidRPr="002A799F">
              <w:rPr>
                <w:b w:val="0"/>
                <w:bCs w:val="0"/>
              </w:rPr>
              <w:t>21.2</w:t>
            </w:r>
          </w:p>
        </w:tc>
        <w:tc>
          <w:tcPr>
            <w:tcW w:w="7283" w:type="dxa"/>
            <w:gridSpan w:val="2"/>
          </w:tcPr>
          <w:p w14:paraId="43A9E241"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Funding commitment is at this stage neither promised nor confirmed to any of the prospective local implementing partners.</w:t>
            </w:r>
          </w:p>
        </w:tc>
        <w:tc>
          <w:tcPr>
            <w:tcW w:w="591" w:type="dxa"/>
            <w:gridSpan w:val="4"/>
          </w:tcPr>
          <w:p w14:paraId="6759C216"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7977A419"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5FDA0E50"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7C59DFF4" w14:textId="77777777" w:rsidR="00993E99" w:rsidRPr="002A799F" w:rsidRDefault="00993E99" w:rsidP="00807F88">
            <w:pPr>
              <w:rPr>
                <w:b w:val="0"/>
                <w:bCs w:val="0"/>
              </w:rPr>
            </w:pPr>
            <w:r w:rsidRPr="002A799F">
              <w:rPr>
                <w:b w:val="0"/>
                <w:bCs w:val="0"/>
              </w:rPr>
              <w:t>22</w:t>
            </w:r>
          </w:p>
        </w:tc>
        <w:tc>
          <w:tcPr>
            <w:tcW w:w="7283" w:type="dxa"/>
            <w:gridSpan w:val="2"/>
          </w:tcPr>
          <w:p w14:paraId="1EF17E44" w14:textId="41718C02"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Incorporation of lessons learned from ongoing and planned programmes.</w:t>
            </w:r>
          </w:p>
        </w:tc>
        <w:tc>
          <w:tcPr>
            <w:tcW w:w="591" w:type="dxa"/>
            <w:gridSpan w:val="4"/>
          </w:tcPr>
          <w:p w14:paraId="3185BC76"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729BD8D3"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2FFCFDC9"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4B63F00C" w14:textId="77777777" w:rsidR="00993E99" w:rsidRPr="002A799F" w:rsidRDefault="00993E99" w:rsidP="00807F88">
            <w:pPr>
              <w:rPr>
                <w:b w:val="0"/>
                <w:bCs w:val="0"/>
              </w:rPr>
            </w:pPr>
            <w:r w:rsidRPr="002A799F">
              <w:rPr>
                <w:b w:val="0"/>
                <w:bCs w:val="0"/>
              </w:rPr>
              <w:t>22.1</w:t>
            </w:r>
          </w:p>
        </w:tc>
        <w:tc>
          <w:tcPr>
            <w:tcW w:w="7283" w:type="dxa"/>
            <w:gridSpan w:val="2"/>
          </w:tcPr>
          <w:p w14:paraId="53FCE628"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Lessons from other programmes adequately reflected in the plan.</w:t>
            </w:r>
          </w:p>
        </w:tc>
        <w:tc>
          <w:tcPr>
            <w:tcW w:w="591" w:type="dxa"/>
            <w:gridSpan w:val="4"/>
          </w:tcPr>
          <w:p w14:paraId="281678A8"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011F7CA2"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3910CC90" w14:textId="77777777" w:rsidTr="00411F83">
        <w:tc>
          <w:tcPr>
            <w:cnfStyle w:val="001000000000" w:firstRow="0" w:lastRow="0" w:firstColumn="1" w:lastColumn="0" w:oddVBand="0" w:evenVBand="0" w:oddHBand="0" w:evenHBand="0" w:firstRowFirstColumn="0" w:firstRowLastColumn="0" w:lastRowFirstColumn="0" w:lastRowLastColumn="0"/>
            <w:tcW w:w="670" w:type="dxa"/>
          </w:tcPr>
          <w:p w14:paraId="17A0E4EF" w14:textId="77777777" w:rsidR="00993E99" w:rsidRPr="002A799F" w:rsidRDefault="00993E99" w:rsidP="00807F88">
            <w:pPr>
              <w:rPr>
                <w:b w:val="0"/>
                <w:bCs w:val="0"/>
              </w:rPr>
            </w:pPr>
          </w:p>
        </w:tc>
        <w:tc>
          <w:tcPr>
            <w:tcW w:w="7283" w:type="dxa"/>
            <w:gridSpan w:val="2"/>
          </w:tcPr>
          <w:p w14:paraId="127B6CCC"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91" w:type="dxa"/>
            <w:gridSpan w:val="4"/>
          </w:tcPr>
          <w:p w14:paraId="24098047"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18" w:type="dxa"/>
            <w:gridSpan w:val="2"/>
          </w:tcPr>
          <w:p w14:paraId="1B8ADB6E"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78FBBB3C" w14:textId="77777777" w:rsidTr="00411F83">
        <w:trPr>
          <w:trHeight w:val="100"/>
        </w:trPr>
        <w:tc>
          <w:tcPr>
            <w:cnfStyle w:val="001000000000" w:firstRow="0" w:lastRow="0" w:firstColumn="1" w:lastColumn="0" w:oddVBand="0" w:evenVBand="0" w:oddHBand="0" w:evenHBand="0" w:firstRowFirstColumn="0" w:firstRowLastColumn="0" w:lastRowFirstColumn="0" w:lastRowLastColumn="0"/>
            <w:tcW w:w="9062" w:type="dxa"/>
            <w:gridSpan w:val="9"/>
          </w:tcPr>
          <w:p w14:paraId="548477FB" w14:textId="77777777" w:rsidR="00993E99" w:rsidRPr="002A799F" w:rsidRDefault="00993E99" w:rsidP="00807F88">
            <w:r w:rsidRPr="002A799F">
              <w:t>B: Feasibility: The plan and budget are likely to deliver tangible and sustainable benefits to the target group.</w:t>
            </w:r>
          </w:p>
        </w:tc>
      </w:tr>
      <w:tr w:rsidR="00993E99" w:rsidRPr="002A799F" w14:paraId="75E50C24" w14:textId="77777777" w:rsidTr="00411F83">
        <w:trPr>
          <w:trHeight w:val="100"/>
        </w:trPr>
        <w:tc>
          <w:tcPr>
            <w:cnfStyle w:val="001000000000" w:firstRow="0" w:lastRow="0" w:firstColumn="1" w:lastColumn="0" w:oddVBand="0" w:evenVBand="0" w:oddHBand="0" w:evenHBand="0" w:firstRowFirstColumn="0" w:firstRowLastColumn="0" w:lastRowFirstColumn="0" w:lastRowLastColumn="0"/>
            <w:tcW w:w="670" w:type="dxa"/>
          </w:tcPr>
          <w:p w14:paraId="6C4AF1F1" w14:textId="77777777" w:rsidR="00993E99" w:rsidRPr="002A799F" w:rsidRDefault="00993E99" w:rsidP="00807F88">
            <w:pPr>
              <w:rPr>
                <w:b w:val="0"/>
                <w:bCs w:val="0"/>
              </w:rPr>
            </w:pPr>
            <w:r w:rsidRPr="002A799F">
              <w:rPr>
                <w:b w:val="0"/>
                <w:bCs w:val="0"/>
              </w:rPr>
              <w:t>23</w:t>
            </w:r>
          </w:p>
        </w:tc>
        <w:tc>
          <w:tcPr>
            <w:tcW w:w="7283" w:type="dxa"/>
            <w:gridSpan w:val="2"/>
          </w:tcPr>
          <w:p w14:paraId="1230A237"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An engagement with key stakeholders supports strengthening and local ownership</w:t>
            </w:r>
          </w:p>
        </w:tc>
        <w:tc>
          <w:tcPr>
            <w:tcW w:w="548" w:type="dxa"/>
            <w:gridSpan w:val="2"/>
          </w:tcPr>
          <w:p w14:paraId="6ECBCE9A"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61" w:type="dxa"/>
            <w:gridSpan w:val="4"/>
          </w:tcPr>
          <w:p w14:paraId="1BC1D3BF"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11626239" w14:textId="77777777" w:rsidTr="00411F83">
        <w:trPr>
          <w:trHeight w:val="100"/>
        </w:trPr>
        <w:tc>
          <w:tcPr>
            <w:cnfStyle w:val="001000000000" w:firstRow="0" w:lastRow="0" w:firstColumn="1" w:lastColumn="0" w:oddVBand="0" w:evenVBand="0" w:oddHBand="0" w:evenHBand="0" w:firstRowFirstColumn="0" w:firstRowLastColumn="0" w:lastRowFirstColumn="0" w:lastRowLastColumn="0"/>
            <w:tcW w:w="670" w:type="dxa"/>
          </w:tcPr>
          <w:p w14:paraId="6F0FC566" w14:textId="77777777" w:rsidR="00993E99" w:rsidRPr="002A799F" w:rsidRDefault="00993E99" w:rsidP="00807F88">
            <w:pPr>
              <w:rPr>
                <w:b w:val="0"/>
                <w:bCs w:val="0"/>
              </w:rPr>
            </w:pPr>
            <w:r w:rsidRPr="002A799F">
              <w:rPr>
                <w:b w:val="0"/>
                <w:bCs w:val="0"/>
              </w:rPr>
              <w:t>23.1</w:t>
            </w:r>
          </w:p>
        </w:tc>
        <w:tc>
          <w:tcPr>
            <w:tcW w:w="7283" w:type="dxa"/>
            <w:gridSpan w:val="2"/>
          </w:tcPr>
          <w:p w14:paraId="4B14D1DD"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Local ownership of programme plans is verifiable and traceable.</w:t>
            </w:r>
          </w:p>
        </w:tc>
        <w:tc>
          <w:tcPr>
            <w:tcW w:w="548" w:type="dxa"/>
            <w:gridSpan w:val="2"/>
          </w:tcPr>
          <w:p w14:paraId="78C3F634"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61" w:type="dxa"/>
            <w:gridSpan w:val="4"/>
          </w:tcPr>
          <w:p w14:paraId="10C930D0"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50796CC6" w14:textId="77777777" w:rsidTr="00411F83">
        <w:trPr>
          <w:trHeight w:val="100"/>
        </w:trPr>
        <w:tc>
          <w:tcPr>
            <w:cnfStyle w:val="001000000000" w:firstRow="0" w:lastRow="0" w:firstColumn="1" w:lastColumn="0" w:oddVBand="0" w:evenVBand="0" w:oddHBand="0" w:evenHBand="0" w:firstRowFirstColumn="0" w:firstRowLastColumn="0" w:lastRowFirstColumn="0" w:lastRowLastColumn="0"/>
            <w:tcW w:w="670" w:type="dxa"/>
          </w:tcPr>
          <w:p w14:paraId="065EE333" w14:textId="77777777" w:rsidR="00993E99" w:rsidRPr="002A799F" w:rsidRDefault="00993E99" w:rsidP="00807F88">
            <w:pPr>
              <w:rPr>
                <w:b w:val="0"/>
                <w:bCs w:val="0"/>
              </w:rPr>
            </w:pPr>
            <w:r w:rsidRPr="002A799F">
              <w:rPr>
                <w:b w:val="0"/>
                <w:bCs w:val="0"/>
              </w:rPr>
              <w:lastRenderedPageBreak/>
              <w:t>23.2</w:t>
            </w:r>
          </w:p>
        </w:tc>
        <w:tc>
          <w:tcPr>
            <w:tcW w:w="7283" w:type="dxa"/>
            <w:gridSpan w:val="2"/>
          </w:tcPr>
          <w:p w14:paraId="013EE1BD"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A management and coordinating arrangement of different stakeholders are described.</w:t>
            </w:r>
          </w:p>
        </w:tc>
        <w:tc>
          <w:tcPr>
            <w:tcW w:w="548" w:type="dxa"/>
            <w:gridSpan w:val="2"/>
          </w:tcPr>
          <w:p w14:paraId="6466CAB4"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61" w:type="dxa"/>
            <w:gridSpan w:val="4"/>
          </w:tcPr>
          <w:p w14:paraId="567B3A53"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5B633232" w14:textId="77777777" w:rsidTr="00411F83">
        <w:trPr>
          <w:trHeight w:val="100"/>
        </w:trPr>
        <w:tc>
          <w:tcPr>
            <w:cnfStyle w:val="001000000000" w:firstRow="0" w:lastRow="0" w:firstColumn="1" w:lastColumn="0" w:oddVBand="0" w:evenVBand="0" w:oddHBand="0" w:evenHBand="0" w:firstRowFirstColumn="0" w:firstRowLastColumn="0" w:lastRowFirstColumn="0" w:lastRowLastColumn="0"/>
            <w:tcW w:w="670" w:type="dxa"/>
          </w:tcPr>
          <w:p w14:paraId="5D4ED3FA" w14:textId="77777777" w:rsidR="00993E99" w:rsidRPr="002A799F" w:rsidRDefault="00993E99" w:rsidP="00807F88">
            <w:pPr>
              <w:rPr>
                <w:b w:val="0"/>
                <w:bCs w:val="0"/>
              </w:rPr>
            </w:pPr>
            <w:r w:rsidRPr="002A799F">
              <w:rPr>
                <w:b w:val="0"/>
                <w:bCs w:val="0"/>
              </w:rPr>
              <w:t>23.3</w:t>
            </w:r>
          </w:p>
        </w:tc>
        <w:tc>
          <w:tcPr>
            <w:tcW w:w="7283" w:type="dxa"/>
            <w:gridSpan w:val="2"/>
          </w:tcPr>
          <w:p w14:paraId="3426F4D0"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Sustainability and exit plans are adequately described.</w:t>
            </w:r>
          </w:p>
        </w:tc>
        <w:tc>
          <w:tcPr>
            <w:tcW w:w="548" w:type="dxa"/>
            <w:gridSpan w:val="2"/>
          </w:tcPr>
          <w:p w14:paraId="558AA4FB"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61" w:type="dxa"/>
            <w:gridSpan w:val="4"/>
          </w:tcPr>
          <w:p w14:paraId="42E80DB8"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0E7A018C" w14:textId="77777777" w:rsidTr="00411F83">
        <w:trPr>
          <w:trHeight w:val="100"/>
        </w:trPr>
        <w:tc>
          <w:tcPr>
            <w:cnfStyle w:val="001000000000" w:firstRow="0" w:lastRow="0" w:firstColumn="1" w:lastColumn="0" w:oddVBand="0" w:evenVBand="0" w:oddHBand="0" w:evenHBand="0" w:firstRowFirstColumn="0" w:firstRowLastColumn="0" w:lastRowFirstColumn="0" w:lastRowLastColumn="0"/>
            <w:tcW w:w="670" w:type="dxa"/>
          </w:tcPr>
          <w:p w14:paraId="078986A7" w14:textId="77777777" w:rsidR="00993E99" w:rsidRPr="002A799F" w:rsidRDefault="00993E99" w:rsidP="00807F88">
            <w:pPr>
              <w:rPr>
                <w:b w:val="0"/>
                <w:bCs w:val="0"/>
              </w:rPr>
            </w:pPr>
          </w:p>
        </w:tc>
        <w:tc>
          <w:tcPr>
            <w:tcW w:w="7283" w:type="dxa"/>
            <w:gridSpan w:val="2"/>
          </w:tcPr>
          <w:p w14:paraId="41FF6A04"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48" w:type="dxa"/>
            <w:gridSpan w:val="2"/>
          </w:tcPr>
          <w:p w14:paraId="7E9301E0"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61" w:type="dxa"/>
            <w:gridSpan w:val="4"/>
          </w:tcPr>
          <w:p w14:paraId="68BBFA30"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7F8CDC57" w14:textId="77777777" w:rsidTr="00411F83">
        <w:trPr>
          <w:trHeight w:val="100"/>
        </w:trPr>
        <w:tc>
          <w:tcPr>
            <w:cnfStyle w:val="001000000000" w:firstRow="0" w:lastRow="0" w:firstColumn="1" w:lastColumn="0" w:oddVBand="0" w:evenVBand="0" w:oddHBand="0" w:evenHBand="0" w:firstRowFirstColumn="0" w:firstRowLastColumn="0" w:lastRowFirstColumn="0" w:lastRowLastColumn="0"/>
            <w:tcW w:w="670" w:type="dxa"/>
          </w:tcPr>
          <w:p w14:paraId="7999FFDE" w14:textId="77777777" w:rsidR="00993E99" w:rsidRPr="002A799F" w:rsidRDefault="00993E99" w:rsidP="00807F88">
            <w:pPr>
              <w:rPr>
                <w:b w:val="0"/>
                <w:bCs w:val="0"/>
              </w:rPr>
            </w:pPr>
            <w:r w:rsidRPr="002A799F">
              <w:rPr>
                <w:b w:val="0"/>
                <w:bCs w:val="0"/>
              </w:rPr>
              <w:t>24</w:t>
            </w:r>
          </w:p>
        </w:tc>
        <w:tc>
          <w:tcPr>
            <w:tcW w:w="7283" w:type="dxa"/>
            <w:gridSpan w:val="2"/>
          </w:tcPr>
          <w:p w14:paraId="23F9E7B4"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 xml:space="preserve">The programme design is consistent with available financial resources. </w:t>
            </w:r>
          </w:p>
        </w:tc>
        <w:tc>
          <w:tcPr>
            <w:tcW w:w="548" w:type="dxa"/>
            <w:gridSpan w:val="2"/>
          </w:tcPr>
          <w:p w14:paraId="453AA833"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61" w:type="dxa"/>
            <w:gridSpan w:val="4"/>
          </w:tcPr>
          <w:p w14:paraId="76539520"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0EE28D6E" w14:textId="77777777" w:rsidTr="00411F83">
        <w:trPr>
          <w:trHeight w:val="100"/>
        </w:trPr>
        <w:tc>
          <w:tcPr>
            <w:cnfStyle w:val="001000000000" w:firstRow="0" w:lastRow="0" w:firstColumn="1" w:lastColumn="0" w:oddVBand="0" w:evenVBand="0" w:oddHBand="0" w:evenHBand="0" w:firstRowFirstColumn="0" w:firstRowLastColumn="0" w:lastRowFirstColumn="0" w:lastRowLastColumn="0"/>
            <w:tcW w:w="670" w:type="dxa"/>
          </w:tcPr>
          <w:p w14:paraId="59EDEF36" w14:textId="77777777" w:rsidR="00993E99" w:rsidRPr="002A799F" w:rsidRDefault="00993E99" w:rsidP="00807F88">
            <w:pPr>
              <w:rPr>
                <w:b w:val="0"/>
                <w:bCs w:val="0"/>
              </w:rPr>
            </w:pPr>
            <w:r w:rsidRPr="002A799F">
              <w:rPr>
                <w:b w:val="0"/>
                <w:bCs w:val="0"/>
              </w:rPr>
              <w:t>24.1</w:t>
            </w:r>
          </w:p>
        </w:tc>
        <w:tc>
          <w:tcPr>
            <w:tcW w:w="7283" w:type="dxa"/>
            <w:gridSpan w:val="2"/>
          </w:tcPr>
          <w:p w14:paraId="17FEE354"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The budget demonstrates value for money</w:t>
            </w:r>
          </w:p>
        </w:tc>
        <w:tc>
          <w:tcPr>
            <w:tcW w:w="548" w:type="dxa"/>
            <w:gridSpan w:val="2"/>
          </w:tcPr>
          <w:p w14:paraId="2863D8E5"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61" w:type="dxa"/>
            <w:gridSpan w:val="4"/>
          </w:tcPr>
          <w:p w14:paraId="198498B1"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2838BE96" w14:textId="77777777" w:rsidTr="00411F83">
        <w:trPr>
          <w:trHeight w:val="100"/>
        </w:trPr>
        <w:tc>
          <w:tcPr>
            <w:cnfStyle w:val="001000000000" w:firstRow="0" w:lastRow="0" w:firstColumn="1" w:lastColumn="0" w:oddVBand="0" w:evenVBand="0" w:oddHBand="0" w:evenHBand="0" w:firstRowFirstColumn="0" w:firstRowLastColumn="0" w:lastRowFirstColumn="0" w:lastRowLastColumn="0"/>
            <w:tcW w:w="670" w:type="dxa"/>
          </w:tcPr>
          <w:p w14:paraId="2458613F" w14:textId="77777777" w:rsidR="00993E99" w:rsidRPr="002A799F" w:rsidRDefault="00993E99" w:rsidP="00807F88">
            <w:pPr>
              <w:rPr>
                <w:b w:val="0"/>
                <w:bCs w:val="0"/>
              </w:rPr>
            </w:pPr>
            <w:r w:rsidRPr="002A799F">
              <w:rPr>
                <w:b w:val="0"/>
                <w:bCs w:val="0"/>
              </w:rPr>
              <w:t>24.2</w:t>
            </w:r>
          </w:p>
        </w:tc>
        <w:tc>
          <w:tcPr>
            <w:tcW w:w="7283" w:type="dxa"/>
            <w:gridSpan w:val="2"/>
          </w:tcPr>
          <w:p w14:paraId="6D976EC6"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The costing is realistic and within the available funding.</w:t>
            </w:r>
          </w:p>
        </w:tc>
        <w:tc>
          <w:tcPr>
            <w:tcW w:w="548" w:type="dxa"/>
            <w:gridSpan w:val="2"/>
          </w:tcPr>
          <w:p w14:paraId="6581874E"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61" w:type="dxa"/>
            <w:gridSpan w:val="4"/>
          </w:tcPr>
          <w:p w14:paraId="3530B266"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34C6C5C0" w14:textId="77777777" w:rsidTr="00411F83">
        <w:trPr>
          <w:trHeight w:val="100"/>
        </w:trPr>
        <w:tc>
          <w:tcPr>
            <w:cnfStyle w:val="001000000000" w:firstRow="0" w:lastRow="0" w:firstColumn="1" w:lastColumn="0" w:oddVBand="0" w:evenVBand="0" w:oddHBand="0" w:evenHBand="0" w:firstRowFirstColumn="0" w:firstRowLastColumn="0" w:lastRowFirstColumn="0" w:lastRowLastColumn="0"/>
            <w:tcW w:w="670" w:type="dxa"/>
          </w:tcPr>
          <w:p w14:paraId="23F43791" w14:textId="77777777" w:rsidR="00993E99" w:rsidRPr="002A799F" w:rsidRDefault="00993E99" w:rsidP="00807F88">
            <w:pPr>
              <w:rPr>
                <w:b w:val="0"/>
                <w:bCs w:val="0"/>
              </w:rPr>
            </w:pPr>
            <w:r w:rsidRPr="002A799F">
              <w:rPr>
                <w:b w:val="0"/>
                <w:bCs w:val="0"/>
              </w:rPr>
              <w:t>24.3</w:t>
            </w:r>
          </w:p>
        </w:tc>
        <w:tc>
          <w:tcPr>
            <w:tcW w:w="7283" w:type="dxa"/>
            <w:gridSpan w:val="2"/>
          </w:tcPr>
          <w:p w14:paraId="6B047C8E"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 xml:space="preserve">Budget allocated to MEAL is at least 5% of the total budget for activities. </w:t>
            </w:r>
          </w:p>
        </w:tc>
        <w:tc>
          <w:tcPr>
            <w:tcW w:w="548" w:type="dxa"/>
            <w:gridSpan w:val="2"/>
          </w:tcPr>
          <w:p w14:paraId="262B4D59"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61" w:type="dxa"/>
            <w:gridSpan w:val="4"/>
          </w:tcPr>
          <w:p w14:paraId="66430940"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5D2A0BBE" w14:textId="77777777" w:rsidTr="00411F83">
        <w:trPr>
          <w:trHeight w:val="100"/>
        </w:trPr>
        <w:tc>
          <w:tcPr>
            <w:cnfStyle w:val="001000000000" w:firstRow="0" w:lastRow="0" w:firstColumn="1" w:lastColumn="0" w:oddVBand="0" w:evenVBand="0" w:oddHBand="0" w:evenHBand="0" w:firstRowFirstColumn="0" w:firstRowLastColumn="0" w:lastRowFirstColumn="0" w:lastRowLastColumn="0"/>
            <w:tcW w:w="670" w:type="dxa"/>
          </w:tcPr>
          <w:p w14:paraId="489D26FF" w14:textId="77777777" w:rsidR="00993E99" w:rsidRPr="002A799F" w:rsidRDefault="00993E99" w:rsidP="00807F88">
            <w:pPr>
              <w:rPr>
                <w:b w:val="0"/>
                <w:bCs w:val="0"/>
              </w:rPr>
            </w:pPr>
          </w:p>
        </w:tc>
        <w:tc>
          <w:tcPr>
            <w:tcW w:w="7283" w:type="dxa"/>
            <w:gridSpan w:val="2"/>
          </w:tcPr>
          <w:p w14:paraId="4FEDF315"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48" w:type="dxa"/>
            <w:gridSpan w:val="2"/>
          </w:tcPr>
          <w:p w14:paraId="76933C6D"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61" w:type="dxa"/>
            <w:gridSpan w:val="4"/>
          </w:tcPr>
          <w:p w14:paraId="09820C99"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308F908F" w14:textId="77777777" w:rsidTr="00411F83">
        <w:trPr>
          <w:trHeight w:val="100"/>
        </w:trPr>
        <w:tc>
          <w:tcPr>
            <w:cnfStyle w:val="001000000000" w:firstRow="0" w:lastRow="0" w:firstColumn="1" w:lastColumn="0" w:oddVBand="0" w:evenVBand="0" w:oddHBand="0" w:evenHBand="0" w:firstRowFirstColumn="0" w:firstRowLastColumn="0" w:lastRowFirstColumn="0" w:lastRowLastColumn="0"/>
            <w:tcW w:w="670" w:type="dxa"/>
          </w:tcPr>
          <w:p w14:paraId="311160C6" w14:textId="77777777" w:rsidR="00993E99" w:rsidRPr="002A799F" w:rsidRDefault="00993E99" w:rsidP="00807F88">
            <w:pPr>
              <w:rPr>
                <w:b w:val="0"/>
                <w:bCs w:val="0"/>
              </w:rPr>
            </w:pPr>
            <w:r w:rsidRPr="002A799F">
              <w:rPr>
                <w:b w:val="0"/>
                <w:bCs w:val="0"/>
              </w:rPr>
              <w:t>25</w:t>
            </w:r>
          </w:p>
        </w:tc>
        <w:tc>
          <w:tcPr>
            <w:tcW w:w="7283" w:type="dxa"/>
            <w:gridSpan w:val="2"/>
          </w:tcPr>
          <w:p w14:paraId="02BA633A"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Risks have been identified and assessed</w:t>
            </w:r>
          </w:p>
        </w:tc>
        <w:tc>
          <w:tcPr>
            <w:tcW w:w="548" w:type="dxa"/>
            <w:gridSpan w:val="2"/>
          </w:tcPr>
          <w:p w14:paraId="437D4CA3"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61" w:type="dxa"/>
            <w:gridSpan w:val="4"/>
          </w:tcPr>
          <w:p w14:paraId="38F1D545"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3DEBB478" w14:textId="77777777" w:rsidTr="00411F83">
        <w:trPr>
          <w:trHeight w:val="100"/>
        </w:trPr>
        <w:tc>
          <w:tcPr>
            <w:cnfStyle w:val="001000000000" w:firstRow="0" w:lastRow="0" w:firstColumn="1" w:lastColumn="0" w:oddVBand="0" w:evenVBand="0" w:oddHBand="0" w:evenHBand="0" w:firstRowFirstColumn="0" w:firstRowLastColumn="0" w:lastRowFirstColumn="0" w:lastRowLastColumn="0"/>
            <w:tcW w:w="670" w:type="dxa"/>
          </w:tcPr>
          <w:p w14:paraId="0EA98549" w14:textId="77777777" w:rsidR="00993E99" w:rsidRPr="002A799F" w:rsidRDefault="00993E99" w:rsidP="00807F88">
            <w:pPr>
              <w:rPr>
                <w:b w:val="0"/>
                <w:bCs w:val="0"/>
              </w:rPr>
            </w:pPr>
            <w:r w:rsidRPr="002A799F">
              <w:rPr>
                <w:b w:val="0"/>
                <w:bCs w:val="0"/>
              </w:rPr>
              <w:t>25.1</w:t>
            </w:r>
          </w:p>
        </w:tc>
        <w:tc>
          <w:tcPr>
            <w:tcW w:w="7283" w:type="dxa"/>
            <w:gridSpan w:val="2"/>
          </w:tcPr>
          <w:p w14:paraId="186AF200"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The risk assessed is based on DF categories for both internal and external risks.</w:t>
            </w:r>
          </w:p>
        </w:tc>
        <w:tc>
          <w:tcPr>
            <w:tcW w:w="548" w:type="dxa"/>
            <w:gridSpan w:val="2"/>
          </w:tcPr>
          <w:p w14:paraId="59D2B17B"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61" w:type="dxa"/>
            <w:gridSpan w:val="4"/>
          </w:tcPr>
          <w:p w14:paraId="02EFA077"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3BAD4722" w14:textId="77777777" w:rsidTr="00411F83">
        <w:trPr>
          <w:trHeight w:val="100"/>
        </w:trPr>
        <w:tc>
          <w:tcPr>
            <w:cnfStyle w:val="001000000000" w:firstRow="0" w:lastRow="0" w:firstColumn="1" w:lastColumn="0" w:oddVBand="0" w:evenVBand="0" w:oddHBand="0" w:evenHBand="0" w:firstRowFirstColumn="0" w:firstRowLastColumn="0" w:lastRowFirstColumn="0" w:lastRowLastColumn="0"/>
            <w:tcW w:w="670" w:type="dxa"/>
          </w:tcPr>
          <w:p w14:paraId="16774520" w14:textId="77777777" w:rsidR="00993E99" w:rsidRPr="002A799F" w:rsidRDefault="00993E99" w:rsidP="00807F88">
            <w:pPr>
              <w:rPr>
                <w:b w:val="0"/>
                <w:bCs w:val="0"/>
              </w:rPr>
            </w:pPr>
            <w:r w:rsidRPr="002A799F">
              <w:rPr>
                <w:b w:val="0"/>
                <w:bCs w:val="0"/>
              </w:rPr>
              <w:t>25.2</w:t>
            </w:r>
          </w:p>
        </w:tc>
        <w:tc>
          <w:tcPr>
            <w:tcW w:w="7283" w:type="dxa"/>
            <w:gridSpan w:val="2"/>
          </w:tcPr>
          <w:p w14:paraId="78A3ABD2" w14:textId="3C14FFF2"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 xml:space="preserve">Risks related to human rights, environment, </w:t>
            </w:r>
            <w:proofErr w:type="gramStart"/>
            <w:r w:rsidRPr="002A799F">
              <w:t>corruption</w:t>
            </w:r>
            <w:proofErr w:type="gramEnd"/>
            <w:r w:rsidRPr="002A799F">
              <w:t xml:space="preserve"> and gender have been included</w:t>
            </w:r>
          </w:p>
        </w:tc>
        <w:tc>
          <w:tcPr>
            <w:tcW w:w="548" w:type="dxa"/>
            <w:gridSpan w:val="2"/>
          </w:tcPr>
          <w:p w14:paraId="3A039744"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61" w:type="dxa"/>
            <w:gridSpan w:val="4"/>
          </w:tcPr>
          <w:p w14:paraId="36CEEED6"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45844230" w14:textId="77777777" w:rsidTr="00411F83">
        <w:trPr>
          <w:trHeight w:val="100"/>
        </w:trPr>
        <w:tc>
          <w:tcPr>
            <w:cnfStyle w:val="001000000000" w:firstRow="0" w:lastRow="0" w:firstColumn="1" w:lastColumn="0" w:oddVBand="0" w:evenVBand="0" w:oddHBand="0" w:evenHBand="0" w:firstRowFirstColumn="0" w:firstRowLastColumn="0" w:lastRowFirstColumn="0" w:lastRowLastColumn="0"/>
            <w:tcW w:w="670" w:type="dxa"/>
          </w:tcPr>
          <w:p w14:paraId="018EB075" w14:textId="77777777" w:rsidR="00993E99" w:rsidRPr="002A799F" w:rsidRDefault="00993E99" w:rsidP="00807F88">
            <w:pPr>
              <w:rPr>
                <w:b w:val="0"/>
                <w:bCs w:val="0"/>
              </w:rPr>
            </w:pPr>
            <w:r w:rsidRPr="002A799F">
              <w:rPr>
                <w:b w:val="0"/>
                <w:bCs w:val="0"/>
              </w:rPr>
              <w:t>25.3</w:t>
            </w:r>
          </w:p>
        </w:tc>
        <w:tc>
          <w:tcPr>
            <w:tcW w:w="7283" w:type="dxa"/>
            <w:gridSpan w:val="2"/>
          </w:tcPr>
          <w:p w14:paraId="5A142875"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Risk management plan matrix adequately highlighting impact, likelihood, ranking, avoidance of occurrence, mitigation plan and action owner.</w:t>
            </w:r>
          </w:p>
        </w:tc>
        <w:tc>
          <w:tcPr>
            <w:tcW w:w="548" w:type="dxa"/>
            <w:gridSpan w:val="2"/>
          </w:tcPr>
          <w:p w14:paraId="5260F3EF"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61" w:type="dxa"/>
            <w:gridSpan w:val="4"/>
          </w:tcPr>
          <w:p w14:paraId="6C7AFE8C"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5FCA6689" w14:textId="77777777" w:rsidTr="00411F83">
        <w:trPr>
          <w:trHeight w:val="232"/>
        </w:trPr>
        <w:tc>
          <w:tcPr>
            <w:cnfStyle w:val="001000000000" w:firstRow="0" w:lastRow="0" w:firstColumn="1" w:lastColumn="0" w:oddVBand="0" w:evenVBand="0" w:oddHBand="0" w:evenHBand="0" w:firstRowFirstColumn="0" w:firstRowLastColumn="0" w:lastRowFirstColumn="0" w:lastRowLastColumn="0"/>
            <w:tcW w:w="9062" w:type="dxa"/>
            <w:gridSpan w:val="9"/>
          </w:tcPr>
          <w:p w14:paraId="7DEBF2B1" w14:textId="0CABAAE1" w:rsidR="00993E99" w:rsidRPr="002A799F" w:rsidRDefault="00993E99" w:rsidP="00807F88">
            <w:r w:rsidRPr="002A799F">
              <w:t>C: Sustainability: Continued benefits to small-scale farmers after the end of the programme.</w:t>
            </w:r>
          </w:p>
        </w:tc>
      </w:tr>
      <w:tr w:rsidR="00993E99" w:rsidRPr="002A799F" w14:paraId="3BC09865" w14:textId="77777777" w:rsidTr="00411F83">
        <w:trPr>
          <w:trHeight w:val="232"/>
        </w:trPr>
        <w:tc>
          <w:tcPr>
            <w:cnfStyle w:val="001000000000" w:firstRow="0" w:lastRow="0" w:firstColumn="1" w:lastColumn="0" w:oddVBand="0" w:evenVBand="0" w:oddHBand="0" w:evenHBand="0" w:firstRowFirstColumn="0" w:firstRowLastColumn="0" w:lastRowFirstColumn="0" w:lastRowLastColumn="0"/>
            <w:tcW w:w="698" w:type="dxa"/>
            <w:gridSpan w:val="2"/>
          </w:tcPr>
          <w:p w14:paraId="72CC87E2" w14:textId="77777777" w:rsidR="00993E99" w:rsidRPr="002A799F" w:rsidRDefault="00993E99" w:rsidP="00807F88">
            <w:pPr>
              <w:rPr>
                <w:b w:val="0"/>
                <w:bCs w:val="0"/>
              </w:rPr>
            </w:pPr>
            <w:r w:rsidRPr="002A799F">
              <w:rPr>
                <w:b w:val="0"/>
                <w:bCs w:val="0"/>
              </w:rPr>
              <w:t>26</w:t>
            </w:r>
          </w:p>
        </w:tc>
        <w:tc>
          <w:tcPr>
            <w:tcW w:w="7282" w:type="dxa"/>
            <w:gridSpan w:val="2"/>
          </w:tcPr>
          <w:p w14:paraId="2B85DB72"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 xml:space="preserve">Sustainability is planned, </w:t>
            </w:r>
            <w:proofErr w:type="gramStart"/>
            <w:r w:rsidRPr="002A799F">
              <w:t>known</w:t>
            </w:r>
            <w:proofErr w:type="gramEnd"/>
            <w:r w:rsidRPr="002A799F">
              <w:t xml:space="preserve"> and managed at the onset of the programme.</w:t>
            </w:r>
          </w:p>
        </w:tc>
        <w:tc>
          <w:tcPr>
            <w:tcW w:w="532" w:type="dxa"/>
            <w:gridSpan w:val="2"/>
          </w:tcPr>
          <w:p w14:paraId="49405F15"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50" w:type="dxa"/>
            <w:gridSpan w:val="3"/>
          </w:tcPr>
          <w:p w14:paraId="458C8B16"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533797BA" w14:textId="77777777" w:rsidTr="00411F83">
        <w:trPr>
          <w:trHeight w:val="232"/>
        </w:trPr>
        <w:tc>
          <w:tcPr>
            <w:cnfStyle w:val="001000000000" w:firstRow="0" w:lastRow="0" w:firstColumn="1" w:lastColumn="0" w:oddVBand="0" w:evenVBand="0" w:oddHBand="0" w:evenHBand="0" w:firstRowFirstColumn="0" w:firstRowLastColumn="0" w:lastRowFirstColumn="0" w:lastRowLastColumn="0"/>
            <w:tcW w:w="698" w:type="dxa"/>
            <w:gridSpan w:val="2"/>
          </w:tcPr>
          <w:p w14:paraId="66A32684" w14:textId="77777777" w:rsidR="00993E99" w:rsidRPr="002A799F" w:rsidRDefault="00993E99" w:rsidP="00807F88">
            <w:pPr>
              <w:rPr>
                <w:b w:val="0"/>
                <w:bCs w:val="0"/>
              </w:rPr>
            </w:pPr>
            <w:r w:rsidRPr="002A799F">
              <w:rPr>
                <w:b w:val="0"/>
                <w:bCs w:val="0"/>
              </w:rPr>
              <w:t>26.1</w:t>
            </w:r>
          </w:p>
        </w:tc>
        <w:tc>
          <w:tcPr>
            <w:tcW w:w="7282" w:type="dxa"/>
            <w:gridSpan w:val="2"/>
          </w:tcPr>
          <w:p w14:paraId="1C098F44" w14:textId="30C7238D"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An exit strategy and plan for the programme developed with small-scale farmers and key stakeholders in place.</w:t>
            </w:r>
          </w:p>
        </w:tc>
        <w:tc>
          <w:tcPr>
            <w:tcW w:w="532" w:type="dxa"/>
            <w:gridSpan w:val="2"/>
          </w:tcPr>
          <w:p w14:paraId="35C9DA1A"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50" w:type="dxa"/>
            <w:gridSpan w:val="3"/>
          </w:tcPr>
          <w:p w14:paraId="1BC0EC57"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71495E2D" w14:textId="77777777" w:rsidTr="00411F83">
        <w:trPr>
          <w:trHeight w:val="232"/>
        </w:trPr>
        <w:tc>
          <w:tcPr>
            <w:cnfStyle w:val="001000000000" w:firstRow="0" w:lastRow="0" w:firstColumn="1" w:lastColumn="0" w:oddVBand="0" w:evenVBand="0" w:oddHBand="0" w:evenHBand="0" w:firstRowFirstColumn="0" w:firstRowLastColumn="0" w:lastRowFirstColumn="0" w:lastRowLastColumn="0"/>
            <w:tcW w:w="698" w:type="dxa"/>
            <w:gridSpan w:val="2"/>
          </w:tcPr>
          <w:p w14:paraId="16C49769" w14:textId="77777777" w:rsidR="00993E99" w:rsidRPr="002A799F" w:rsidRDefault="00993E99" w:rsidP="00807F88">
            <w:pPr>
              <w:rPr>
                <w:b w:val="0"/>
                <w:bCs w:val="0"/>
              </w:rPr>
            </w:pPr>
            <w:r w:rsidRPr="002A799F">
              <w:rPr>
                <w:b w:val="0"/>
                <w:bCs w:val="0"/>
              </w:rPr>
              <w:t>26.2</w:t>
            </w:r>
          </w:p>
        </w:tc>
        <w:tc>
          <w:tcPr>
            <w:tcW w:w="7282" w:type="dxa"/>
            <w:gridSpan w:val="2"/>
          </w:tcPr>
          <w:p w14:paraId="0EF14CA6"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Indicators for measuring progress to exit and identification of capacities to be built are known and in place.</w:t>
            </w:r>
          </w:p>
        </w:tc>
        <w:tc>
          <w:tcPr>
            <w:tcW w:w="532" w:type="dxa"/>
            <w:gridSpan w:val="2"/>
          </w:tcPr>
          <w:p w14:paraId="5A1623F1"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50" w:type="dxa"/>
            <w:gridSpan w:val="3"/>
          </w:tcPr>
          <w:p w14:paraId="1E6DB1C4"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356CB75E" w14:textId="77777777" w:rsidTr="00411F83">
        <w:trPr>
          <w:trHeight w:val="232"/>
        </w:trPr>
        <w:tc>
          <w:tcPr>
            <w:cnfStyle w:val="001000000000" w:firstRow="0" w:lastRow="0" w:firstColumn="1" w:lastColumn="0" w:oddVBand="0" w:evenVBand="0" w:oddHBand="0" w:evenHBand="0" w:firstRowFirstColumn="0" w:firstRowLastColumn="0" w:lastRowFirstColumn="0" w:lastRowLastColumn="0"/>
            <w:tcW w:w="698" w:type="dxa"/>
            <w:gridSpan w:val="2"/>
          </w:tcPr>
          <w:p w14:paraId="26AEEA79" w14:textId="77777777" w:rsidR="00993E99" w:rsidRPr="002A799F" w:rsidRDefault="00993E99" w:rsidP="00807F88">
            <w:pPr>
              <w:rPr>
                <w:b w:val="0"/>
                <w:bCs w:val="0"/>
              </w:rPr>
            </w:pPr>
          </w:p>
        </w:tc>
        <w:tc>
          <w:tcPr>
            <w:tcW w:w="7282" w:type="dxa"/>
            <w:gridSpan w:val="2"/>
          </w:tcPr>
          <w:p w14:paraId="1F65DCD4"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32" w:type="dxa"/>
            <w:gridSpan w:val="2"/>
          </w:tcPr>
          <w:p w14:paraId="21D585B0"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550" w:type="dxa"/>
            <w:gridSpan w:val="3"/>
          </w:tcPr>
          <w:p w14:paraId="17766E28"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320EBC08" w14:textId="77777777" w:rsidTr="00411F83">
        <w:trPr>
          <w:trHeight w:val="232"/>
        </w:trPr>
        <w:tc>
          <w:tcPr>
            <w:cnfStyle w:val="001000000000" w:firstRow="0" w:lastRow="0" w:firstColumn="1" w:lastColumn="0" w:oddVBand="0" w:evenVBand="0" w:oddHBand="0" w:evenHBand="0" w:firstRowFirstColumn="0" w:firstRowLastColumn="0" w:lastRowFirstColumn="0" w:lastRowLastColumn="0"/>
            <w:tcW w:w="9062" w:type="dxa"/>
            <w:gridSpan w:val="9"/>
          </w:tcPr>
          <w:p w14:paraId="26C36BE3" w14:textId="77777777" w:rsidR="00993E99" w:rsidRPr="002A799F" w:rsidRDefault="00993E99" w:rsidP="00807F88">
            <w:r w:rsidRPr="002A799F">
              <w:t>D: Managing this Phase: The Planning Phase was being managed well.</w:t>
            </w:r>
          </w:p>
        </w:tc>
      </w:tr>
      <w:tr w:rsidR="00993E99" w:rsidRPr="002A799F" w14:paraId="3242ECAE" w14:textId="77777777" w:rsidTr="00411F83">
        <w:trPr>
          <w:trHeight w:val="252"/>
        </w:trPr>
        <w:tc>
          <w:tcPr>
            <w:cnfStyle w:val="001000000000" w:firstRow="0" w:lastRow="0" w:firstColumn="1" w:lastColumn="0" w:oddVBand="0" w:evenVBand="0" w:oddHBand="0" w:evenHBand="0" w:firstRowFirstColumn="0" w:firstRowLastColumn="0" w:lastRowFirstColumn="0" w:lastRowLastColumn="0"/>
            <w:tcW w:w="670" w:type="dxa"/>
          </w:tcPr>
          <w:p w14:paraId="7A504D34" w14:textId="77777777" w:rsidR="00993E99" w:rsidRPr="002A799F" w:rsidRDefault="00993E99" w:rsidP="00807F88">
            <w:pPr>
              <w:rPr>
                <w:b w:val="0"/>
                <w:bCs w:val="0"/>
              </w:rPr>
            </w:pPr>
            <w:r w:rsidRPr="002A799F">
              <w:rPr>
                <w:b w:val="0"/>
                <w:bCs w:val="0"/>
              </w:rPr>
              <w:t>27</w:t>
            </w:r>
          </w:p>
        </w:tc>
        <w:tc>
          <w:tcPr>
            <w:tcW w:w="7283" w:type="dxa"/>
            <w:gridSpan w:val="2"/>
          </w:tcPr>
          <w:p w14:paraId="75AEBCF9"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Recommended practices for Planning Phase appropriately applied.</w:t>
            </w:r>
          </w:p>
        </w:tc>
        <w:tc>
          <w:tcPr>
            <w:tcW w:w="625" w:type="dxa"/>
            <w:gridSpan w:val="5"/>
          </w:tcPr>
          <w:p w14:paraId="4B948AAD"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484" w:type="dxa"/>
          </w:tcPr>
          <w:p w14:paraId="1C98F02F"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6B5BD0E0" w14:textId="77777777" w:rsidTr="00411F83">
        <w:trPr>
          <w:trHeight w:val="220"/>
        </w:trPr>
        <w:tc>
          <w:tcPr>
            <w:cnfStyle w:val="001000000000" w:firstRow="0" w:lastRow="0" w:firstColumn="1" w:lastColumn="0" w:oddVBand="0" w:evenVBand="0" w:oddHBand="0" w:evenHBand="0" w:firstRowFirstColumn="0" w:firstRowLastColumn="0" w:lastRowFirstColumn="0" w:lastRowLastColumn="0"/>
            <w:tcW w:w="670" w:type="dxa"/>
          </w:tcPr>
          <w:p w14:paraId="4C7E8C21" w14:textId="77777777" w:rsidR="00993E99" w:rsidRPr="002A799F" w:rsidRDefault="00993E99" w:rsidP="00807F88">
            <w:pPr>
              <w:rPr>
                <w:b w:val="0"/>
                <w:bCs w:val="0"/>
              </w:rPr>
            </w:pPr>
            <w:r w:rsidRPr="002A799F">
              <w:rPr>
                <w:b w:val="0"/>
                <w:bCs w:val="0"/>
              </w:rPr>
              <w:t>27.1</w:t>
            </w:r>
          </w:p>
        </w:tc>
        <w:tc>
          <w:tcPr>
            <w:tcW w:w="7283" w:type="dxa"/>
            <w:gridSpan w:val="2"/>
          </w:tcPr>
          <w:p w14:paraId="2DD29B51"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Terms of reference for the identification phase were clear and understood by concerned staff</w:t>
            </w:r>
          </w:p>
        </w:tc>
        <w:tc>
          <w:tcPr>
            <w:tcW w:w="625" w:type="dxa"/>
            <w:gridSpan w:val="5"/>
          </w:tcPr>
          <w:p w14:paraId="039D374A"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484" w:type="dxa"/>
          </w:tcPr>
          <w:p w14:paraId="415EC296"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0659C3CD" w14:textId="77777777" w:rsidTr="00411F83">
        <w:trPr>
          <w:trHeight w:val="264"/>
        </w:trPr>
        <w:tc>
          <w:tcPr>
            <w:cnfStyle w:val="001000000000" w:firstRow="0" w:lastRow="0" w:firstColumn="1" w:lastColumn="0" w:oddVBand="0" w:evenVBand="0" w:oddHBand="0" w:evenHBand="0" w:firstRowFirstColumn="0" w:firstRowLastColumn="0" w:lastRowFirstColumn="0" w:lastRowLastColumn="0"/>
            <w:tcW w:w="670" w:type="dxa"/>
          </w:tcPr>
          <w:p w14:paraId="3C692027" w14:textId="77777777" w:rsidR="00993E99" w:rsidRPr="002A799F" w:rsidRDefault="00993E99" w:rsidP="00807F88">
            <w:pPr>
              <w:rPr>
                <w:b w:val="0"/>
                <w:bCs w:val="0"/>
              </w:rPr>
            </w:pPr>
            <w:r w:rsidRPr="002A799F">
              <w:rPr>
                <w:b w:val="0"/>
                <w:bCs w:val="0"/>
              </w:rPr>
              <w:t>27.2</w:t>
            </w:r>
          </w:p>
        </w:tc>
        <w:tc>
          <w:tcPr>
            <w:tcW w:w="7283" w:type="dxa"/>
            <w:gridSpan w:val="2"/>
          </w:tcPr>
          <w:p w14:paraId="28035EE5"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 xml:space="preserve">The quality of the key documents (logframe, result framework, MEAL Plan, Activity Plan, Budget, Risk Management </w:t>
            </w:r>
            <w:proofErr w:type="gramStart"/>
            <w:r w:rsidRPr="002A799F">
              <w:t>Matrix</w:t>
            </w:r>
            <w:proofErr w:type="gramEnd"/>
            <w:r w:rsidRPr="002A799F">
              <w:t xml:space="preserve"> and Sustainability Plan) is assessed and meets the purpose.</w:t>
            </w:r>
          </w:p>
        </w:tc>
        <w:tc>
          <w:tcPr>
            <w:tcW w:w="625" w:type="dxa"/>
            <w:gridSpan w:val="5"/>
          </w:tcPr>
          <w:p w14:paraId="245C5228"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484" w:type="dxa"/>
          </w:tcPr>
          <w:p w14:paraId="04C88FA4"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p w14:paraId="1D3B4884"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r w:rsidR="00993E99" w:rsidRPr="002A799F" w14:paraId="41B1F16C" w14:textId="77777777" w:rsidTr="00411F83">
        <w:trPr>
          <w:trHeight w:val="297"/>
        </w:trPr>
        <w:tc>
          <w:tcPr>
            <w:cnfStyle w:val="001000000000" w:firstRow="0" w:lastRow="0" w:firstColumn="1" w:lastColumn="0" w:oddVBand="0" w:evenVBand="0" w:oddHBand="0" w:evenHBand="0" w:firstRowFirstColumn="0" w:firstRowLastColumn="0" w:lastRowFirstColumn="0" w:lastRowLastColumn="0"/>
            <w:tcW w:w="670" w:type="dxa"/>
          </w:tcPr>
          <w:p w14:paraId="3CB94CC4" w14:textId="77777777" w:rsidR="00993E99" w:rsidRPr="002A799F" w:rsidRDefault="00993E99" w:rsidP="00807F88">
            <w:pPr>
              <w:rPr>
                <w:b w:val="0"/>
                <w:bCs w:val="0"/>
              </w:rPr>
            </w:pPr>
            <w:r w:rsidRPr="002A799F">
              <w:rPr>
                <w:b w:val="0"/>
                <w:bCs w:val="0"/>
              </w:rPr>
              <w:t>27.3</w:t>
            </w:r>
          </w:p>
        </w:tc>
        <w:tc>
          <w:tcPr>
            <w:tcW w:w="7283" w:type="dxa"/>
            <w:gridSpan w:val="2"/>
          </w:tcPr>
          <w:p w14:paraId="2BC2C502" w14:textId="77BCAFD1"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r w:rsidRPr="002A799F">
              <w:t xml:space="preserve">At least </w:t>
            </w:r>
            <w:r w:rsidR="00411F83" w:rsidRPr="002A799F">
              <w:t>5</w:t>
            </w:r>
            <w:r w:rsidRPr="002A799F">
              <w:t>% of the programme budget allocated towards Monitoring, Evaluation, Accountability and Learning (MEAL)</w:t>
            </w:r>
          </w:p>
        </w:tc>
        <w:tc>
          <w:tcPr>
            <w:tcW w:w="625" w:type="dxa"/>
            <w:gridSpan w:val="5"/>
          </w:tcPr>
          <w:p w14:paraId="6A0CB457"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c>
          <w:tcPr>
            <w:tcW w:w="484" w:type="dxa"/>
          </w:tcPr>
          <w:p w14:paraId="046F6CEA" w14:textId="77777777" w:rsidR="00993E99" w:rsidRPr="002A799F" w:rsidRDefault="00993E99" w:rsidP="00807F88">
            <w:pPr>
              <w:cnfStyle w:val="000000000000" w:firstRow="0" w:lastRow="0" w:firstColumn="0" w:lastColumn="0" w:oddVBand="0" w:evenVBand="0" w:oddHBand="0" w:evenHBand="0" w:firstRowFirstColumn="0" w:firstRowLastColumn="0" w:lastRowFirstColumn="0" w:lastRowLastColumn="0"/>
            </w:pPr>
          </w:p>
        </w:tc>
      </w:tr>
    </w:tbl>
    <w:p w14:paraId="0E76497A" w14:textId="47ADFFC0" w:rsidR="00372882" w:rsidRPr="002A799F" w:rsidRDefault="00772B99" w:rsidP="00EA1123">
      <w:pPr>
        <w:pStyle w:val="Overskrift2"/>
        <w:pageBreakBefore/>
        <w:numPr>
          <w:ilvl w:val="1"/>
          <w:numId w:val="16"/>
        </w:numPr>
      </w:pPr>
      <w:bookmarkStart w:id="56" w:name="_Toc198286540"/>
      <w:r w:rsidRPr="002A799F">
        <w:lastRenderedPageBreak/>
        <w:t>Annex 3:</w:t>
      </w:r>
      <w:commentRangeStart w:id="57"/>
      <w:r w:rsidRPr="002A799F">
        <w:t xml:space="preserve"> </w:t>
      </w:r>
      <w:r w:rsidR="00372882" w:rsidRPr="002A799F">
        <w:t>Quality standards for evaluations</w:t>
      </w:r>
      <w:bookmarkEnd w:id="56"/>
      <w:commentRangeEnd w:id="57"/>
      <w:r w:rsidR="00772B9C">
        <w:rPr>
          <w:rStyle w:val="Merknadsreferanse"/>
          <w:rFonts w:asciiTheme="minorHAnsi" w:eastAsiaTheme="minorHAnsi" w:hAnsiTheme="minorHAnsi" w:cstheme="minorBidi"/>
          <w:color w:val="auto"/>
        </w:rPr>
        <w:commentReference w:id="57"/>
      </w:r>
    </w:p>
    <w:p w14:paraId="3064B421" w14:textId="5A3B8D96" w:rsidR="00993E99" w:rsidRPr="002A799F" w:rsidRDefault="00991AC8" w:rsidP="00993E99">
      <w:r w:rsidRPr="002A799F">
        <w:t xml:space="preserve">See also OECD-DAC guidance on quality standards: </w:t>
      </w:r>
      <w:hyperlink r:id="rId29" w:history="1">
        <w:r w:rsidR="001F1F85" w:rsidRPr="002A799F">
          <w:rPr>
            <w:rStyle w:val="Hyperkobling"/>
          </w:rPr>
          <w:t>https://www.oecd.org/en/publications/dac-quality-standards-for-development-evaluation_9789264083905-en.html</w:t>
        </w:r>
      </w:hyperlink>
      <w:r w:rsidR="001F1F85" w:rsidRPr="002A799F">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0"/>
        <w:gridCol w:w="12"/>
        <w:gridCol w:w="24"/>
        <w:gridCol w:w="7367"/>
        <w:gridCol w:w="12"/>
        <w:gridCol w:w="22"/>
        <w:gridCol w:w="505"/>
        <w:gridCol w:w="22"/>
        <w:gridCol w:w="31"/>
        <w:gridCol w:w="11"/>
        <w:gridCol w:w="32"/>
        <w:gridCol w:w="33"/>
        <w:gridCol w:w="531"/>
      </w:tblGrid>
      <w:tr w:rsidR="00372882" w:rsidRPr="002A799F" w14:paraId="1391A52F" w14:textId="77777777" w:rsidTr="00942925">
        <w:tc>
          <w:tcPr>
            <w:tcW w:w="9322" w:type="dxa"/>
            <w:gridSpan w:val="14"/>
            <w:tcBorders>
              <w:top w:val="single" w:sz="4" w:space="0" w:color="auto"/>
              <w:left w:val="single" w:sz="4" w:space="0" w:color="auto"/>
              <w:bottom w:val="single" w:sz="4" w:space="0" w:color="auto"/>
              <w:right w:val="single" w:sz="4" w:space="0" w:color="auto"/>
            </w:tcBorders>
            <w:shd w:val="clear" w:color="auto" w:fill="F7F2F0"/>
          </w:tcPr>
          <w:p w14:paraId="5362E254" w14:textId="77777777" w:rsidR="00372882" w:rsidRPr="002A799F" w:rsidRDefault="00372882" w:rsidP="00372882">
            <w:pPr>
              <w:spacing w:after="0" w:line="240" w:lineRule="auto"/>
              <w:rPr>
                <w:b/>
                <w:bCs/>
              </w:rPr>
            </w:pPr>
            <w:r w:rsidRPr="002A799F">
              <w:rPr>
                <w:b/>
                <w:bCs/>
              </w:rPr>
              <w:t>A: Effectiveness: Planned results for the programme achieved.</w:t>
            </w:r>
          </w:p>
        </w:tc>
      </w:tr>
      <w:tr w:rsidR="00372882" w:rsidRPr="002A799F" w14:paraId="6E9E0E17" w14:textId="77777777" w:rsidTr="00942925">
        <w:tc>
          <w:tcPr>
            <w:tcW w:w="8195" w:type="dxa"/>
            <w:gridSpan w:val="7"/>
            <w:tcBorders>
              <w:top w:val="single" w:sz="4" w:space="0" w:color="auto"/>
              <w:left w:val="nil"/>
              <w:bottom w:val="nil"/>
              <w:right w:val="single" w:sz="4" w:space="0" w:color="auto"/>
            </w:tcBorders>
            <w:shd w:val="clear" w:color="auto" w:fill="F7F2F0"/>
          </w:tcPr>
          <w:p w14:paraId="557AA86E" w14:textId="77777777" w:rsidR="00372882" w:rsidRPr="002A799F" w:rsidRDefault="00372882" w:rsidP="00372882">
            <w:pPr>
              <w:spacing w:after="0" w:line="240" w:lineRule="auto"/>
            </w:pPr>
          </w:p>
        </w:tc>
        <w:tc>
          <w:tcPr>
            <w:tcW w:w="562" w:type="dxa"/>
            <w:gridSpan w:val="5"/>
            <w:tcBorders>
              <w:top w:val="single" w:sz="4" w:space="0" w:color="auto"/>
              <w:left w:val="single" w:sz="4" w:space="0" w:color="auto"/>
              <w:bottom w:val="nil"/>
              <w:right w:val="single" w:sz="4" w:space="0" w:color="auto"/>
            </w:tcBorders>
            <w:shd w:val="clear" w:color="auto" w:fill="F7F2F0"/>
          </w:tcPr>
          <w:p w14:paraId="5D9C722E" w14:textId="77777777" w:rsidR="00372882" w:rsidRPr="002A799F" w:rsidRDefault="00372882" w:rsidP="00372882">
            <w:pPr>
              <w:spacing w:after="0" w:line="240" w:lineRule="auto"/>
            </w:pPr>
            <w:r w:rsidRPr="002A799F">
              <w:t>Yes</w:t>
            </w:r>
          </w:p>
        </w:tc>
        <w:tc>
          <w:tcPr>
            <w:tcW w:w="565" w:type="dxa"/>
            <w:gridSpan w:val="2"/>
            <w:tcBorders>
              <w:top w:val="single" w:sz="4" w:space="0" w:color="auto"/>
              <w:left w:val="single" w:sz="4" w:space="0" w:color="auto"/>
              <w:bottom w:val="nil"/>
              <w:right w:val="single" w:sz="4" w:space="0" w:color="auto"/>
            </w:tcBorders>
            <w:shd w:val="clear" w:color="auto" w:fill="F7F2F0"/>
          </w:tcPr>
          <w:p w14:paraId="55D52FF8" w14:textId="77777777" w:rsidR="00372882" w:rsidRPr="002A799F" w:rsidRDefault="00372882" w:rsidP="00372882">
            <w:pPr>
              <w:spacing w:after="0" w:line="240" w:lineRule="auto"/>
            </w:pPr>
            <w:r w:rsidRPr="002A799F">
              <w:t>No</w:t>
            </w:r>
          </w:p>
        </w:tc>
      </w:tr>
      <w:tr w:rsidR="00372882" w:rsidRPr="002A799F" w14:paraId="44DDDD4E" w14:textId="77777777" w:rsidTr="00942925">
        <w:tc>
          <w:tcPr>
            <w:tcW w:w="587" w:type="dxa"/>
            <w:tcBorders>
              <w:top w:val="nil"/>
              <w:left w:val="nil"/>
              <w:bottom w:val="nil"/>
              <w:right w:val="single" w:sz="4" w:space="0" w:color="A8D08D"/>
            </w:tcBorders>
            <w:shd w:val="clear" w:color="auto" w:fill="auto"/>
          </w:tcPr>
          <w:p w14:paraId="408F6FC2" w14:textId="77777777" w:rsidR="00372882" w:rsidRPr="002A799F" w:rsidRDefault="00372882" w:rsidP="00372882">
            <w:pPr>
              <w:spacing w:after="0" w:line="240" w:lineRule="auto"/>
            </w:pPr>
            <w:r w:rsidRPr="002A799F">
              <w:t>34</w:t>
            </w:r>
          </w:p>
        </w:tc>
        <w:tc>
          <w:tcPr>
            <w:tcW w:w="7608" w:type="dxa"/>
            <w:gridSpan w:val="6"/>
            <w:tcBorders>
              <w:top w:val="nil"/>
              <w:left w:val="single" w:sz="4" w:space="0" w:color="A8D08D"/>
              <w:bottom w:val="nil"/>
              <w:right w:val="single" w:sz="4" w:space="0" w:color="A8D08D"/>
            </w:tcBorders>
            <w:shd w:val="clear" w:color="auto" w:fill="auto"/>
          </w:tcPr>
          <w:p w14:paraId="59BF326D" w14:textId="1E17A4B7" w:rsidR="00372882" w:rsidRPr="002A799F" w:rsidRDefault="00372882" w:rsidP="00372882">
            <w:pPr>
              <w:spacing w:after="0" w:line="240" w:lineRule="auto"/>
            </w:pPr>
            <w:r w:rsidRPr="002A799F">
              <w:t>Small-scale farmers are benefitting / have benefitted from the programme</w:t>
            </w:r>
          </w:p>
        </w:tc>
        <w:tc>
          <w:tcPr>
            <w:tcW w:w="562" w:type="dxa"/>
            <w:gridSpan w:val="5"/>
            <w:tcBorders>
              <w:top w:val="nil"/>
              <w:left w:val="single" w:sz="4" w:space="0" w:color="A8D08D"/>
              <w:bottom w:val="nil"/>
              <w:right w:val="single" w:sz="4" w:space="0" w:color="A8D08D"/>
            </w:tcBorders>
            <w:shd w:val="clear" w:color="auto" w:fill="auto"/>
          </w:tcPr>
          <w:p w14:paraId="16FE6E58" w14:textId="77777777" w:rsidR="00372882" w:rsidRPr="002A799F" w:rsidRDefault="00372882" w:rsidP="00372882">
            <w:pPr>
              <w:spacing w:after="0" w:line="240" w:lineRule="auto"/>
            </w:pPr>
          </w:p>
        </w:tc>
        <w:tc>
          <w:tcPr>
            <w:tcW w:w="565" w:type="dxa"/>
            <w:gridSpan w:val="2"/>
            <w:tcBorders>
              <w:top w:val="nil"/>
              <w:left w:val="single" w:sz="4" w:space="0" w:color="A8D08D"/>
              <w:bottom w:val="nil"/>
              <w:right w:val="single" w:sz="4" w:space="0" w:color="A8D08D"/>
            </w:tcBorders>
            <w:shd w:val="clear" w:color="auto" w:fill="auto"/>
          </w:tcPr>
          <w:p w14:paraId="39DBEB47" w14:textId="77777777" w:rsidR="00372882" w:rsidRPr="002A799F" w:rsidRDefault="00372882" w:rsidP="00372882">
            <w:pPr>
              <w:spacing w:after="0" w:line="240" w:lineRule="auto"/>
            </w:pPr>
          </w:p>
        </w:tc>
      </w:tr>
      <w:tr w:rsidR="00372882" w:rsidRPr="002A799F" w14:paraId="307C8924" w14:textId="77777777" w:rsidTr="00942925">
        <w:tc>
          <w:tcPr>
            <w:tcW w:w="587" w:type="dxa"/>
            <w:tcBorders>
              <w:top w:val="nil"/>
              <w:left w:val="nil"/>
              <w:bottom w:val="nil"/>
              <w:right w:val="single" w:sz="4" w:space="0" w:color="A8D08D"/>
            </w:tcBorders>
            <w:shd w:val="clear" w:color="auto" w:fill="auto"/>
          </w:tcPr>
          <w:p w14:paraId="0E7FE35D" w14:textId="77777777" w:rsidR="00372882" w:rsidRPr="002A799F" w:rsidRDefault="00372882" w:rsidP="00372882">
            <w:pPr>
              <w:spacing w:after="0" w:line="240" w:lineRule="auto"/>
            </w:pPr>
            <w:r w:rsidRPr="002A799F">
              <w:t>34.1</w:t>
            </w:r>
          </w:p>
        </w:tc>
        <w:tc>
          <w:tcPr>
            <w:tcW w:w="7608" w:type="dxa"/>
            <w:gridSpan w:val="6"/>
            <w:tcBorders>
              <w:top w:val="nil"/>
              <w:left w:val="single" w:sz="4" w:space="0" w:color="A8D08D"/>
              <w:bottom w:val="nil"/>
              <w:right w:val="single" w:sz="4" w:space="0" w:color="A8D08D"/>
            </w:tcBorders>
            <w:shd w:val="clear" w:color="auto" w:fill="auto"/>
          </w:tcPr>
          <w:p w14:paraId="5B421B15" w14:textId="77777777" w:rsidR="00372882" w:rsidRPr="002A799F" w:rsidRDefault="00372882" w:rsidP="00372882">
            <w:pPr>
              <w:spacing w:after="0" w:line="240" w:lineRule="auto"/>
            </w:pPr>
            <w:r w:rsidRPr="002A799F">
              <w:t>The extent to which programme’s objectives are achieved is known.</w:t>
            </w:r>
          </w:p>
        </w:tc>
        <w:tc>
          <w:tcPr>
            <w:tcW w:w="562" w:type="dxa"/>
            <w:gridSpan w:val="5"/>
            <w:tcBorders>
              <w:top w:val="nil"/>
              <w:left w:val="single" w:sz="4" w:space="0" w:color="A8D08D"/>
              <w:bottom w:val="nil"/>
              <w:right w:val="single" w:sz="4" w:space="0" w:color="A8D08D"/>
            </w:tcBorders>
            <w:shd w:val="clear" w:color="auto" w:fill="auto"/>
          </w:tcPr>
          <w:p w14:paraId="1215EC98" w14:textId="77777777" w:rsidR="00372882" w:rsidRPr="002A799F" w:rsidRDefault="00372882" w:rsidP="00372882">
            <w:pPr>
              <w:spacing w:after="0" w:line="240" w:lineRule="auto"/>
            </w:pPr>
          </w:p>
        </w:tc>
        <w:tc>
          <w:tcPr>
            <w:tcW w:w="565" w:type="dxa"/>
            <w:gridSpan w:val="2"/>
            <w:tcBorders>
              <w:top w:val="nil"/>
              <w:left w:val="single" w:sz="4" w:space="0" w:color="A8D08D"/>
              <w:bottom w:val="nil"/>
              <w:right w:val="single" w:sz="4" w:space="0" w:color="A8D08D"/>
            </w:tcBorders>
            <w:shd w:val="clear" w:color="auto" w:fill="auto"/>
          </w:tcPr>
          <w:p w14:paraId="6E222F46" w14:textId="77777777" w:rsidR="00372882" w:rsidRPr="002A799F" w:rsidRDefault="00372882" w:rsidP="00372882">
            <w:pPr>
              <w:spacing w:after="0" w:line="240" w:lineRule="auto"/>
            </w:pPr>
          </w:p>
        </w:tc>
      </w:tr>
      <w:tr w:rsidR="00372882" w:rsidRPr="002A799F" w14:paraId="69AF87B4" w14:textId="77777777" w:rsidTr="00942925">
        <w:tc>
          <w:tcPr>
            <w:tcW w:w="587" w:type="dxa"/>
            <w:tcBorders>
              <w:top w:val="nil"/>
              <w:left w:val="nil"/>
              <w:bottom w:val="nil"/>
              <w:right w:val="single" w:sz="4" w:space="0" w:color="A8D08D"/>
            </w:tcBorders>
            <w:shd w:val="clear" w:color="auto" w:fill="auto"/>
          </w:tcPr>
          <w:p w14:paraId="34A5F588" w14:textId="77777777" w:rsidR="00372882" w:rsidRPr="002A799F" w:rsidRDefault="00372882" w:rsidP="00372882">
            <w:pPr>
              <w:spacing w:after="0" w:line="240" w:lineRule="auto"/>
            </w:pPr>
            <w:r w:rsidRPr="002A799F">
              <w:t>34.2</w:t>
            </w:r>
          </w:p>
        </w:tc>
        <w:tc>
          <w:tcPr>
            <w:tcW w:w="7608" w:type="dxa"/>
            <w:gridSpan w:val="6"/>
            <w:tcBorders>
              <w:top w:val="nil"/>
              <w:left w:val="single" w:sz="4" w:space="0" w:color="A8D08D"/>
              <w:bottom w:val="nil"/>
              <w:right w:val="single" w:sz="4" w:space="0" w:color="A8D08D"/>
            </w:tcBorders>
            <w:shd w:val="clear" w:color="auto" w:fill="auto"/>
          </w:tcPr>
          <w:p w14:paraId="5DC938DF" w14:textId="0C16C56B" w:rsidR="00372882" w:rsidRPr="002A799F" w:rsidRDefault="00372882" w:rsidP="00372882">
            <w:pPr>
              <w:spacing w:after="0" w:line="240" w:lineRule="auto"/>
            </w:pPr>
            <w:r w:rsidRPr="002A799F">
              <w:t>Reasons for the under/over achievement of the objectives are provided.</w:t>
            </w:r>
          </w:p>
        </w:tc>
        <w:tc>
          <w:tcPr>
            <w:tcW w:w="562" w:type="dxa"/>
            <w:gridSpan w:val="5"/>
            <w:tcBorders>
              <w:top w:val="nil"/>
              <w:left w:val="single" w:sz="4" w:space="0" w:color="A8D08D"/>
              <w:bottom w:val="nil"/>
              <w:right w:val="single" w:sz="4" w:space="0" w:color="A8D08D"/>
            </w:tcBorders>
            <w:shd w:val="clear" w:color="auto" w:fill="auto"/>
          </w:tcPr>
          <w:p w14:paraId="0B97B462" w14:textId="77777777" w:rsidR="00372882" w:rsidRPr="002A799F" w:rsidRDefault="00372882" w:rsidP="00372882">
            <w:pPr>
              <w:spacing w:after="0" w:line="240" w:lineRule="auto"/>
            </w:pPr>
          </w:p>
        </w:tc>
        <w:tc>
          <w:tcPr>
            <w:tcW w:w="565" w:type="dxa"/>
            <w:gridSpan w:val="2"/>
            <w:tcBorders>
              <w:top w:val="nil"/>
              <w:left w:val="single" w:sz="4" w:space="0" w:color="A8D08D"/>
              <w:bottom w:val="nil"/>
              <w:right w:val="single" w:sz="4" w:space="0" w:color="A8D08D"/>
            </w:tcBorders>
            <w:shd w:val="clear" w:color="auto" w:fill="auto"/>
          </w:tcPr>
          <w:p w14:paraId="55EFC042" w14:textId="77777777" w:rsidR="00372882" w:rsidRPr="002A799F" w:rsidRDefault="00372882" w:rsidP="00372882">
            <w:pPr>
              <w:spacing w:after="0" w:line="240" w:lineRule="auto"/>
            </w:pPr>
          </w:p>
        </w:tc>
      </w:tr>
      <w:tr w:rsidR="00372882" w:rsidRPr="002A799F" w14:paraId="7F016B24" w14:textId="77777777" w:rsidTr="00942925">
        <w:tc>
          <w:tcPr>
            <w:tcW w:w="587" w:type="dxa"/>
            <w:tcBorders>
              <w:top w:val="nil"/>
              <w:left w:val="nil"/>
              <w:bottom w:val="nil"/>
              <w:right w:val="single" w:sz="4" w:space="0" w:color="A8D08D"/>
            </w:tcBorders>
            <w:shd w:val="clear" w:color="auto" w:fill="auto"/>
          </w:tcPr>
          <w:p w14:paraId="0DF5FB88" w14:textId="77777777" w:rsidR="00372882" w:rsidRPr="002A799F" w:rsidRDefault="00372882" w:rsidP="00372882">
            <w:pPr>
              <w:spacing w:after="0" w:line="240" w:lineRule="auto"/>
            </w:pPr>
            <w:r w:rsidRPr="002A799F">
              <w:t>34.3</w:t>
            </w:r>
          </w:p>
        </w:tc>
        <w:tc>
          <w:tcPr>
            <w:tcW w:w="7608" w:type="dxa"/>
            <w:gridSpan w:val="6"/>
            <w:tcBorders>
              <w:top w:val="nil"/>
              <w:left w:val="single" w:sz="4" w:space="0" w:color="A8D08D"/>
              <w:bottom w:val="nil"/>
              <w:right w:val="single" w:sz="4" w:space="0" w:color="A8D08D"/>
            </w:tcBorders>
            <w:shd w:val="clear" w:color="auto" w:fill="auto"/>
          </w:tcPr>
          <w:p w14:paraId="30BF3C8A" w14:textId="77777777" w:rsidR="00372882" w:rsidRPr="002A799F" w:rsidRDefault="00372882" w:rsidP="00372882">
            <w:pPr>
              <w:spacing w:after="0" w:line="240" w:lineRule="auto"/>
            </w:pPr>
            <w:r w:rsidRPr="002A799F">
              <w:t>Unintended consequences (positive or negative) on people involved in the programme known and described.</w:t>
            </w:r>
          </w:p>
        </w:tc>
        <w:tc>
          <w:tcPr>
            <w:tcW w:w="562" w:type="dxa"/>
            <w:gridSpan w:val="5"/>
            <w:tcBorders>
              <w:top w:val="nil"/>
              <w:left w:val="single" w:sz="4" w:space="0" w:color="A8D08D"/>
              <w:bottom w:val="nil"/>
              <w:right w:val="single" w:sz="4" w:space="0" w:color="A8D08D"/>
            </w:tcBorders>
            <w:shd w:val="clear" w:color="auto" w:fill="auto"/>
          </w:tcPr>
          <w:p w14:paraId="33825373" w14:textId="77777777" w:rsidR="00372882" w:rsidRPr="002A799F" w:rsidRDefault="00372882" w:rsidP="00372882">
            <w:pPr>
              <w:spacing w:after="0" w:line="240" w:lineRule="auto"/>
            </w:pPr>
          </w:p>
        </w:tc>
        <w:tc>
          <w:tcPr>
            <w:tcW w:w="565" w:type="dxa"/>
            <w:gridSpan w:val="2"/>
            <w:tcBorders>
              <w:top w:val="nil"/>
              <w:left w:val="single" w:sz="4" w:space="0" w:color="A8D08D"/>
              <w:bottom w:val="nil"/>
              <w:right w:val="single" w:sz="4" w:space="0" w:color="A8D08D"/>
            </w:tcBorders>
            <w:shd w:val="clear" w:color="auto" w:fill="auto"/>
          </w:tcPr>
          <w:p w14:paraId="29C82A09" w14:textId="77777777" w:rsidR="00372882" w:rsidRPr="002A799F" w:rsidRDefault="00372882" w:rsidP="00372882">
            <w:pPr>
              <w:spacing w:after="0" w:line="240" w:lineRule="auto"/>
            </w:pPr>
          </w:p>
        </w:tc>
      </w:tr>
      <w:tr w:rsidR="00372882" w:rsidRPr="002A799F" w14:paraId="0D2FE777" w14:textId="77777777" w:rsidTr="00942925">
        <w:tc>
          <w:tcPr>
            <w:tcW w:w="587" w:type="dxa"/>
            <w:tcBorders>
              <w:top w:val="nil"/>
              <w:left w:val="nil"/>
              <w:bottom w:val="nil"/>
              <w:right w:val="single" w:sz="4" w:space="0" w:color="A8D08D"/>
            </w:tcBorders>
            <w:shd w:val="clear" w:color="auto" w:fill="auto"/>
          </w:tcPr>
          <w:p w14:paraId="7478360B" w14:textId="77777777" w:rsidR="00372882" w:rsidRPr="002A799F" w:rsidRDefault="00372882" w:rsidP="00372882">
            <w:pPr>
              <w:spacing w:after="0" w:line="240" w:lineRule="auto"/>
            </w:pPr>
            <w:r w:rsidRPr="002A799F">
              <w:t>34.4</w:t>
            </w:r>
          </w:p>
        </w:tc>
        <w:tc>
          <w:tcPr>
            <w:tcW w:w="7608" w:type="dxa"/>
            <w:gridSpan w:val="6"/>
            <w:tcBorders>
              <w:top w:val="nil"/>
              <w:left w:val="single" w:sz="4" w:space="0" w:color="A8D08D"/>
              <w:bottom w:val="nil"/>
              <w:right w:val="single" w:sz="4" w:space="0" w:color="A8D08D"/>
            </w:tcBorders>
            <w:shd w:val="clear" w:color="auto" w:fill="auto"/>
          </w:tcPr>
          <w:p w14:paraId="42BE287A" w14:textId="77777777" w:rsidR="00372882" w:rsidRPr="002A799F" w:rsidRDefault="00372882" w:rsidP="00372882">
            <w:pPr>
              <w:spacing w:after="0" w:line="240" w:lineRule="auto"/>
            </w:pPr>
            <w:r w:rsidRPr="002A799F">
              <w:t xml:space="preserve">Distribution of results across different groups (women, youth, persons with disabilities etc.) assessed. </w:t>
            </w:r>
          </w:p>
        </w:tc>
        <w:tc>
          <w:tcPr>
            <w:tcW w:w="562" w:type="dxa"/>
            <w:gridSpan w:val="5"/>
            <w:tcBorders>
              <w:top w:val="nil"/>
              <w:left w:val="single" w:sz="4" w:space="0" w:color="A8D08D"/>
              <w:bottom w:val="nil"/>
              <w:right w:val="single" w:sz="4" w:space="0" w:color="A8D08D"/>
            </w:tcBorders>
            <w:shd w:val="clear" w:color="auto" w:fill="auto"/>
          </w:tcPr>
          <w:p w14:paraId="14239A21" w14:textId="77777777" w:rsidR="00372882" w:rsidRPr="002A799F" w:rsidRDefault="00372882" w:rsidP="00372882">
            <w:pPr>
              <w:spacing w:after="0" w:line="240" w:lineRule="auto"/>
            </w:pPr>
          </w:p>
        </w:tc>
        <w:tc>
          <w:tcPr>
            <w:tcW w:w="565" w:type="dxa"/>
            <w:gridSpan w:val="2"/>
            <w:tcBorders>
              <w:top w:val="nil"/>
              <w:left w:val="single" w:sz="4" w:space="0" w:color="A8D08D"/>
              <w:bottom w:val="nil"/>
              <w:right w:val="single" w:sz="4" w:space="0" w:color="A8D08D"/>
            </w:tcBorders>
            <w:shd w:val="clear" w:color="auto" w:fill="auto"/>
          </w:tcPr>
          <w:p w14:paraId="34DC943E" w14:textId="77777777" w:rsidR="00372882" w:rsidRPr="002A799F" w:rsidRDefault="00372882" w:rsidP="00372882">
            <w:pPr>
              <w:spacing w:after="0" w:line="240" w:lineRule="auto"/>
            </w:pPr>
          </w:p>
        </w:tc>
      </w:tr>
      <w:tr w:rsidR="00372882" w:rsidRPr="002A799F" w14:paraId="6C37B485" w14:textId="77777777" w:rsidTr="00942925">
        <w:tc>
          <w:tcPr>
            <w:tcW w:w="587" w:type="dxa"/>
            <w:tcBorders>
              <w:top w:val="nil"/>
              <w:left w:val="nil"/>
              <w:bottom w:val="single" w:sz="4" w:space="0" w:color="A8D08D"/>
              <w:right w:val="single" w:sz="4" w:space="0" w:color="A8D08D"/>
            </w:tcBorders>
            <w:shd w:val="clear" w:color="auto" w:fill="auto"/>
          </w:tcPr>
          <w:p w14:paraId="01CF8B03" w14:textId="77777777" w:rsidR="00372882" w:rsidRPr="002A799F" w:rsidRDefault="00372882" w:rsidP="00372882">
            <w:pPr>
              <w:spacing w:after="0" w:line="240" w:lineRule="auto"/>
            </w:pPr>
            <w:r w:rsidRPr="002A799F">
              <w:t>34.5</w:t>
            </w:r>
          </w:p>
        </w:tc>
        <w:tc>
          <w:tcPr>
            <w:tcW w:w="7608" w:type="dxa"/>
            <w:gridSpan w:val="6"/>
            <w:tcBorders>
              <w:top w:val="nil"/>
              <w:left w:val="single" w:sz="4" w:space="0" w:color="A8D08D"/>
              <w:bottom w:val="single" w:sz="4" w:space="0" w:color="A8D08D"/>
              <w:right w:val="single" w:sz="4" w:space="0" w:color="A8D08D"/>
            </w:tcBorders>
            <w:shd w:val="clear" w:color="auto" w:fill="auto"/>
          </w:tcPr>
          <w:p w14:paraId="1214B035" w14:textId="77777777" w:rsidR="00372882" w:rsidRPr="002A799F" w:rsidRDefault="00372882" w:rsidP="00372882">
            <w:pPr>
              <w:spacing w:after="0" w:line="240" w:lineRule="auto"/>
            </w:pPr>
            <w:r w:rsidRPr="002A799F">
              <w:t>The extent to which assumptions had affected the reported progress.</w:t>
            </w:r>
          </w:p>
        </w:tc>
        <w:tc>
          <w:tcPr>
            <w:tcW w:w="562" w:type="dxa"/>
            <w:gridSpan w:val="5"/>
            <w:tcBorders>
              <w:top w:val="nil"/>
              <w:left w:val="single" w:sz="4" w:space="0" w:color="A8D08D"/>
              <w:bottom w:val="single" w:sz="4" w:space="0" w:color="A8D08D"/>
              <w:right w:val="single" w:sz="4" w:space="0" w:color="A8D08D"/>
            </w:tcBorders>
            <w:shd w:val="clear" w:color="auto" w:fill="auto"/>
          </w:tcPr>
          <w:p w14:paraId="3EB8AAFC" w14:textId="77777777" w:rsidR="00372882" w:rsidRPr="002A799F" w:rsidRDefault="00372882" w:rsidP="00372882">
            <w:pPr>
              <w:spacing w:after="0" w:line="240" w:lineRule="auto"/>
            </w:pPr>
          </w:p>
        </w:tc>
        <w:tc>
          <w:tcPr>
            <w:tcW w:w="565" w:type="dxa"/>
            <w:gridSpan w:val="2"/>
            <w:tcBorders>
              <w:top w:val="nil"/>
              <w:left w:val="single" w:sz="4" w:space="0" w:color="A8D08D"/>
              <w:bottom w:val="single" w:sz="4" w:space="0" w:color="A8D08D"/>
              <w:right w:val="single" w:sz="4" w:space="0" w:color="A8D08D"/>
            </w:tcBorders>
            <w:shd w:val="clear" w:color="auto" w:fill="auto"/>
          </w:tcPr>
          <w:p w14:paraId="4D846C33" w14:textId="77777777" w:rsidR="00372882" w:rsidRPr="002A799F" w:rsidRDefault="00372882" w:rsidP="00372882">
            <w:pPr>
              <w:spacing w:after="0" w:line="240" w:lineRule="auto"/>
            </w:pPr>
          </w:p>
        </w:tc>
      </w:tr>
      <w:tr w:rsidR="00372882" w:rsidRPr="002A799F" w14:paraId="3ADB0335"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322" w:type="dxa"/>
            <w:gridSpan w:val="14"/>
            <w:tcBorders>
              <w:top w:val="single" w:sz="4" w:space="0" w:color="A8D08D"/>
              <w:bottom w:val="single" w:sz="4" w:space="0" w:color="auto"/>
              <w:right w:val="single" w:sz="4" w:space="0" w:color="A8D08D"/>
            </w:tcBorders>
            <w:shd w:val="clear" w:color="auto" w:fill="F7F2F0"/>
          </w:tcPr>
          <w:p w14:paraId="301543E9" w14:textId="77777777" w:rsidR="00372882" w:rsidRPr="002A799F" w:rsidRDefault="00372882" w:rsidP="00372882">
            <w:pPr>
              <w:spacing w:after="0" w:line="240" w:lineRule="auto"/>
              <w:rPr>
                <w:b/>
                <w:bCs/>
              </w:rPr>
            </w:pPr>
            <w:r w:rsidRPr="002A799F">
              <w:rPr>
                <w:b/>
                <w:bCs/>
              </w:rPr>
              <w:t>B: Efficiency: Programme results economically produced.</w:t>
            </w:r>
          </w:p>
        </w:tc>
      </w:tr>
      <w:tr w:rsidR="00372882" w:rsidRPr="002A799F" w14:paraId="39853302"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87" w:type="dxa"/>
            <w:tcBorders>
              <w:top w:val="single" w:sz="4" w:space="0" w:color="auto"/>
              <w:right w:val="single" w:sz="4" w:space="0" w:color="70AD47"/>
            </w:tcBorders>
            <w:shd w:val="clear" w:color="auto" w:fill="auto"/>
          </w:tcPr>
          <w:p w14:paraId="7F16DF9E" w14:textId="77777777" w:rsidR="00372882" w:rsidRPr="002A799F" w:rsidRDefault="00372882" w:rsidP="00372882">
            <w:pPr>
              <w:spacing w:after="0" w:line="240" w:lineRule="auto"/>
            </w:pPr>
            <w:r w:rsidRPr="002A799F">
              <w:t>35</w:t>
            </w:r>
          </w:p>
        </w:tc>
        <w:tc>
          <w:tcPr>
            <w:tcW w:w="7608" w:type="dxa"/>
            <w:gridSpan w:val="6"/>
            <w:tcBorders>
              <w:top w:val="single" w:sz="4" w:space="0" w:color="auto"/>
              <w:left w:val="single" w:sz="4" w:space="0" w:color="70AD47"/>
            </w:tcBorders>
            <w:shd w:val="clear" w:color="auto" w:fill="auto"/>
          </w:tcPr>
          <w:p w14:paraId="2B8DA8A9" w14:textId="77777777" w:rsidR="00372882" w:rsidRPr="002A799F" w:rsidRDefault="00372882" w:rsidP="00372882">
            <w:pPr>
              <w:spacing w:after="0" w:line="240" w:lineRule="auto"/>
            </w:pPr>
            <w:r w:rsidRPr="002A799F">
              <w:t>The extent to which quality results are being / have been produced.</w:t>
            </w:r>
          </w:p>
        </w:tc>
        <w:tc>
          <w:tcPr>
            <w:tcW w:w="536" w:type="dxa"/>
            <w:gridSpan w:val="3"/>
            <w:tcBorders>
              <w:top w:val="single" w:sz="4" w:space="0" w:color="auto"/>
              <w:left w:val="single" w:sz="4" w:space="0" w:color="70AD47"/>
            </w:tcBorders>
            <w:shd w:val="clear" w:color="auto" w:fill="auto"/>
          </w:tcPr>
          <w:p w14:paraId="748C2366" w14:textId="77777777" w:rsidR="00372882" w:rsidRPr="002A799F" w:rsidRDefault="00372882" w:rsidP="00372882">
            <w:pPr>
              <w:spacing w:after="0" w:line="240" w:lineRule="auto"/>
            </w:pPr>
          </w:p>
        </w:tc>
        <w:tc>
          <w:tcPr>
            <w:tcW w:w="591" w:type="dxa"/>
            <w:gridSpan w:val="4"/>
            <w:tcBorders>
              <w:top w:val="single" w:sz="4" w:space="0" w:color="auto"/>
              <w:left w:val="single" w:sz="4" w:space="0" w:color="70AD47"/>
              <w:right w:val="single" w:sz="4" w:space="0" w:color="A8D08D"/>
            </w:tcBorders>
            <w:shd w:val="clear" w:color="auto" w:fill="auto"/>
          </w:tcPr>
          <w:p w14:paraId="3F36EF40" w14:textId="77777777" w:rsidR="00372882" w:rsidRPr="002A799F" w:rsidRDefault="00372882" w:rsidP="00372882">
            <w:pPr>
              <w:spacing w:after="0" w:line="240" w:lineRule="auto"/>
            </w:pPr>
          </w:p>
        </w:tc>
      </w:tr>
      <w:tr w:rsidR="00372882" w:rsidRPr="002A799F" w14:paraId="1F4B4BA2"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87" w:type="dxa"/>
            <w:tcBorders>
              <w:right w:val="single" w:sz="4" w:space="0" w:color="70AD47"/>
            </w:tcBorders>
            <w:shd w:val="clear" w:color="auto" w:fill="auto"/>
          </w:tcPr>
          <w:p w14:paraId="46029583" w14:textId="77777777" w:rsidR="00372882" w:rsidRPr="002A799F" w:rsidRDefault="00372882" w:rsidP="00372882">
            <w:pPr>
              <w:spacing w:after="0" w:line="240" w:lineRule="auto"/>
            </w:pPr>
            <w:r w:rsidRPr="002A799F">
              <w:t>35.1</w:t>
            </w:r>
          </w:p>
        </w:tc>
        <w:tc>
          <w:tcPr>
            <w:tcW w:w="7608" w:type="dxa"/>
            <w:gridSpan w:val="6"/>
            <w:tcBorders>
              <w:left w:val="single" w:sz="4" w:space="0" w:color="70AD47"/>
            </w:tcBorders>
            <w:shd w:val="clear" w:color="auto" w:fill="auto"/>
          </w:tcPr>
          <w:p w14:paraId="6C2EAEDC" w14:textId="77777777" w:rsidR="00372882" w:rsidRPr="002A799F" w:rsidRDefault="00372882" w:rsidP="00372882">
            <w:pPr>
              <w:spacing w:after="0" w:line="240" w:lineRule="auto"/>
            </w:pPr>
            <w:r w:rsidRPr="002A799F">
              <w:t>The benefits as reflected in the results outweighing the level of funds spent on the project.</w:t>
            </w:r>
          </w:p>
        </w:tc>
        <w:tc>
          <w:tcPr>
            <w:tcW w:w="536" w:type="dxa"/>
            <w:gridSpan w:val="3"/>
            <w:tcBorders>
              <w:left w:val="single" w:sz="4" w:space="0" w:color="70AD47"/>
            </w:tcBorders>
            <w:shd w:val="clear" w:color="auto" w:fill="auto"/>
          </w:tcPr>
          <w:p w14:paraId="55F719D1" w14:textId="77777777" w:rsidR="00372882" w:rsidRPr="002A799F" w:rsidRDefault="00372882" w:rsidP="00372882">
            <w:pPr>
              <w:spacing w:after="0" w:line="240" w:lineRule="auto"/>
            </w:pPr>
          </w:p>
        </w:tc>
        <w:tc>
          <w:tcPr>
            <w:tcW w:w="591" w:type="dxa"/>
            <w:gridSpan w:val="4"/>
            <w:tcBorders>
              <w:top w:val="nil"/>
              <w:left w:val="single" w:sz="4" w:space="0" w:color="70AD47"/>
              <w:right w:val="single" w:sz="4" w:space="0" w:color="A8D08D"/>
            </w:tcBorders>
            <w:shd w:val="clear" w:color="auto" w:fill="auto"/>
          </w:tcPr>
          <w:p w14:paraId="03A65659" w14:textId="77777777" w:rsidR="00372882" w:rsidRPr="002A799F" w:rsidRDefault="00372882" w:rsidP="00372882">
            <w:pPr>
              <w:spacing w:after="0" w:line="240" w:lineRule="auto"/>
            </w:pPr>
          </w:p>
        </w:tc>
      </w:tr>
      <w:tr w:rsidR="00372882" w:rsidRPr="002A799F" w14:paraId="68DAC7DE"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87" w:type="dxa"/>
            <w:tcBorders>
              <w:right w:val="single" w:sz="4" w:space="0" w:color="70AD47"/>
            </w:tcBorders>
            <w:shd w:val="clear" w:color="auto" w:fill="auto"/>
          </w:tcPr>
          <w:p w14:paraId="26A13B47" w14:textId="77777777" w:rsidR="00372882" w:rsidRPr="002A799F" w:rsidRDefault="00372882" w:rsidP="00372882">
            <w:pPr>
              <w:spacing w:after="0" w:line="240" w:lineRule="auto"/>
            </w:pPr>
            <w:r w:rsidRPr="002A799F">
              <w:t>35.2</w:t>
            </w:r>
          </w:p>
        </w:tc>
        <w:tc>
          <w:tcPr>
            <w:tcW w:w="7608" w:type="dxa"/>
            <w:gridSpan w:val="6"/>
            <w:tcBorders>
              <w:left w:val="single" w:sz="4" w:space="0" w:color="70AD47"/>
            </w:tcBorders>
            <w:shd w:val="clear" w:color="auto" w:fill="auto"/>
          </w:tcPr>
          <w:p w14:paraId="126BD9D4" w14:textId="77777777" w:rsidR="00372882" w:rsidRPr="002A799F" w:rsidRDefault="00372882" w:rsidP="00372882">
            <w:pPr>
              <w:spacing w:after="0" w:line="240" w:lineRule="auto"/>
            </w:pPr>
            <w:r w:rsidRPr="002A799F">
              <w:t>Information on how well project resources (funds, expertise etc.) have been timely converted into activities is available.</w:t>
            </w:r>
          </w:p>
        </w:tc>
        <w:tc>
          <w:tcPr>
            <w:tcW w:w="536" w:type="dxa"/>
            <w:gridSpan w:val="3"/>
            <w:tcBorders>
              <w:left w:val="single" w:sz="4" w:space="0" w:color="70AD47"/>
            </w:tcBorders>
            <w:shd w:val="clear" w:color="auto" w:fill="auto"/>
          </w:tcPr>
          <w:p w14:paraId="4E9054FC" w14:textId="77777777" w:rsidR="00372882" w:rsidRPr="002A799F" w:rsidRDefault="00372882" w:rsidP="00372882">
            <w:pPr>
              <w:spacing w:after="0" w:line="240" w:lineRule="auto"/>
            </w:pPr>
          </w:p>
        </w:tc>
        <w:tc>
          <w:tcPr>
            <w:tcW w:w="591" w:type="dxa"/>
            <w:gridSpan w:val="4"/>
            <w:tcBorders>
              <w:top w:val="nil"/>
              <w:left w:val="single" w:sz="4" w:space="0" w:color="70AD47"/>
              <w:right w:val="single" w:sz="4" w:space="0" w:color="A8D08D"/>
            </w:tcBorders>
            <w:shd w:val="clear" w:color="auto" w:fill="auto"/>
          </w:tcPr>
          <w:p w14:paraId="12191F84" w14:textId="77777777" w:rsidR="00372882" w:rsidRPr="002A799F" w:rsidRDefault="00372882" w:rsidP="00372882">
            <w:pPr>
              <w:spacing w:after="0" w:line="240" w:lineRule="auto"/>
            </w:pPr>
          </w:p>
        </w:tc>
      </w:tr>
      <w:tr w:rsidR="00372882" w:rsidRPr="002A799F" w14:paraId="12CFF70E"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87" w:type="dxa"/>
            <w:tcBorders>
              <w:right w:val="single" w:sz="4" w:space="0" w:color="70AD47"/>
            </w:tcBorders>
            <w:shd w:val="clear" w:color="auto" w:fill="auto"/>
          </w:tcPr>
          <w:p w14:paraId="2C328357" w14:textId="77777777" w:rsidR="00372882" w:rsidRPr="002A799F" w:rsidRDefault="00372882" w:rsidP="00372882">
            <w:pPr>
              <w:spacing w:after="0" w:line="240" w:lineRule="auto"/>
            </w:pPr>
            <w:r w:rsidRPr="002A799F">
              <w:t>35.3</w:t>
            </w:r>
          </w:p>
        </w:tc>
        <w:tc>
          <w:tcPr>
            <w:tcW w:w="7608" w:type="dxa"/>
            <w:gridSpan w:val="6"/>
            <w:tcBorders>
              <w:left w:val="single" w:sz="4" w:space="0" w:color="70AD47"/>
            </w:tcBorders>
            <w:shd w:val="clear" w:color="auto" w:fill="auto"/>
          </w:tcPr>
          <w:p w14:paraId="28E56577" w14:textId="016519C4" w:rsidR="00372882" w:rsidRPr="002A799F" w:rsidRDefault="00372882" w:rsidP="00372882">
            <w:pPr>
              <w:spacing w:after="0" w:line="240" w:lineRule="auto"/>
            </w:pPr>
            <w:r w:rsidRPr="002A799F">
              <w:t>There are other alternative strategies which could have been utilized in delivering the same results but at costs lower than had been utilised.</w:t>
            </w:r>
          </w:p>
        </w:tc>
        <w:tc>
          <w:tcPr>
            <w:tcW w:w="536" w:type="dxa"/>
            <w:gridSpan w:val="3"/>
            <w:tcBorders>
              <w:left w:val="single" w:sz="4" w:space="0" w:color="70AD47"/>
            </w:tcBorders>
            <w:shd w:val="clear" w:color="auto" w:fill="auto"/>
          </w:tcPr>
          <w:p w14:paraId="03725D4D" w14:textId="77777777" w:rsidR="00372882" w:rsidRPr="002A799F" w:rsidRDefault="00372882" w:rsidP="00372882">
            <w:pPr>
              <w:spacing w:after="0" w:line="240" w:lineRule="auto"/>
            </w:pPr>
          </w:p>
        </w:tc>
        <w:tc>
          <w:tcPr>
            <w:tcW w:w="591" w:type="dxa"/>
            <w:gridSpan w:val="4"/>
            <w:tcBorders>
              <w:top w:val="nil"/>
              <w:left w:val="single" w:sz="4" w:space="0" w:color="70AD47"/>
              <w:right w:val="single" w:sz="4" w:space="0" w:color="A8D08D"/>
            </w:tcBorders>
            <w:shd w:val="clear" w:color="auto" w:fill="auto"/>
          </w:tcPr>
          <w:p w14:paraId="557208FF" w14:textId="77777777" w:rsidR="00372882" w:rsidRPr="002A799F" w:rsidRDefault="00372882" w:rsidP="00372882">
            <w:pPr>
              <w:spacing w:after="0" w:line="240" w:lineRule="auto"/>
            </w:pPr>
          </w:p>
        </w:tc>
      </w:tr>
      <w:tr w:rsidR="00372882" w:rsidRPr="002A799F" w14:paraId="7FB39EB9"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87" w:type="dxa"/>
            <w:tcBorders>
              <w:top w:val="nil"/>
              <w:right w:val="single" w:sz="4" w:space="0" w:color="70AD47"/>
            </w:tcBorders>
            <w:shd w:val="clear" w:color="auto" w:fill="auto"/>
          </w:tcPr>
          <w:p w14:paraId="4F459473" w14:textId="77777777" w:rsidR="00372882" w:rsidRPr="002A799F" w:rsidRDefault="00372882" w:rsidP="00372882">
            <w:pPr>
              <w:spacing w:after="0" w:line="240" w:lineRule="auto"/>
            </w:pPr>
          </w:p>
        </w:tc>
        <w:tc>
          <w:tcPr>
            <w:tcW w:w="7608" w:type="dxa"/>
            <w:gridSpan w:val="6"/>
            <w:tcBorders>
              <w:top w:val="nil"/>
              <w:left w:val="single" w:sz="4" w:space="0" w:color="70AD47"/>
            </w:tcBorders>
            <w:shd w:val="clear" w:color="auto" w:fill="auto"/>
          </w:tcPr>
          <w:p w14:paraId="3B5CDABE" w14:textId="77777777" w:rsidR="00372882" w:rsidRPr="002A799F" w:rsidRDefault="00372882" w:rsidP="00372882">
            <w:pPr>
              <w:spacing w:after="0" w:line="240" w:lineRule="auto"/>
            </w:pPr>
          </w:p>
        </w:tc>
        <w:tc>
          <w:tcPr>
            <w:tcW w:w="536" w:type="dxa"/>
            <w:gridSpan w:val="3"/>
            <w:tcBorders>
              <w:top w:val="nil"/>
              <w:left w:val="single" w:sz="4" w:space="0" w:color="70AD47"/>
            </w:tcBorders>
            <w:shd w:val="clear" w:color="auto" w:fill="auto"/>
          </w:tcPr>
          <w:p w14:paraId="74407221" w14:textId="77777777" w:rsidR="00372882" w:rsidRPr="002A799F" w:rsidRDefault="00372882" w:rsidP="00372882">
            <w:pPr>
              <w:spacing w:after="0" w:line="240" w:lineRule="auto"/>
            </w:pPr>
          </w:p>
        </w:tc>
        <w:tc>
          <w:tcPr>
            <w:tcW w:w="591" w:type="dxa"/>
            <w:gridSpan w:val="4"/>
            <w:tcBorders>
              <w:top w:val="nil"/>
              <w:left w:val="single" w:sz="4" w:space="0" w:color="70AD47"/>
              <w:right w:val="single" w:sz="4" w:space="0" w:color="A8D08D"/>
            </w:tcBorders>
            <w:shd w:val="clear" w:color="auto" w:fill="auto"/>
          </w:tcPr>
          <w:p w14:paraId="67674449" w14:textId="77777777" w:rsidR="00372882" w:rsidRPr="002A799F" w:rsidRDefault="00372882" w:rsidP="00372882">
            <w:pPr>
              <w:spacing w:after="0" w:line="240" w:lineRule="auto"/>
            </w:pPr>
          </w:p>
        </w:tc>
      </w:tr>
      <w:tr w:rsidR="00372882" w:rsidRPr="002A799F" w14:paraId="47836006"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9322" w:type="dxa"/>
            <w:gridSpan w:val="14"/>
            <w:tcBorders>
              <w:top w:val="single" w:sz="4" w:space="0" w:color="70AD47"/>
              <w:bottom w:val="single" w:sz="4" w:space="0" w:color="70AD47"/>
            </w:tcBorders>
            <w:shd w:val="clear" w:color="auto" w:fill="F7F2F0"/>
          </w:tcPr>
          <w:p w14:paraId="28DD293A" w14:textId="77777777" w:rsidR="00372882" w:rsidRPr="002A799F" w:rsidRDefault="00372882" w:rsidP="00372882">
            <w:pPr>
              <w:spacing w:after="0" w:line="240" w:lineRule="auto"/>
              <w:rPr>
                <w:b/>
                <w:bCs/>
              </w:rPr>
            </w:pPr>
            <w:r w:rsidRPr="002A799F">
              <w:rPr>
                <w:b/>
                <w:bCs/>
              </w:rPr>
              <w:t>C: Sustainability:  Continued benefits to small scale farmers after end of programme.</w:t>
            </w:r>
          </w:p>
        </w:tc>
      </w:tr>
      <w:tr w:rsidR="00372882" w:rsidRPr="002A799F" w14:paraId="5CE8438B"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637" w:type="dxa"/>
            <w:gridSpan w:val="2"/>
            <w:tcBorders>
              <w:top w:val="single" w:sz="4" w:space="0" w:color="70AD47"/>
              <w:bottom w:val="single" w:sz="4" w:space="0" w:color="70AD47"/>
              <w:right w:val="single" w:sz="4" w:space="0" w:color="auto"/>
            </w:tcBorders>
            <w:shd w:val="clear" w:color="auto" w:fill="FFFFFF"/>
          </w:tcPr>
          <w:p w14:paraId="1607AABD" w14:textId="77777777" w:rsidR="00372882" w:rsidRPr="002A799F" w:rsidRDefault="00372882" w:rsidP="00372882">
            <w:pPr>
              <w:spacing w:after="0" w:line="240" w:lineRule="auto"/>
            </w:pPr>
            <w:r w:rsidRPr="002A799F">
              <w:t>36</w:t>
            </w:r>
          </w:p>
        </w:tc>
        <w:tc>
          <w:tcPr>
            <w:tcW w:w="7524" w:type="dxa"/>
            <w:gridSpan w:val="3"/>
            <w:tcBorders>
              <w:top w:val="single" w:sz="4" w:space="0" w:color="70AD47"/>
              <w:left w:val="single" w:sz="4" w:space="0" w:color="auto"/>
              <w:bottom w:val="single" w:sz="4" w:space="0" w:color="70AD47"/>
            </w:tcBorders>
            <w:shd w:val="clear" w:color="auto" w:fill="FFFFFF"/>
          </w:tcPr>
          <w:p w14:paraId="3F2DBEFF" w14:textId="77777777" w:rsidR="00372882" w:rsidRPr="002A799F" w:rsidRDefault="00372882" w:rsidP="00372882">
            <w:pPr>
              <w:spacing w:after="0" w:line="240" w:lineRule="auto"/>
            </w:pPr>
            <w:r w:rsidRPr="002A799F">
              <w:t>The likelihood on the continuity of the net benefits in the programme after as ending of DF’s support.</w:t>
            </w:r>
          </w:p>
        </w:tc>
        <w:tc>
          <w:tcPr>
            <w:tcW w:w="576" w:type="dxa"/>
            <w:gridSpan w:val="6"/>
            <w:tcBorders>
              <w:top w:val="single" w:sz="4" w:space="0" w:color="70AD47"/>
              <w:left w:val="single" w:sz="4" w:space="0" w:color="auto"/>
              <w:bottom w:val="single" w:sz="4" w:space="0" w:color="70AD47"/>
            </w:tcBorders>
            <w:shd w:val="clear" w:color="auto" w:fill="FFFFFF"/>
          </w:tcPr>
          <w:p w14:paraId="5905082A" w14:textId="77777777" w:rsidR="00372882" w:rsidRPr="002A799F" w:rsidRDefault="00372882" w:rsidP="00372882">
            <w:pPr>
              <w:spacing w:after="0" w:line="240" w:lineRule="auto"/>
            </w:pPr>
          </w:p>
        </w:tc>
        <w:tc>
          <w:tcPr>
            <w:tcW w:w="585" w:type="dxa"/>
            <w:gridSpan w:val="3"/>
            <w:tcBorders>
              <w:top w:val="single" w:sz="4" w:space="0" w:color="70AD47"/>
              <w:left w:val="single" w:sz="4" w:space="0" w:color="auto"/>
              <w:bottom w:val="single" w:sz="4" w:space="0" w:color="70AD47"/>
              <w:right w:val="single" w:sz="4" w:space="0" w:color="A8D08D"/>
            </w:tcBorders>
            <w:shd w:val="clear" w:color="auto" w:fill="FFFFFF"/>
          </w:tcPr>
          <w:p w14:paraId="311710B2" w14:textId="77777777" w:rsidR="00372882" w:rsidRPr="002A799F" w:rsidRDefault="00372882" w:rsidP="00372882">
            <w:pPr>
              <w:spacing w:after="0" w:line="240" w:lineRule="auto"/>
            </w:pPr>
          </w:p>
        </w:tc>
      </w:tr>
      <w:tr w:rsidR="00372882" w:rsidRPr="002A799F" w14:paraId="7F98A719"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637" w:type="dxa"/>
            <w:gridSpan w:val="2"/>
            <w:tcBorders>
              <w:top w:val="single" w:sz="4" w:space="0" w:color="70AD47"/>
              <w:bottom w:val="single" w:sz="4" w:space="0" w:color="70AD47"/>
              <w:right w:val="single" w:sz="4" w:space="0" w:color="auto"/>
            </w:tcBorders>
            <w:shd w:val="clear" w:color="auto" w:fill="FFFFFF"/>
          </w:tcPr>
          <w:p w14:paraId="55742541" w14:textId="77777777" w:rsidR="00372882" w:rsidRPr="002A799F" w:rsidRDefault="00372882" w:rsidP="00372882">
            <w:pPr>
              <w:spacing w:after="0" w:line="240" w:lineRule="auto"/>
            </w:pPr>
            <w:r w:rsidRPr="002A799F">
              <w:t>36.1</w:t>
            </w:r>
          </w:p>
        </w:tc>
        <w:tc>
          <w:tcPr>
            <w:tcW w:w="7524" w:type="dxa"/>
            <w:gridSpan w:val="3"/>
            <w:tcBorders>
              <w:top w:val="single" w:sz="4" w:space="0" w:color="70AD47"/>
              <w:left w:val="single" w:sz="4" w:space="0" w:color="auto"/>
              <w:bottom w:val="single" w:sz="4" w:space="0" w:color="70AD47"/>
            </w:tcBorders>
            <w:shd w:val="clear" w:color="auto" w:fill="FFFFFF"/>
          </w:tcPr>
          <w:p w14:paraId="63C60ED2" w14:textId="77777777" w:rsidR="00372882" w:rsidRPr="002A799F" w:rsidRDefault="00372882" w:rsidP="00372882">
            <w:pPr>
              <w:spacing w:after="0" w:line="240" w:lineRule="auto"/>
            </w:pPr>
            <w:r w:rsidRPr="002A799F">
              <w:t>Institutional capacities of community-based institutions and systems required to sustain net benefits assessed and reported.</w:t>
            </w:r>
          </w:p>
        </w:tc>
        <w:tc>
          <w:tcPr>
            <w:tcW w:w="576" w:type="dxa"/>
            <w:gridSpan w:val="6"/>
            <w:tcBorders>
              <w:top w:val="single" w:sz="4" w:space="0" w:color="70AD47"/>
              <w:left w:val="single" w:sz="4" w:space="0" w:color="auto"/>
              <w:bottom w:val="single" w:sz="4" w:space="0" w:color="70AD47"/>
            </w:tcBorders>
            <w:shd w:val="clear" w:color="auto" w:fill="FFFFFF"/>
          </w:tcPr>
          <w:p w14:paraId="403370D2" w14:textId="77777777" w:rsidR="00372882" w:rsidRPr="002A799F" w:rsidRDefault="00372882" w:rsidP="00372882">
            <w:pPr>
              <w:spacing w:after="0" w:line="240" w:lineRule="auto"/>
            </w:pPr>
          </w:p>
        </w:tc>
        <w:tc>
          <w:tcPr>
            <w:tcW w:w="585" w:type="dxa"/>
            <w:gridSpan w:val="3"/>
            <w:tcBorders>
              <w:top w:val="single" w:sz="4" w:space="0" w:color="70AD47"/>
              <w:left w:val="single" w:sz="4" w:space="0" w:color="auto"/>
              <w:bottom w:val="single" w:sz="4" w:space="0" w:color="70AD47"/>
              <w:right w:val="single" w:sz="4" w:space="0" w:color="A8D08D"/>
            </w:tcBorders>
            <w:shd w:val="clear" w:color="auto" w:fill="FFFFFF"/>
          </w:tcPr>
          <w:p w14:paraId="107BFCA9" w14:textId="77777777" w:rsidR="00372882" w:rsidRPr="002A799F" w:rsidRDefault="00372882" w:rsidP="00372882">
            <w:pPr>
              <w:spacing w:after="0" w:line="240" w:lineRule="auto"/>
            </w:pPr>
          </w:p>
        </w:tc>
      </w:tr>
      <w:tr w:rsidR="00372882" w:rsidRPr="002A799F" w14:paraId="57E44232"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637" w:type="dxa"/>
            <w:gridSpan w:val="2"/>
            <w:tcBorders>
              <w:top w:val="single" w:sz="4" w:space="0" w:color="70AD47"/>
              <w:bottom w:val="single" w:sz="4" w:space="0" w:color="70AD47"/>
              <w:right w:val="single" w:sz="4" w:space="0" w:color="auto"/>
            </w:tcBorders>
            <w:shd w:val="clear" w:color="auto" w:fill="FFFFFF"/>
          </w:tcPr>
          <w:p w14:paraId="1E4F63C5" w14:textId="77777777" w:rsidR="00372882" w:rsidRPr="002A799F" w:rsidRDefault="00372882" w:rsidP="00372882">
            <w:pPr>
              <w:spacing w:after="0" w:line="240" w:lineRule="auto"/>
            </w:pPr>
            <w:r w:rsidRPr="002A799F">
              <w:t>36.2</w:t>
            </w:r>
          </w:p>
        </w:tc>
        <w:tc>
          <w:tcPr>
            <w:tcW w:w="7524" w:type="dxa"/>
            <w:gridSpan w:val="3"/>
            <w:tcBorders>
              <w:top w:val="single" w:sz="4" w:space="0" w:color="70AD47"/>
              <w:left w:val="single" w:sz="4" w:space="0" w:color="auto"/>
              <w:bottom w:val="single" w:sz="4" w:space="0" w:color="70AD47"/>
            </w:tcBorders>
            <w:shd w:val="clear" w:color="auto" w:fill="FFFFFF"/>
          </w:tcPr>
          <w:p w14:paraId="66B32F71" w14:textId="77777777" w:rsidR="00372882" w:rsidRPr="002A799F" w:rsidRDefault="00372882" w:rsidP="00372882">
            <w:pPr>
              <w:spacing w:after="0" w:line="240" w:lineRule="auto"/>
            </w:pPr>
            <w:r w:rsidRPr="002A799F">
              <w:t xml:space="preserve">The extent to which programme interventions will continue financially, economically, </w:t>
            </w:r>
            <w:proofErr w:type="gramStart"/>
            <w:r w:rsidRPr="002A799F">
              <w:t>socially</w:t>
            </w:r>
            <w:proofErr w:type="gramEnd"/>
            <w:r w:rsidRPr="002A799F">
              <w:t xml:space="preserve"> and environmentally assessed and reported.</w:t>
            </w:r>
          </w:p>
        </w:tc>
        <w:tc>
          <w:tcPr>
            <w:tcW w:w="576" w:type="dxa"/>
            <w:gridSpan w:val="6"/>
            <w:tcBorders>
              <w:top w:val="single" w:sz="4" w:space="0" w:color="70AD47"/>
              <w:left w:val="single" w:sz="4" w:space="0" w:color="auto"/>
              <w:bottom w:val="single" w:sz="4" w:space="0" w:color="70AD47"/>
            </w:tcBorders>
            <w:shd w:val="clear" w:color="auto" w:fill="FFFFFF"/>
          </w:tcPr>
          <w:p w14:paraId="032FE8B5" w14:textId="77777777" w:rsidR="00372882" w:rsidRPr="002A799F" w:rsidRDefault="00372882" w:rsidP="00372882">
            <w:pPr>
              <w:spacing w:after="0" w:line="240" w:lineRule="auto"/>
            </w:pPr>
          </w:p>
        </w:tc>
        <w:tc>
          <w:tcPr>
            <w:tcW w:w="585" w:type="dxa"/>
            <w:gridSpan w:val="3"/>
            <w:tcBorders>
              <w:top w:val="single" w:sz="4" w:space="0" w:color="70AD47"/>
              <w:left w:val="single" w:sz="4" w:space="0" w:color="auto"/>
              <w:bottom w:val="single" w:sz="4" w:space="0" w:color="70AD47"/>
              <w:right w:val="single" w:sz="4" w:space="0" w:color="A8D08D"/>
            </w:tcBorders>
            <w:shd w:val="clear" w:color="auto" w:fill="FFFFFF"/>
          </w:tcPr>
          <w:p w14:paraId="5FFF1562" w14:textId="77777777" w:rsidR="00372882" w:rsidRPr="002A799F" w:rsidRDefault="00372882" w:rsidP="00372882">
            <w:pPr>
              <w:spacing w:after="0" w:line="240" w:lineRule="auto"/>
            </w:pPr>
          </w:p>
        </w:tc>
      </w:tr>
      <w:tr w:rsidR="00372882" w:rsidRPr="002A799F" w14:paraId="5C59C521"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637" w:type="dxa"/>
            <w:gridSpan w:val="2"/>
            <w:tcBorders>
              <w:top w:val="single" w:sz="4" w:space="0" w:color="70AD47"/>
              <w:bottom w:val="single" w:sz="4" w:space="0" w:color="70AD47"/>
              <w:right w:val="single" w:sz="4" w:space="0" w:color="auto"/>
            </w:tcBorders>
            <w:shd w:val="clear" w:color="auto" w:fill="FFFFFF"/>
          </w:tcPr>
          <w:p w14:paraId="6ACC50BA" w14:textId="77777777" w:rsidR="00372882" w:rsidRPr="002A799F" w:rsidRDefault="00372882" w:rsidP="00372882">
            <w:pPr>
              <w:spacing w:after="0" w:line="240" w:lineRule="auto"/>
            </w:pPr>
            <w:r w:rsidRPr="002A799F">
              <w:t>36.3</w:t>
            </w:r>
          </w:p>
        </w:tc>
        <w:tc>
          <w:tcPr>
            <w:tcW w:w="7524" w:type="dxa"/>
            <w:gridSpan w:val="3"/>
            <w:tcBorders>
              <w:top w:val="single" w:sz="4" w:space="0" w:color="70AD47"/>
              <w:left w:val="single" w:sz="4" w:space="0" w:color="auto"/>
              <w:bottom w:val="single" w:sz="4" w:space="0" w:color="70AD47"/>
            </w:tcBorders>
            <w:shd w:val="clear" w:color="auto" w:fill="FFFFFF"/>
          </w:tcPr>
          <w:p w14:paraId="3B41E43C" w14:textId="77777777" w:rsidR="00372882" w:rsidRPr="002A799F" w:rsidRDefault="00372882" w:rsidP="00372882">
            <w:pPr>
              <w:spacing w:after="0" w:line="240" w:lineRule="auto"/>
            </w:pPr>
            <w:r w:rsidRPr="002A799F">
              <w:t xml:space="preserve">Feasibility and validity of conditions for sustainability initially set in the programme design assessed and reported. </w:t>
            </w:r>
          </w:p>
        </w:tc>
        <w:tc>
          <w:tcPr>
            <w:tcW w:w="576" w:type="dxa"/>
            <w:gridSpan w:val="6"/>
            <w:tcBorders>
              <w:top w:val="single" w:sz="4" w:space="0" w:color="70AD47"/>
              <w:left w:val="single" w:sz="4" w:space="0" w:color="auto"/>
              <w:bottom w:val="single" w:sz="4" w:space="0" w:color="70AD47"/>
            </w:tcBorders>
            <w:shd w:val="clear" w:color="auto" w:fill="FFFFFF"/>
          </w:tcPr>
          <w:p w14:paraId="69DDA497" w14:textId="77777777" w:rsidR="00372882" w:rsidRPr="002A799F" w:rsidRDefault="00372882" w:rsidP="00372882">
            <w:pPr>
              <w:spacing w:after="0" w:line="240" w:lineRule="auto"/>
            </w:pPr>
          </w:p>
        </w:tc>
        <w:tc>
          <w:tcPr>
            <w:tcW w:w="585" w:type="dxa"/>
            <w:gridSpan w:val="3"/>
            <w:tcBorders>
              <w:top w:val="single" w:sz="4" w:space="0" w:color="70AD47"/>
              <w:left w:val="single" w:sz="4" w:space="0" w:color="auto"/>
              <w:bottom w:val="single" w:sz="4" w:space="0" w:color="70AD47"/>
              <w:right w:val="single" w:sz="4" w:space="0" w:color="A8D08D"/>
            </w:tcBorders>
            <w:shd w:val="clear" w:color="auto" w:fill="FFFFFF"/>
          </w:tcPr>
          <w:p w14:paraId="77002A0A" w14:textId="77777777" w:rsidR="00372882" w:rsidRPr="002A799F" w:rsidRDefault="00372882" w:rsidP="00372882">
            <w:pPr>
              <w:spacing w:after="0" w:line="240" w:lineRule="auto"/>
            </w:pPr>
          </w:p>
        </w:tc>
      </w:tr>
      <w:tr w:rsidR="00372882" w:rsidRPr="002A799F" w14:paraId="3102BB28"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637" w:type="dxa"/>
            <w:gridSpan w:val="2"/>
            <w:tcBorders>
              <w:top w:val="single" w:sz="4" w:space="0" w:color="70AD47"/>
              <w:bottom w:val="single" w:sz="4" w:space="0" w:color="70AD47"/>
              <w:right w:val="single" w:sz="4" w:space="0" w:color="auto"/>
            </w:tcBorders>
            <w:shd w:val="clear" w:color="auto" w:fill="FFFFFF"/>
          </w:tcPr>
          <w:p w14:paraId="7AEC7ACC" w14:textId="77777777" w:rsidR="00372882" w:rsidRPr="002A799F" w:rsidRDefault="00372882" w:rsidP="00372882">
            <w:pPr>
              <w:spacing w:after="0" w:line="240" w:lineRule="auto"/>
            </w:pPr>
          </w:p>
        </w:tc>
        <w:tc>
          <w:tcPr>
            <w:tcW w:w="7524" w:type="dxa"/>
            <w:gridSpan w:val="3"/>
            <w:tcBorders>
              <w:top w:val="single" w:sz="4" w:space="0" w:color="70AD47"/>
              <w:left w:val="single" w:sz="4" w:space="0" w:color="auto"/>
              <w:bottom w:val="single" w:sz="4" w:space="0" w:color="70AD47"/>
            </w:tcBorders>
            <w:shd w:val="clear" w:color="auto" w:fill="FFFFFF"/>
          </w:tcPr>
          <w:p w14:paraId="5D2FCEF5" w14:textId="77777777" w:rsidR="00372882" w:rsidRPr="002A799F" w:rsidRDefault="00372882" w:rsidP="00372882">
            <w:pPr>
              <w:spacing w:after="0" w:line="240" w:lineRule="auto"/>
            </w:pPr>
          </w:p>
        </w:tc>
        <w:tc>
          <w:tcPr>
            <w:tcW w:w="576" w:type="dxa"/>
            <w:gridSpan w:val="6"/>
            <w:tcBorders>
              <w:top w:val="single" w:sz="4" w:space="0" w:color="70AD47"/>
              <w:left w:val="single" w:sz="4" w:space="0" w:color="auto"/>
              <w:bottom w:val="single" w:sz="4" w:space="0" w:color="70AD47"/>
            </w:tcBorders>
            <w:shd w:val="clear" w:color="auto" w:fill="FFFFFF"/>
          </w:tcPr>
          <w:p w14:paraId="0E2367BF" w14:textId="77777777" w:rsidR="00372882" w:rsidRPr="002A799F" w:rsidRDefault="00372882" w:rsidP="00372882">
            <w:pPr>
              <w:spacing w:after="0" w:line="240" w:lineRule="auto"/>
            </w:pPr>
          </w:p>
        </w:tc>
        <w:tc>
          <w:tcPr>
            <w:tcW w:w="585" w:type="dxa"/>
            <w:gridSpan w:val="3"/>
            <w:tcBorders>
              <w:top w:val="single" w:sz="4" w:space="0" w:color="70AD47"/>
              <w:left w:val="single" w:sz="4" w:space="0" w:color="auto"/>
              <w:bottom w:val="single" w:sz="4" w:space="0" w:color="70AD47"/>
              <w:right w:val="single" w:sz="4" w:space="0" w:color="A8D08D"/>
            </w:tcBorders>
            <w:shd w:val="clear" w:color="auto" w:fill="FFFFFF"/>
          </w:tcPr>
          <w:p w14:paraId="7F4FBC96" w14:textId="77777777" w:rsidR="00372882" w:rsidRPr="002A799F" w:rsidRDefault="00372882" w:rsidP="00372882">
            <w:pPr>
              <w:spacing w:after="0" w:line="240" w:lineRule="auto"/>
            </w:pPr>
          </w:p>
        </w:tc>
      </w:tr>
      <w:tr w:rsidR="00372882" w:rsidRPr="002A799F" w14:paraId="40292557"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9322" w:type="dxa"/>
            <w:gridSpan w:val="14"/>
            <w:tcBorders>
              <w:top w:val="single" w:sz="4" w:space="0" w:color="70AD47"/>
              <w:bottom w:val="single" w:sz="4" w:space="0" w:color="70AD47"/>
              <w:right w:val="single" w:sz="4" w:space="0" w:color="A8D08D"/>
            </w:tcBorders>
            <w:shd w:val="clear" w:color="auto" w:fill="F7F2F0"/>
          </w:tcPr>
          <w:p w14:paraId="50D2C054" w14:textId="77777777" w:rsidR="00372882" w:rsidRPr="002A799F" w:rsidRDefault="00372882" w:rsidP="00372882">
            <w:pPr>
              <w:spacing w:after="0" w:line="240" w:lineRule="auto"/>
              <w:rPr>
                <w:b/>
                <w:bCs/>
              </w:rPr>
            </w:pPr>
            <w:r w:rsidRPr="002A799F">
              <w:rPr>
                <w:b/>
                <w:bCs/>
              </w:rPr>
              <w:t>D: Relevance:  Programme Interventions and approaches were within the priorities of small-scale farmers.</w:t>
            </w:r>
          </w:p>
        </w:tc>
      </w:tr>
      <w:tr w:rsidR="00372882" w:rsidRPr="002A799F" w14:paraId="69222200"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649" w:type="dxa"/>
            <w:gridSpan w:val="3"/>
            <w:tcBorders>
              <w:top w:val="single" w:sz="4" w:space="0" w:color="70AD47"/>
              <w:bottom w:val="single" w:sz="4" w:space="0" w:color="70AD47"/>
              <w:right w:val="single" w:sz="4" w:space="0" w:color="auto"/>
            </w:tcBorders>
            <w:shd w:val="clear" w:color="auto" w:fill="auto"/>
          </w:tcPr>
          <w:p w14:paraId="058A57BF" w14:textId="77777777" w:rsidR="00372882" w:rsidRPr="002A799F" w:rsidRDefault="00372882" w:rsidP="00372882">
            <w:pPr>
              <w:spacing w:after="0" w:line="240" w:lineRule="auto"/>
            </w:pPr>
            <w:r w:rsidRPr="002A799F">
              <w:t>37</w:t>
            </w:r>
          </w:p>
        </w:tc>
        <w:tc>
          <w:tcPr>
            <w:tcW w:w="7512" w:type="dxa"/>
            <w:gridSpan w:val="2"/>
            <w:tcBorders>
              <w:top w:val="single" w:sz="4" w:space="0" w:color="70AD47"/>
              <w:left w:val="single" w:sz="4" w:space="0" w:color="auto"/>
              <w:bottom w:val="single" w:sz="4" w:space="0" w:color="70AD47"/>
            </w:tcBorders>
            <w:shd w:val="clear" w:color="auto" w:fill="auto"/>
          </w:tcPr>
          <w:p w14:paraId="2754E566" w14:textId="77777777" w:rsidR="00372882" w:rsidRPr="002A799F" w:rsidRDefault="00372882" w:rsidP="00372882">
            <w:pPr>
              <w:spacing w:after="0" w:line="240" w:lineRule="auto"/>
            </w:pPr>
            <w:r w:rsidRPr="002A799F">
              <w:t xml:space="preserve">Information on appropriateness of planned objectives to the target group and policy environment known. </w:t>
            </w:r>
          </w:p>
        </w:tc>
        <w:tc>
          <w:tcPr>
            <w:tcW w:w="540" w:type="dxa"/>
            <w:gridSpan w:val="3"/>
            <w:tcBorders>
              <w:top w:val="single" w:sz="4" w:space="0" w:color="70AD47"/>
              <w:left w:val="single" w:sz="4" w:space="0" w:color="auto"/>
              <w:bottom w:val="single" w:sz="4" w:space="0" w:color="70AD47"/>
            </w:tcBorders>
            <w:shd w:val="clear" w:color="auto" w:fill="auto"/>
          </w:tcPr>
          <w:p w14:paraId="7EF13791" w14:textId="77777777" w:rsidR="00372882" w:rsidRPr="002A799F" w:rsidRDefault="00372882" w:rsidP="00372882">
            <w:pPr>
              <w:spacing w:after="0" w:line="240" w:lineRule="auto"/>
            </w:pPr>
          </w:p>
        </w:tc>
        <w:tc>
          <w:tcPr>
            <w:tcW w:w="621" w:type="dxa"/>
            <w:gridSpan w:val="6"/>
            <w:tcBorders>
              <w:top w:val="single" w:sz="4" w:space="0" w:color="70AD47"/>
              <w:left w:val="single" w:sz="4" w:space="0" w:color="auto"/>
              <w:bottom w:val="single" w:sz="4" w:space="0" w:color="70AD47"/>
              <w:right w:val="single" w:sz="4" w:space="0" w:color="A8D08D"/>
            </w:tcBorders>
            <w:shd w:val="clear" w:color="auto" w:fill="auto"/>
          </w:tcPr>
          <w:p w14:paraId="06EDBAC1" w14:textId="77777777" w:rsidR="00372882" w:rsidRPr="002A799F" w:rsidRDefault="00372882" w:rsidP="00372882">
            <w:pPr>
              <w:spacing w:after="0" w:line="240" w:lineRule="auto"/>
            </w:pPr>
          </w:p>
        </w:tc>
      </w:tr>
      <w:tr w:rsidR="00372882" w:rsidRPr="002A799F" w14:paraId="06FA6543"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649" w:type="dxa"/>
            <w:gridSpan w:val="3"/>
            <w:tcBorders>
              <w:top w:val="single" w:sz="4" w:space="0" w:color="70AD47"/>
              <w:bottom w:val="single" w:sz="4" w:space="0" w:color="70AD47"/>
              <w:right w:val="single" w:sz="4" w:space="0" w:color="auto"/>
            </w:tcBorders>
            <w:shd w:val="clear" w:color="auto" w:fill="auto"/>
          </w:tcPr>
          <w:p w14:paraId="5D7F5A6D" w14:textId="77777777" w:rsidR="00372882" w:rsidRPr="002A799F" w:rsidRDefault="00372882" w:rsidP="00372882">
            <w:pPr>
              <w:spacing w:after="0" w:line="240" w:lineRule="auto"/>
            </w:pPr>
            <w:r w:rsidRPr="002A799F">
              <w:t>37.1</w:t>
            </w:r>
          </w:p>
        </w:tc>
        <w:tc>
          <w:tcPr>
            <w:tcW w:w="7512" w:type="dxa"/>
            <w:gridSpan w:val="2"/>
            <w:tcBorders>
              <w:top w:val="single" w:sz="4" w:space="0" w:color="70AD47"/>
              <w:left w:val="single" w:sz="4" w:space="0" w:color="auto"/>
              <w:bottom w:val="single" w:sz="4" w:space="0" w:color="70AD47"/>
            </w:tcBorders>
            <w:shd w:val="clear" w:color="auto" w:fill="auto"/>
          </w:tcPr>
          <w:p w14:paraId="79BCEE2C" w14:textId="77777777" w:rsidR="00372882" w:rsidRPr="002A799F" w:rsidRDefault="00372882" w:rsidP="00372882">
            <w:pPr>
              <w:spacing w:after="0" w:line="240" w:lineRule="auto"/>
            </w:pPr>
            <w:r w:rsidRPr="002A799F">
              <w:t>The coherence of the theory of change and the logframe assessed and reported.</w:t>
            </w:r>
          </w:p>
        </w:tc>
        <w:tc>
          <w:tcPr>
            <w:tcW w:w="540" w:type="dxa"/>
            <w:gridSpan w:val="3"/>
            <w:tcBorders>
              <w:top w:val="single" w:sz="4" w:space="0" w:color="70AD47"/>
              <w:left w:val="single" w:sz="4" w:space="0" w:color="auto"/>
              <w:bottom w:val="single" w:sz="4" w:space="0" w:color="70AD47"/>
            </w:tcBorders>
            <w:shd w:val="clear" w:color="auto" w:fill="auto"/>
          </w:tcPr>
          <w:p w14:paraId="600A015F" w14:textId="77777777" w:rsidR="00372882" w:rsidRPr="002A799F" w:rsidRDefault="00372882" w:rsidP="00372882">
            <w:pPr>
              <w:spacing w:after="0" w:line="240" w:lineRule="auto"/>
            </w:pPr>
          </w:p>
        </w:tc>
        <w:tc>
          <w:tcPr>
            <w:tcW w:w="621" w:type="dxa"/>
            <w:gridSpan w:val="6"/>
            <w:tcBorders>
              <w:top w:val="single" w:sz="4" w:space="0" w:color="70AD47"/>
              <w:left w:val="single" w:sz="4" w:space="0" w:color="auto"/>
              <w:bottom w:val="single" w:sz="4" w:space="0" w:color="70AD47"/>
              <w:right w:val="single" w:sz="4" w:space="0" w:color="A8D08D"/>
            </w:tcBorders>
            <w:shd w:val="clear" w:color="auto" w:fill="auto"/>
          </w:tcPr>
          <w:p w14:paraId="7AE38F39" w14:textId="77777777" w:rsidR="00372882" w:rsidRPr="002A799F" w:rsidRDefault="00372882" w:rsidP="00372882">
            <w:pPr>
              <w:spacing w:after="0" w:line="240" w:lineRule="auto"/>
            </w:pPr>
          </w:p>
        </w:tc>
      </w:tr>
      <w:tr w:rsidR="00372882" w:rsidRPr="002A799F" w14:paraId="06ED543C"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4"/>
        </w:trPr>
        <w:tc>
          <w:tcPr>
            <w:tcW w:w="649" w:type="dxa"/>
            <w:gridSpan w:val="3"/>
            <w:tcBorders>
              <w:top w:val="single" w:sz="4" w:space="0" w:color="70AD47"/>
              <w:bottom w:val="single" w:sz="4" w:space="0" w:color="70AD47"/>
              <w:right w:val="single" w:sz="4" w:space="0" w:color="auto"/>
            </w:tcBorders>
            <w:shd w:val="clear" w:color="auto" w:fill="auto"/>
          </w:tcPr>
          <w:p w14:paraId="4F0B7004" w14:textId="77777777" w:rsidR="00372882" w:rsidRPr="002A799F" w:rsidRDefault="00372882" w:rsidP="00372882">
            <w:pPr>
              <w:spacing w:after="0" w:line="240" w:lineRule="auto"/>
            </w:pPr>
            <w:r w:rsidRPr="002A799F">
              <w:t>37.2</w:t>
            </w:r>
          </w:p>
        </w:tc>
        <w:tc>
          <w:tcPr>
            <w:tcW w:w="7512" w:type="dxa"/>
            <w:gridSpan w:val="2"/>
            <w:tcBorders>
              <w:top w:val="single" w:sz="4" w:space="0" w:color="70AD47"/>
              <w:left w:val="single" w:sz="4" w:space="0" w:color="auto"/>
              <w:bottom w:val="single" w:sz="4" w:space="0" w:color="70AD47"/>
            </w:tcBorders>
            <w:shd w:val="clear" w:color="auto" w:fill="auto"/>
          </w:tcPr>
          <w:p w14:paraId="04D51788" w14:textId="26059F3A" w:rsidR="00372882" w:rsidRPr="002A799F" w:rsidRDefault="00372882" w:rsidP="00372882">
            <w:pPr>
              <w:spacing w:after="0" w:line="240" w:lineRule="auto"/>
            </w:pPr>
            <w:r w:rsidRPr="002A799F">
              <w:t xml:space="preserve">Compatibility of planned interventions with other programmes within DF and other actors in the same locations assessed and </w:t>
            </w:r>
            <w:r w:rsidR="00314F60" w:rsidRPr="002A799F">
              <w:t>reported.</w:t>
            </w:r>
          </w:p>
        </w:tc>
        <w:tc>
          <w:tcPr>
            <w:tcW w:w="540" w:type="dxa"/>
            <w:gridSpan w:val="3"/>
            <w:tcBorders>
              <w:top w:val="single" w:sz="4" w:space="0" w:color="70AD47"/>
              <w:left w:val="single" w:sz="4" w:space="0" w:color="auto"/>
              <w:bottom w:val="single" w:sz="4" w:space="0" w:color="70AD47"/>
            </w:tcBorders>
            <w:shd w:val="clear" w:color="auto" w:fill="auto"/>
          </w:tcPr>
          <w:p w14:paraId="7DF47A38" w14:textId="77777777" w:rsidR="00372882" w:rsidRPr="002A799F" w:rsidRDefault="00372882" w:rsidP="00372882">
            <w:pPr>
              <w:spacing w:after="0" w:line="240" w:lineRule="auto"/>
            </w:pPr>
          </w:p>
        </w:tc>
        <w:tc>
          <w:tcPr>
            <w:tcW w:w="621" w:type="dxa"/>
            <w:gridSpan w:val="6"/>
            <w:tcBorders>
              <w:top w:val="single" w:sz="4" w:space="0" w:color="70AD47"/>
              <w:left w:val="single" w:sz="4" w:space="0" w:color="auto"/>
              <w:bottom w:val="single" w:sz="4" w:space="0" w:color="70AD47"/>
              <w:right w:val="single" w:sz="4" w:space="0" w:color="A8D08D"/>
            </w:tcBorders>
            <w:shd w:val="clear" w:color="auto" w:fill="auto"/>
          </w:tcPr>
          <w:p w14:paraId="2701B0EE" w14:textId="77777777" w:rsidR="00372882" w:rsidRPr="002A799F" w:rsidRDefault="00372882" w:rsidP="00372882">
            <w:pPr>
              <w:spacing w:after="0" w:line="240" w:lineRule="auto"/>
            </w:pPr>
          </w:p>
        </w:tc>
      </w:tr>
      <w:tr w:rsidR="00372882" w:rsidRPr="002A799F" w14:paraId="36F75069"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649" w:type="dxa"/>
            <w:gridSpan w:val="3"/>
            <w:tcBorders>
              <w:top w:val="single" w:sz="4" w:space="0" w:color="70AD47"/>
              <w:bottom w:val="single" w:sz="4" w:space="0" w:color="70AD47"/>
              <w:right w:val="single" w:sz="4" w:space="0" w:color="auto"/>
            </w:tcBorders>
            <w:shd w:val="clear" w:color="auto" w:fill="auto"/>
          </w:tcPr>
          <w:p w14:paraId="59C536FF" w14:textId="77777777" w:rsidR="00372882" w:rsidRPr="002A799F" w:rsidRDefault="00372882" w:rsidP="00372882">
            <w:pPr>
              <w:spacing w:after="0" w:line="240" w:lineRule="auto"/>
            </w:pPr>
          </w:p>
        </w:tc>
        <w:tc>
          <w:tcPr>
            <w:tcW w:w="7512" w:type="dxa"/>
            <w:gridSpan w:val="2"/>
            <w:tcBorders>
              <w:top w:val="single" w:sz="4" w:space="0" w:color="70AD47"/>
              <w:left w:val="single" w:sz="4" w:space="0" w:color="auto"/>
              <w:bottom w:val="single" w:sz="4" w:space="0" w:color="70AD47"/>
            </w:tcBorders>
            <w:shd w:val="clear" w:color="auto" w:fill="auto"/>
          </w:tcPr>
          <w:p w14:paraId="7DDBAD20" w14:textId="77777777" w:rsidR="00372882" w:rsidRPr="002A799F" w:rsidRDefault="00372882" w:rsidP="00372882">
            <w:pPr>
              <w:spacing w:after="0" w:line="240" w:lineRule="auto"/>
            </w:pPr>
          </w:p>
        </w:tc>
        <w:tc>
          <w:tcPr>
            <w:tcW w:w="540" w:type="dxa"/>
            <w:gridSpan w:val="3"/>
            <w:tcBorders>
              <w:top w:val="single" w:sz="4" w:space="0" w:color="70AD47"/>
              <w:left w:val="single" w:sz="4" w:space="0" w:color="auto"/>
              <w:bottom w:val="single" w:sz="4" w:space="0" w:color="70AD47"/>
            </w:tcBorders>
            <w:shd w:val="clear" w:color="auto" w:fill="auto"/>
          </w:tcPr>
          <w:p w14:paraId="6F8D9251" w14:textId="77777777" w:rsidR="00372882" w:rsidRPr="002A799F" w:rsidRDefault="00372882" w:rsidP="00372882">
            <w:pPr>
              <w:spacing w:after="0" w:line="240" w:lineRule="auto"/>
            </w:pPr>
          </w:p>
        </w:tc>
        <w:tc>
          <w:tcPr>
            <w:tcW w:w="621" w:type="dxa"/>
            <w:gridSpan w:val="6"/>
            <w:tcBorders>
              <w:top w:val="single" w:sz="4" w:space="0" w:color="70AD47"/>
              <w:left w:val="single" w:sz="4" w:space="0" w:color="auto"/>
              <w:bottom w:val="single" w:sz="4" w:space="0" w:color="70AD47"/>
              <w:right w:val="single" w:sz="4" w:space="0" w:color="A8D08D"/>
            </w:tcBorders>
            <w:shd w:val="clear" w:color="auto" w:fill="auto"/>
          </w:tcPr>
          <w:p w14:paraId="25332AA2" w14:textId="77777777" w:rsidR="00372882" w:rsidRPr="002A799F" w:rsidRDefault="00372882" w:rsidP="00372882">
            <w:pPr>
              <w:spacing w:after="0" w:line="240" w:lineRule="auto"/>
            </w:pPr>
          </w:p>
        </w:tc>
      </w:tr>
      <w:tr w:rsidR="00372882" w:rsidRPr="002A799F" w14:paraId="1DDFC987"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9322" w:type="dxa"/>
            <w:gridSpan w:val="14"/>
            <w:tcBorders>
              <w:top w:val="single" w:sz="4" w:space="0" w:color="70AD47"/>
              <w:bottom w:val="single" w:sz="4" w:space="0" w:color="70AD47"/>
              <w:right w:val="single" w:sz="4" w:space="0" w:color="A8D08D"/>
            </w:tcBorders>
            <w:shd w:val="clear" w:color="auto" w:fill="F7F2F0"/>
          </w:tcPr>
          <w:p w14:paraId="48D49187" w14:textId="77777777" w:rsidR="00372882" w:rsidRPr="002A799F" w:rsidRDefault="00372882" w:rsidP="00372882">
            <w:pPr>
              <w:spacing w:after="0" w:line="240" w:lineRule="auto"/>
              <w:rPr>
                <w:b/>
                <w:bCs/>
              </w:rPr>
            </w:pPr>
            <w:r w:rsidRPr="002A799F">
              <w:rPr>
                <w:b/>
                <w:bCs/>
              </w:rPr>
              <w:lastRenderedPageBreak/>
              <w:t>D: Impact: Contribution to increased resilience for rural communities and making them part of sustainable food systems.</w:t>
            </w:r>
          </w:p>
        </w:tc>
      </w:tr>
      <w:tr w:rsidR="00372882" w:rsidRPr="002A799F" w14:paraId="5A44D381"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673" w:type="dxa"/>
            <w:gridSpan w:val="4"/>
            <w:tcBorders>
              <w:top w:val="single" w:sz="4" w:space="0" w:color="70AD47"/>
              <w:bottom w:val="single" w:sz="4" w:space="0" w:color="70AD47"/>
              <w:right w:val="single" w:sz="4" w:space="0" w:color="auto"/>
            </w:tcBorders>
            <w:shd w:val="clear" w:color="auto" w:fill="auto"/>
          </w:tcPr>
          <w:p w14:paraId="2D42FF95" w14:textId="77777777" w:rsidR="00372882" w:rsidRPr="002A799F" w:rsidRDefault="00372882" w:rsidP="00372882">
            <w:pPr>
              <w:spacing w:after="0" w:line="240" w:lineRule="auto"/>
            </w:pPr>
            <w:r w:rsidRPr="002A799F">
              <w:t>38</w:t>
            </w:r>
          </w:p>
        </w:tc>
        <w:tc>
          <w:tcPr>
            <w:tcW w:w="7500" w:type="dxa"/>
            <w:gridSpan w:val="2"/>
            <w:tcBorders>
              <w:top w:val="single" w:sz="4" w:space="0" w:color="70AD47"/>
              <w:left w:val="single" w:sz="4" w:space="0" w:color="auto"/>
              <w:bottom w:val="single" w:sz="4" w:space="0" w:color="70AD47"/>
            </w:tcBorders>
            <w:shd w:val="clear" w:color="auto" w:fill="FFFFFF"/>
          </w:tcPr>
          <w:p w14:paraId="7E53D22A" w14:textId="77777777" w:rsidR="00372882" w:rsidRPr="002A799F" w:rsidRDefault="00372882" w:rsidP="00372882">
            <w:pPr>
              <w:spacing w:after="0" w:line="240" w:lineRule="auto"/>
            </w:pPr>
            <w:r w:rsidRPr="002A799F">
              <w:t xml:space="preserve">Higher level, positive and long-term effect (intended, unintended, </w:t>
            </w:r>
            <w:proofErr w:type="gramStart"/>
            <w:r w:rsidRPr="002A799F">
              <w:t>directly</w:t>
            </w:r>
            <w:proofErr w:type="gramEnd"/>
            <w:r w:rsidRPr="002A799F">
              <w:t xml:space="preserve"> and indirectly) produced by the programme.</w:t>
            </w:r>
          </w:p>
        </w:tc>
        <w:tc>
          <w:tcPr>
            <w:tcW w:w="540" w:type="dxa"/>
            <w:gridSpan w:val="3"/>
            <w:tcBorders>
              <w:top w:val="single" w:sz="4" w:space="0" w:color="70AD47"/>
              <w:left w:val="single" w:sz="4" w:space="0" w:color="auto"/>
              <w:bottom w:val="single" w:sz="4" w:space="0" w:color="70AD47"/>
            </w:tcBorders>
            <w:shd w:val="clear" w:color="auto" w:fill="auto"/>
          </w:tcPr>
          <w:p w14:paraId="70B289B2" w14:textId="77777777" w:rsidR="00372882" w:rsidRPr="002A799F" w:rsidRDefault="00372882" w:rsidP="00372882">
            <w:pPr>
              <w:spacing w:after="0" w:line="240" w:lineRule="auto"/>
            </w:pPr>
          </w:p>
        </w:tc>
        <w:tc>
          <w:tcPr>
            <w:tcW w:w="609" w:type="dxa"/>
            <w:gridSpan w:val="5"/>
            <w:tcBorders>
              <w:top w:val="single" w:sz="4" w:space="0" w:color="70AD47"/>
              <w:left w:val="single" w:sz="4" w:space="0" w:color="auto"/>
              <w:bottom w:val="single" w:sz="4" w:space="0" w:color="70AD47"/>
              <w:right w:val="single" w:sz="4" w:space="0" w:color="A8D08D"/>
            </w:tcBorders>
            <w:shd w:val="clear" w:color="auto" w:fill="auto"/>
          </w:tcPr>
          <w:p w14:paraId="0C5955FF" w14:textId="77777777" w:rsidR="00372882" w:rsidRPr="002A799F" w:rsidRDefault="00372882" w:rsidP="00372882">
            <w:pPr>
              <w:spacing w:after="0" w:line="240" w:lineRule="auto"/>
            </w:pPr>
          </w:p>
        </w:tc>
      </w:tr>
      <w:tr w:rsidR="00372882" w:rsidRPr="002A799F" w14:paraId="0BA89061"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673" w:type="dxa"/>
            <w:gridSpan w:val="4"/>
            <w:tcBorders>
              <w:top w:val="single" w:sz="4" w:space="0" w:color="70AD47"/>
              <w:bottom w:val="single" w:sz="4" w:space="0" w:color="70AD47"/>
              <w:right w:val="single" w:sz="4" w:space="0" w:color="auto"/>
            </w:tcBorders>
            <w:shd w:val="clear" w:color="auto" w:fill="auto"/>
          </w:tcPr>
          <w:p w14:paraId="1D72DABA" w14:textId="77777777" w:rsidR="00372882" w:rsidRPr="002A799F" w:rsidRDefault="00372882" w:rsidP="00372882">
            <w:pPr>
              <w:spacing w:after="0" w:line="240" w:lineRule="auto"/>
            </w:pPr>
            <w:r w:rsidRPr="002A799F">
              <w:t>38.1</w:t>
            </w:r>
          </w:p>
        </w:tc>
        <w:tc>
          <w:tcPr>
            <w:tcW w:w="7500" w:type="dxa"/>
            <w:gridSpan w:val="2"/>
            <w:tcBorders>
              <w:top w:val="single" w:sz="4" w:space="0" w:color="70AD47"/>
              <w:left w:val="single" w:sz="4" w:space="0" w:color="auto"/>
              <w:bottom w:val="single" w:sz="4" w:space="0" w:color="70AD47"/>
            </w:tcBorders>
            <w:shd w:val="clear" w:color="auto" w:fill="FFFFFF"/>
          </w:tcPr>
          <w:p w14:paraId="5A3DC365" w14:textId="25216B86" w:rsidR="00372882" w:rsidRPr="002A799F" w:rsidRDefault="00372882" w:rsidP="00372882">
            <w:pPr>
              <w:spacing w:after="0" w:line="240" w:lineRule="auto"/>
            </w:pPr>
            <w:r w:rsidRPr="002A799F">
              <w:t>Transformative change for small-scale farmers from planned interventions assessed and reported.</w:t>
            </w:r>
          </w:p>
        </w:tc>
        <w:tc>
          <w:tcPr>
            <w:tcW w:w="540" w:type="dxa"/>
            <w:gridSpan w:val="3"/>
            <w:tcBorders>
              <w:top w:val="single" w:sz="4" w:space="0" w:color="70AD47"/>
              <w:left w:val="single" w:sz="4" w:space="0" w:color="auto"/>
              <w:bottom w:val="single" w:sz="4" w:space="0" w:color="70AD47"/>
            </w:tcBorders>
            <w:shd w:val="clear" w:color="auto" w:fill="auto"/>
          </w:tcPr>
          <w:p w14:paraId="0E7DF1E1" w14:textId="77777777" w:rsidR="00372882" w:rsidRPr="002A799F" w:rsidRDefault="00372882" w:rsidP="00372882">
            <w:pPr>
              <w:spacing w:after="0" w:line="240" w:lineRule="auto"/>
            </w:pPr>
          </w:p>
        </w:tc>
        <w:tc>
          <w:tcPr>
            <w:tcW w:w="609" w:type="dxa"/>
            <w:gridSpan w:val="5"/>
            <w:tcBorders>
              <w:top w:val="single" w:sz="4" w:space="0" w:color="70AD47"/>
              <w:left w:val="single" w:sz="4" w:space="0" w:color="auto"/>
              <w:bottom w:val="single" w:sz="4" w:space="0" w:color="70AD47"/>
              <w:right w:val="single" w:sz="4" w:space="0" w:color="A8D08D"/>
            </w:tcBorders>
            <w:shd w:val="clear" w:color="auto" w:fill="auto"/>
          </w:tcPr>
          <w:p w14:paraId="10B505B4" w14:textId="77777777" w:rsidR="00372882" w:rsidRPr="002A799F" w:rsidRDefault="00372882" w:rsidP="00372882">
            <w:pPr>
              <w:spacing w:after="0" w:line="240" w:lineRule="auto"/>
            </w:pPr>
          </w:p>
        </w:tc>
      </w:tr>
      <w:tr w:rsidR="00372882" w:rsidRPr="002A799F" w14:paraId="2A56116C"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673" w:type="dxa"/>
            <w:gridSpan w:val="4"/>
            <w:tcBorders>
              <w:top w:val="single" w:sz="4" w:space="0" w:color="70AD47"/>
              <w:bottom w:val="single" w:sz="4" w:space="0" w:color="70AD47"/>
              <w:right w:val="single" w:sz="4" w:space="0" w:color="auto"/>
            </w:tcBorders>
            <w:shd w:val="clear" w:color="auto" w:fill="auto"/>
          </w:tcPr>
          <w:p w14:paraId="5CB77F60" w14:textId="77777777" w:rsidR="00372882" w:rsidRPr="002A799F" w:rsidRDefault="00372882" w:rsidP="00372882">
            <w:pPr>
              <w:spacing w:after="0" w:line="240" w:lineRule="auto"/>
            </w:pPr>
            <w:r w:rsidRPr="002A799F">
              <w:t>38.2</w:t>
            </w:r>
          </w:p>
        </w:tc>
        <w:tc>
          <w:tcPr>
            <w:tcW w:w="7500" w:type="dxa"/>
            <w:gridSpan w:val="2"/>
            <w:tcBorders>
              <w:top w:val="single" w:sz="4" w:space="0" w:color="70AD47"/>
              <w:left w:val="single" w:sz="4" w:space="0" w:color="auto"/>
              <w:bottom w:val="single" w:sz="4" w:space="0" w:color="70AD47"/>
            </w:tcBorders>
            <w:shd w:val="clear" w:color="auto" w:fill="FFFFFF"/>
          </w:tcPr>
          <w:p w14:paraId="069E712D" w14:textId="77777777" w:rsidR="00372882" w:rsidRPr="002A799F" w:rsidRDefault="00372882" w:rsidP="00372882">
            <w:pPr>
              <w:spacing w:after="0" w:line="240" w:lineRule="auto"/>
            </w:pPr>
            <w:r w:rsidRPr="002A799F">
              <w:t>The “impact” from the programme as presented in the report is clearly distinguished from what is reported under “effectiveness”.</w:t>
            </w:r>
          </w:p>
        </w:tc>
        <w:tc>
          <w:tcPr>
            <w:tcW w:w="540" w:type="dxa"/>
            <w:gridSpan w:val="3"/>
            <w:tcBorders>
              <w:top w:val="single" w:sz="4" w:space="0" w:color="70AD47"/>
              <w:left w:val="single" w:sz="4" w:space="0" w:color="auto"/>
              <w:bottom w:val="single" w:sz="4" w:space="0" w:color="70AD47"/>
            </w:tcBorders>
            <w:shd w:val="clear" w:color="auto" w:fill="auto"/>
          </w:tcPr>
          <w:p w14:paraId="07688306" w14:textId="77777777" w:rsidR="00372882" w:rsidRPr="002A799F" w:rsidRDefault="00372882" w:rsidP="00372882">
            <w:pPr>
              <w:spacing w:after="0" w:line="240" w:lineRule="auto"/>
            </w:pPr>
          </w:p>
        </w:tc>
        <w:tc>
          <w:tcPr>
            <w:tcW w:w="609" w:type="dxa"/>
            <w:gridSpan w:val="5"/>
            <w:tcBorders>
              <w:top w:val="single" w:sz="4" w:space="0" w:color="70AD47"/>
              <w:left w:val="single" w:sz="4" w:space="0" w:color="auto"/>
              <w:bottom w:val="single" w:sz="4" w:space="0" w:color="70AD47"/>
              <w:right w:val="single" w:sz="4" w:space="0" w:color="A8D08D"/>
            </w:tcBorders>
            <w:shd w:val="clear" w:color="auto" w:fill="auto"/>
          </w:tcPr>
          <w:p w14:paraId="4F772F15" w14:textId="77777777" w:rsidR="00372882" w:rsidRPr="002A799F" w:rsidRDefault="00372882" w:rsidP="00372882">
            <w:pPr>
              <w:spacing w:after="0" w:line="240" w:lineRule="auto"/>
            </w:pPr>
          </w:p>
        </w:tc>
      </w:tr>
      <w:tr w:rsidR="00372882" w:rsidRPr="002A799F" w14:paraId="54938568"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673" w:type="dxa"/>
            <w:gridSpan w:val="4"/>
            <w:tcBorders>
              <w:top w:val="single" w:sz="4" w:space="0" w:color="70AD47"/>
              <w:bottom w:val="single" w:sz="4" w:space="0" w:color="70AD47"/>
              <w:right w:val="single" w:sz="4" w:space="0" w:color="auto"/>
            </w:tcBorders>
            <w:shd w:val="clear" w:color="auto" w:fill="auto"/>
          </w:tcPr>
          <w:p w14:paraId="42E71914" w14:textId="77777777" w:rsidR="00372882" w:rsidRPr="002A799F" w:rsidRDefault="00372882" w:rsidP="00372882">
            <w:pPr>
              <w:spacing w:after="0" w:line="240" w:lineRule="auto"/>
            </w:pPr>
            <w:r w:rsidRPr="002A799F">
              <w:t>38.3</w:t>
            </w:r>
          </w:p>
        </w:tc>
        <w:tc>
          <w:tcPr>
            <w:tcW w:w="7500" w:type="dxa"/>
            <w:gridSpan w:val="2"/>
            <w:tcBorders>
              <w:top w:val="single" w:sz="4" w:space="0" w:color="70AD47"/>
              <w:left w:val="single" w:sz="4" w:space="0" w:color="auto"/>
              <w:bottom w:val="single" w:sz="4" w:space="0" w:color="70AD47"/>
            </w:tcBorders>
            <w:shd w:val="clear" w:color="auto" w:fill="FFFFFF"/>
          </w:tcPr>
          <w:p w14:paraId="36B9DAA0" w14:textId="77777777" w:rsidR="00372882" w:rsidRPr="002A799F" w:rsidRDefault="00372882" w:rsidP="00372882">
            <w:pPr>
              <w:spacing w:after="0" w:line="240" w:lineRule="auto"/>
            </w:pPr>
            <w:r w:rsidRPr="002A799F">
              <w:t>Limitations of the evaluation in the inference of results are known and reported.</w:t>
            </w:r>
          </w:p>
        </w:tc>
        <w:tc>
          <w:tcPr>
            <w:tcW w:w="540" w:type="dxa"/>
            <w:gridSpan w:val="3"/>
            <w:tcBorders>
              <w:top w:val="single" w:sz="4" w:space="0" w:color="70AD47"/>
              <w:left w:val="single" w:sz="4" w:space="0" w:color="auto"/>
              <w:bottom w:val="single" w:sz="4" w:space="0" w:color="70AD47"/>
            </w:tcBorders>
            <w:shd w:val="clear" w:color="auto" w:fill="auto"/>
          </w:tcPr>
          <w:p w14:paraId="1304F51C" w14:textId="77777777" w:rsidR="00372882" w:rsidRPr="002A799F" w:rsidRDefault="00372882" w:rsidP="00372882">
            <w:pPr>
              <w:spacing w:after="0" w:line="240" w:lineRule="auto"/>
            </w:pPr>
          </w:p>
        </w:tc>
        <w:tc>
          <w:tcPr>
            <w:tcW w:w="609" w:type="dxa"/>
            <w:gridSpan w:val="5"/>
            <w:tcBorders>
              <w:top w:val="single" w:sz="4" w:space="0" w:color="70AD47"/>
              <w:left w:val="single" w:sz="4" w:space="0" w:color="auto"/>
              <w:bottom w:val="single" w:sz="4" w:space="0" w:color="70AD47"/>
              <w:right w:val="single" w:sz="4" w:space="0" w:color="A8D08D"/>
            </w:tcBorders>
            <w:shd w:val="clear" w:color="auto" w:fill="auto"/>
          </w:tcPr>
          <w:p w14:paraId="403BE380" w14:textId="77777777" w:rsidR="00372882" w:rsidRPr="002A799F" w:rsidRDefault="00372882" w:rsidP="00372882">
            <w:pPr>
              <w:spacing w:after="0" w:line="240" w:lineRule="auto"/>
            </w:pPr>
          </w:p>
        </w:tc>
      </w:tr>
      <w:tr w:rsidR="00372882" w:rsidRPr="002A799F" w14:paraId="07E9E7F9"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673" w:type="dxa"/>
            <w:gridSpan w:val="4"/>
            <w:tcBorders>
              <w:top w:val="single" w:sz="4" w:space="0" w:color="70AD47"/>
              <w:bottom w:val="single" w:sz="4" w:space="0" w:color="70AD47"/>
              <w:right w:val="single" w:sz="4" w:space="0" w:color="auto"/>
            </w:tcBorders>
            <w:shd w:val="clear" w:color="auto" w:fill="auto"/>
          </w:tcPr>
          <w:p w14:paraId="3A71D3CD" w14:textId="77777777" w:rsidR="00372882" w:rsidRPr="002A799F" w:rsidRDefault="00372882" w:rsidP="00372882">
            <w:pPr>
              <w:spacing w:after="0" w:line="240" w:lineRule="auto"/>
            </w:pPr>
          </w:p>
        </w:tc>
        <w:tc>
          <w:tcPr>
            <w:tcW w:w="7500" w:type="dxa"/>
            <w:gridSpan w:val="2"/>
            <w:tcBorders>
              <w:top w:val="single" w:sz="4" w:space="0" w:color="70AD47"/>
              <w:left w:val="single" w:sz="4" w:space="0" w:color="auto"/>
              <w:bottom w:val="single" w:sz="4" w:space="0" w:color="70AD47"/>
            </w:tcBorders>
            <w:shd w:val="clear" w:color="auto" w:fill="FFFFFF"/>
          </w:tcPr>
          <w:p w14:paraId="3BD74454" w14:textId="77777777" w:rsidR="00372882" w:rsidRPr="002A799F" w:rsidRDefault="00372882" w:rsidP="00372882">
            <w:pPr>
              <w:spacing w:after="0" w:line="240" w:lineRule="auto"/>
            </w:pPr>
          </w:p>
        </w:tc>
        <w:tc>
          <w:tcPr>
            <w:tcW w:w="540" w:type="dxa"/>
            <w:gridSpan w:val="3"/>
            <w:tcBorders>
              <w:top w:val="single" w:sz="4" w:space="0" w:color="70AD47"/>
              <w:left w:val="single" w:sz="4" w:space="0" w:color="auto"/>
              <w:bottom w:val="single" w:sz="4" w:space="0" w:color="70AD47"/>
            </w:tcBorders>
            <w:shd w:val="clear" w:color="auto" w:fill="auto"/>
          </w:tcPr>
          <w:p w14:paraId="4C6510B9" w14:textId="77777777" w:rsidR="00372882" w:rsidRPr="002A799F" w:rsidRDefault="00372882" w:rsidP="00372882">
            <w:pPr>
              <w:spacing w:after="0" w:line="240" w:lineRule="auto"/>
            </w:pPr>
          </w:p>
        </w:tc>
        <w:tc>
          <w:tcPr>
            <w:tcW w:w="609" w:type="dxa"/>
            <w:gridSpan w:val="5"/>
            <w:tcBorders>
              <w:top w:val="single" w:sz="4" w:space="0" w:color="70AD47"/>
              <w:left w:val="single" w:sz="4" w:space="0" w:color="auto"/>
              <w:bottom w:val="single" w:sz="4" w:space="0" w:color="70AD47"/>
              <w:right w:val="single" w:sz="4" w:space="0" w:color="A8D08D"/>
            </w:tcBorders>
            <w:shd w:val="clear" w:color="auto" w:fill="auto"/>
          </w:tcPr>
          <w:p w14:paraId="5C3F6A9D" w14:textId="77777777" w:rsidR="00372882" w:rsidRPr="002A799F" w:rsidRDefault="00372882" w:rsidP="00372882">
            <w:pPr>
              <w:spacing w:after="0" w:line="240" w:lineRule="auto"/>
            </w:pPr>
          </w:p>
        </w:tc>
      </w:tr>
      <w:tr w:rsidR="00372882" w:rsidRPr="002A799F" w14:paraId="28CB2F51"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2"/>
        </w:trPr>
        <w:tc>
          <w:tcPr>
            <w:tcW w:w="9322" w:type="dxa"/>
            <w:gridSpan w:val="14"/>
            <w:tcBorders>
              <w:top w:val="single" w:sz="4" w:space="0" w:color="70AD47"/>
              <w:bottom w:val="single" w:sz="4" w:space="0" w:color="70AD47"/>
              <w:right w:val="single" w:sz="4" w:space="0" w:color="A8D08D"/>
            </w:tcBorders>
            <w:shd w:val="clear" w:color="auto" w:fill="F7F2F0"/>
          </w:tcPr>
          <w:p w14:paraId="3374F441" w14:textId="77777777" w:rsidR="00372882" w:rsidRPr="002A799F" w:rsidRDefault="00372882" w:rsidP="00372882">
            <w:pPr>
              <w:spacing w:after="0" w:line="240" w:lineRule="auto"/>
              <w:rPr>
                <w:b/>
                <w:bCs/>
              </w:rPr>
            </w:pPr>
            <w:r w:rsidRPr="002A799F">
              <w:rPr>
                <w:b/>
                <w:bCs/>
              </w:rPr>
              <w:t>E: Managing this Phase: The evaluation phase was well managed.</w:t>
            </w:r>
          </w:p>
        </w:tc>
      </w:tr>
      <w:tr w:rsidR="00372882" w:rsidRPr="002A799F" w14:paraId="6D4CD88D"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2"/>
        </w:trPr>
        <w:tc>
          <w:tcPr>
            <w:tcW w:w="587" w:type="dxa"/>
            <w:tcBorders>
              <w:top w:val="single" w:sz="4" w:space="0" w:color="70AD47"/>
              <w:bottom w:val="nil"/>
              <w:right w:val="single" w:sz="4" w:space="0" w:color="70AD47"/>
            </w:tcBorders>
            <w:shd w:val="clear" w:color="auto" w:fill="auto"/>
          </w:tcPr>
          <w:p w14:paraId="15E2F7C4" w14:textId="77777777" w:rsidR="00372882" w:rsidRPr="002A799F" w:rsidRDefault="00372882" w:rsidP="00372882">
            <w:pPr>
              <w:spacing w:after="0" w:line="240" w:lineRule="auto"/>
            </w:pPr>
            <w:r w:rsidRPr="002A799F">
              <w:t>39</w:t>
            </w:r>
          </w:p>
        </w:tc>
        <w:tc>
          <w:tcPr>
            <w:tcW w:w="7608" w:type="dxa"/>
            <w:gridSpan w:val="6"/>
            <w:tcBorders>
              <w:top w:val="single" w:sz="4" w:space="0" w:color="70AD47"/>
              <w:left w:val="single" w:sz="4" w:space="0" w:color="70AD47"/>
              <w:bottom w:val="nil"/>
            </w:tcBorders>
            <w:shd w:val="clear" w:color="auto" w:fill="auto"/>
          </w:tcPr>
          <w:p w14:paraId="3F47DCAA" w14:textId="77777777" w:rsidR="00372882" w:rsidRPr="002A799F" w:rsidRDefault="00372882" w:rsidP="00372882">
            <w:pPr>
              <w:spacing w:after="0" w:line="240" w:lineRule="auto"/>
            </w:pPr>
            <w:r w:rsidRPr="002A799F">
              <w:t>Recommended practices for Programming Phase appropriately applied.</w:t>
            </w:r>
          </w:p>
        </w:tc>
        <w:tc>
          <w:tcPr>
            <w:tcW w:w="595" w:type="dxa"/>
            <w:gridSpan w:val="6"/>
            <w:tcBorders>
              <w:top w:val="single" w:sz="4" w:space="0" w:color="70AD47"/>
              <w:left w:val="single" w:sz="4" w:space="0" w:color="70AD47"/>
              <w:bottom w:val="nil"/>
            </w:tcBorders>
            <w:shd w:val="clear" w:color="auto" w:fill="auto"/>
          </w:tcPr>
          <w:p w14:paraId="42E94405" w14:textId="77777777" w:rsidR="00372882" w:rsidRPr="002A799F" w:rsidRDefault="00372882" w:rsidP="00372882">
            <w:pPr>
              <w:spacing w:after="0" w:line="240" w:lineRule="auto"/>
            </w:pPr>
          </w:p>
        </w:tc>
        <w:tc>
          <w:tcPr>
            <w:tcW w:w="532" w:type="dxa"/>
            <w:tcBorders>
              <w:top w:val="single" w:sz="4" w:space="0" w:color="70AD47"/>
              <w:left w:val="single" w:sz="4" w:space="0" w:color="70AD47"/>
              <w:bottom w:val="nil"/>
              <w:right w:val="single" w:sz="4" w:space="0" w:color="A8D08D"/>
            </w:tcBorders>
            <w:shd w:val="clear" w:color="auto" w:fill="auto"/>
          </w:tcPr>
          <w:p w14:paraId="09E33AA1" w14:textId="77777777" w:rsidR="00372882" w:rsidRPr="002A799F" w:rsidRDefault="00372882" w:rsidP="00372882">
            <w:pPr>
              <w:spacing w:after="0" w:line="240" w:lineRule="auto"/>
            </w:pPr>
          </w:p>
        </w:tc>
      </w:tr>
      <w:tr w:rsidR="00372882" w:rsidRPr="002A799F" w14:paraId="6F1BC69F"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
        </w:trPr>
        <w:tc>
          <w:tcPr>
            <w:tcW w:w="587" w:type="dxa"/>
            <w:tcBorders>
              <w:top w:val="nil"/>
              <w:bottom w:val="nil"/>
              <w:right w:val="single" w:sz="4" w:space="0" w:color="70AD47"/>
            </w:tcBorders>
            <w:shd w:val="clear" w:color="auto" w:fill="auto"/>
          </w:tcPr>
          <w:p w14:paraId="381C7D8D" w14:textId="77777777" w:rsidR="00372882" w:rsidRPr="002A799F" w:rsidRDefault="00372882" w:rsidP="00372882">
            <w:pPr>
              <w:spacing w:after="0" w:line="240" w:lineRule="auto"/>
            </w:pPr>
            <w:r w:rsidRPr="002A799F">
              <w:t>39.1</w:t>
            </w:r>
          </w:p>
        </w:tc>
        <w:tc>
          <w:tcPr>
            <w:tcW w:w="7608" w:type="dxa"/>
            <w:gridSpan w:val="6"/>
            <w:tcBorders>
              <w:top w:val="nil"/>
              <w:left w:val="single" w:sz="4" w:space="0" w:color="70AD47"/>
              <w:bottom w:val="nil"/>
            </w:tcBorders>
            <w:shd w:val="clear" w:color="auto" w:fill="auto"/>
          </w:tcPr>
          <w:p w14:paraId="38096C74" w14:textId="0E26CB50" w:rsidR="00372882" w:rsidRPr="002A799F" w:rsidRDefault="00372882" w:rsidP="00372882">
            <w:pPr>
              <w:spacing w:after="0" w:line="240" w:lineRule="auto"/>
            </w:pPr>
            <w:r w:rsidRPr="002A799F">
              <w:t xml:space="preserve">Small-scale farmers participated in the evaluation process on equal terms regardless of gender, </w:t>
            </w:r>
            <w:proofErr w:type="gramStart"/>
            <w:r w:rsidRPr="002A799F">
              <w:t>age</w:t>
            </w:r>
            <w:proofErr w:type="gramEnd"/>
            <w:r w:rsidRPr="002A799F">
              <w:t xml:space="preserve"> and disability status.</w:t>
            </w:r>
          </w:p>
        </w:tc>
        <w:tc>
          <w:tcPr>
            <w:tcW w:w="595" w:type="dxa"/>
            <w:gridSpan w:val="6"/>
            <w:tcBorders>
              <w:top w:val="nil"/>
              <w:left w:val="single" w:sz="4" w:space="0" w:color="70AD47"/>
              <w:bottom w:val="nil"/>
            </w:tcBorders>
            <w:shd w:val="clear" w:color="auto" w:fill="auto"/>
          </w:tcPr>
          <w:p w14:paraId="5C927D00" w14:textId="77777777" w:rsidR="00372882" w:rsidRPr="002A799F" w:rsidRDefault="00372882" w:rsidP="00372882">
            <w:pPr>
              <w:spacing w:after="0" w:line="240" w:lineRule="auto"/>
            </w:pPr>
          </w:p>
        </w:tc>
        <w:tc>
          <w:tcPr>
            <w:tcW w:w="532" w:type="dxa"/>
            <w:tcBorders>
              <w:top w:val="nil"/>
              <w:left w:val="single" w:sz="4" w:space="0" w:color="70AD47"/>
              <w:bottom w:val="nil"/>
              <w:right w:val="single" w:sz="4" w:space="0" w:color="A8D08D"/>
            </w:tcBorders>
            <w:shd w:val="clear" w:color="auto" w:fill="auto"/>
          </w:tcPr>
          <w:p w14:paraId="7AD24130" w14:textId="77777777" w:rsidR="00372882" w:rsidRPr="002A799F" w:rsidRDefault="00372882" w:rsidP="00372882">
            <w:pPr>
              <w:spacing w:after="0" w:line="240" w:lineRule="auto"/>
            </w:pPr>
          </w:p>
        </w:tc>
      </w:tr>
      <w:tr w:rsidR="00372882" w:rsidRPr="002A799F" w14:paraId="3D97FD1B"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7"/>
        </w:trPr>
        <w:tc>
          <w:tcPr>
            <w:tcW w:w="587" w:type="dxa"/>
            <w:tcBorders>
              <w:top w:val="nil"/>
              <w:bottom w:val="nil"/>
              <w:right w:val="single" w:sz="4" w:space="0" w:color="70AD47"/>
            </w:tcBorders>
            <w:shd w:val="clear" w:color="auto" w:fill="auto"/>
          </w:tcPr>
          <w:p w14:paraId="179FA917" w14:textId="77777777" w:rsidR="00372882" w:rsidRPr="002A799F" w:rsidRDefault="00372882" w:rsidP="00372882">
            <w:pPr>
              <w:spacing w:after="0" w:line="240" w:lineRule="auto"/>
            </w:pPr>
            <w:r w:rsidRPr="002A799F">
              <w:t>39.2</w:t>
            </w:r>
          </w:p>
        </w:tc>
        <w:tc>
          <w:tcPr>
            <w:tcW w:w="7608" w:type="dxa"/>
            <w:gridSpan w:val="6"/>
            <w:tcBorders>
              <w:top w:val="nil"/>
              <w:left w:val="single" w:sz="4" w:space="0" w:color="70AD47"/>
              <w:bottom w:val="nil"/>
            </w:tcBorders>
            <w:shd w:val="clear" w:color="auto" w:fill="auto"/>
          </w:tcPr>
          <w:p w14:paraId="63269D69" w14:textId="77777777" w:rsidR="00372882" w:rsidRPr="002A799F" w:rsidRDefault="00372882" w:rsidP="00372882">
            <w:pPr>
              <w:spacing w:after="0" w:line="240" w:lineRule="auto"/>
            </w:pPr>
            <w:r w:rsidRPr="002A799F">
              <w:t>Outcome from the evaluation phase disseminated.</w:t>
            </w:r>
          </w:p>
        </w:tc>
        <w:tc>
          <w:tcPr>
            <w:tcW w:w="595" w:type="dxa"/>
            <w:gridSpan w:val="6"/>
            <w:tcBorders>
              <w:top w:val="nil"/>
              <w:left w:val="single" w:sz="4" w:space="0" w:color="70AD47"/>
              <w:bottom w:val="nil"/>
            </w:tcBorders>
            <w:shd w:val="clear" w:color="auto" w:fill="auto"/>
          </w:tcPr>
          <w:p w14:paraId="5B71BEFA" w14:textId="77777777" w:rsidR="00372882" w:rsidRPr="002A799F" w:rsidRDefault="00372882" w:rsidP="00372882">
            <w:pPr>
              <w:spacing w:after="0" w:line="240" w:lineRule="auto"/>
            </w:pPr>
          </w:p>
        </w:tc>
        <w:tc>
          <w:tcPr>
            <w:tcW w:w="532" w:type="dxa"/>
            <w:tcBorders>
              <w:top w:val="nil"/>
              <w:left w:val="single" w:sz="4" w:space="0" w:color="70AD47"/>
              <w:bottom w:val="nil"/>
              <w:right w:val="single" w:sz="4" w:space="0" w:color="A8D08D"/>
            </w:tcBorders>
            <w:shd w:val="clear" w:color="auto" w:fill="auto"/>
          </w:tcPr>
          <w:p w14:paraId="35B863FF" w14:textId="77777777" w:rsidR="00372882" w:rsidRPr="002A799F" w:rsidRDefault="00372882" w:rsidP="00372882">
            <w:pPr>
              <w:spacing w:after="0" w:line="240" w:lineRule="auto"/>
            </w:pPr>
          </w:p>
          <w:p w14:paraId="7DE10C0B" w14:textId="77777777" w:rsidR="00372882" w:rsidRPr="002A799F" w:rsidRDefault="00372882" w:rsidP="00372882">
            <w:pPr>
              <w:spacing w:after="0" w:line="240" w:lineRule="auto"/>
            </w:pPr>
          </w:p>
        </w:tc>
      </w:tr>
      <w:tr w:rsidR="00372882" w:rsidRPr="002A799F" w14:paraId="41D483F3" w14:textId="77777777" w:rsidTr="00942925">
        <w:tblPrEx>
          <w:tblBorders>
            <w:top w:val="single" w:sz="4" w:space="0" w:color="70AD47"/>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4"/>
        </w:trPr>
        <w:tc>
          <w:tcPr>
            <w:tcW w:w="587" w:type="dxa"/>
            <w:tcBorders>
              <w:top w:val="nil"/>
              <w:bottom w:val="single" w:sz="4" w:space="0" w:color="70AD47"/>
              <w:right w:val="single" w:sz="4" w:space="0" w:color="70AD47"/>
            </w:tcBorders>
            <w:shd w:val="clear" w:color="auto" w:fill="auto"/>
          </w:tcPr>
          <w:p w14:paraId="0AD5B912" w14:textId="77777777" w:rsidR="00372882" w:rsidRPr="002A799F" w:rsidRDefault="00372882" w:rsidP="00372882">
            <w:pPr>
              <w:spacing w:after="0" w:line="240" w:lineRule="auto"/>
            </w:pPr>
          </w:p>
        </w:tc>
        <w:tc>
          <w:tcPr>
            <w:tcW w:w="7608" w:type="dxa"/>
            <w:gridSpan w:val="6"/>
            <w:tcBorders>
              <w:top w:val="nil"/>
              <w:left w:val="single" w:sz="4" w:space="0" w:color="70AD47"/>
              <w:bottom w:val="single" w:sz="4" w:space="0" w:color="70AD47"/>
            </w:tcBorders>
            <w:shd w:val="clear" w:color="auto" w:fill="auto"/>
          </w:tcPr>
          <w:p w14:paraId="4429AD39" w14:textId="77777777" w:rsidR="00372882" w:rsidRPr="002A799F" w:rsidRDefault="00372882" w:rsidP="00372882">
            <w:pPr>
              <w:spacing w:after="0" w:line="240" w:lineRule="auto"/>
            </w:pPr>
          </w:p>
        </w:tc>
        <w:tc>
          <w:tcPr>
            <w:tcW w:w="595" w:type="dxa"/>
            <w:gridSpan w:val="6"/>
            <w:tcBorders>
              <w:top w:val="nil"/>
              <w:left w:val="single" w:sz="4" w:space="0" w:color="70AD47"/>
              <w:bottom w:val="single" w:sz="4" w:space="0" w:color="70AD47"/>
            </w:tcBorders>
            <w:shd w:val="clear" w:color="auto" w:fill="auto"/>
          </w:tcPr>
          <w:p w14:paraId="0DE73AB4" w14:textId="77777777" w:rsidR="00372882" w:rsidRPr="002A799F" w:rsidRDefault="00372882" w:rsidP="00372882">
            <w:pPr>
              <w:spacing w:after="0" w:line="240" w:lineRule="auto"/>
            </w:pPr>
          </w:p>
        </w:tc>
        <w:tc>
          <w:tcPr>
            <w:tcW w:w="532" w:type="dxa"/>
            <w:tcBorders>
              <w:top w:val="nil"/>
              <w:left w:val="single" w:sz="4" w:space="0" w:color="70AD47"/>
              <w:bottom w:val="single" w:sz="4" w:space="0" w:color="70AD47"/>
              <w:right w:val="single" w:sz="4" w:space="0" w:color="A8D08D"/>
            </w:tcBorders>
            <w:shd w:val="clear" w:color="auto" w:fill="auto"/>
          </w:tcPr>
          <w:p w14:paraId="7AC3BA71" w14:textId="77777777" w:rsidR="00372882" w:rsidRPr="002A799F" w:rsidRDefault="00372882" w:rsidP="00372882">
            <w:pPr>
              <w:spacing w:after="0" w:line="240" w:lineRule="auto"/>
            </w:pPr>
          </w:p>
        </w:tc>
      </w:tr>
    </w:tbl>
    <w:p w14:paraId="52098C94" w14:textId="77777777" w:rsidR="00372882" w:rsidRPr="002A799F" w:rsidRDefault="00372882" w:rsidP="00993E99"/>
    <w:p w14:paraId="03B32DFC" w14:textId="3CCAB160" w:rsidR="00323E4E" w:rsidRPr="002A799F" w:rsidRDefault="00323E4E" w:rsidP="0076751C">
      <w:pPr>
        <w:pStyle w:val="Overskrift2"/>
        <w:pageBreakBefore/>
      </w:pPr>
      <w:bookmarkStart w:id="58" w:name="_Toc198286541"/>
      <w:commentRangeStart w:id="59"/>
      <w:r>
        <w:lastRenderedPageBreak/>
        <w:t>Annex 4: K</w:t>
      </w:r>
      <w:r w:rsidRPr="002A799F">
        <w:t>ey documents and links</w:t>
      </w:r>
      <w:bookmarkEnd w:id="58"/>
      <w:commentRangeEnd w:id="59"/>
      <w:r w:rsidR="0076751C">
        <w:rPr>
          <w:rStyle w:val="Merknadsreferanse"/>
          <w:rFonts w:asciiTheme="minorHAnsi" w:eastAsiaTheme="minorHAnsi" w:hAnsiTheme="minorHAnsi" w:cstheme="minorBidi"/>
          <w:color w:val="auto"/>
        </w:rPr>
        <w:commentReference w:id="59"/>
      </w:r>
    </w:p>
    <w:tbl>
      <w:tblPr>
        <w:tblStyle w:val="Rutenettabell1lysuthevingsfarge2"/>
        <w:tblW w:w="0" w:type="auto"/>
        <w:tblLook w:val="04A0" w:firstRow="1" w:lastRow="0" w:firstColumn="1" w:lastColumn="0" w:noHBand="0" w:noVBand="1"/>
      </w:tblPr>
      <w:tblGrid>
        <w:gridCol w:w="4368"/>
        <w:gridCol w:w="4694"/>
      </w:tblGrid>
      <w:tr w:rsidR="00323E4E" w:rsidRPr="002A799F" w14:paraId="008E6B86" w14:textId="77777777" w:rsidTr="001672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D9F2D0" w:themeFill="accent6" w:themeFillTint="33"/>
          </w:tcPr>
          <w:p w14:paraId="0BF7CD54" w14:textId="77777777" w:rsidR="00323E4E" w:rsidRPr="002A799F" w:rsidRDefault="00323E4E" w:rsidP="00167286">
            <w:r w:rsidRPr="002A799F">
              <w:t>Document</w:t>
            </w:r>
          </w:p>
        </w:tc>
        <w:tc>
          <w:tcPr>
            <w:tcW w:w="3964" w:type="dxa"/>
            <w:shd w:val="clear" w:color="auto" w:fill="D9F2D0" w:themeFill="accent6" w:themeFillTint="33"/>
          </w:tcPr>
          <w:p w14:paraId="3C8CCC82" w14:textId="77777777" w:rsidR="00323E4E" w:rsidRPr="002A799F" w:rsidRDefault="00323E4E" w:rsidP="00167286">
            <w:pPr>
              <w:cnfStyle w:val="100000000000" w:firstRow="1" w:lastRow="0" w:firstColumn="0" w:lastColumn="0" w:oddVBand="0" w:evenVBand="0" w:oddHBand="0" w:evenHBand="0" w:firstRowFirstColumn="0" w:firstRowLastColumn="0" w:lastRowFirstColumn="0" w:lastRowLastColumn="0"/>
            </w:pPr>
            <w:r w:rsidRPr="002A799F">
              <w:t>Link/Location</w:t>
            </w:r>
          </w:p>
        </w:tc>
      </w:tr>
      <w:tr w:rsidR="00323E4E" w:rsidRPr="002A799F" w14:paraId="2A3E958B" w14:textId="77777777" w:rsidTr="00167286">
        <w:tc>
          <w:tcPr>
            <w:cnfStyle w:val="001000000000" w:firstRow="0" w:lastRow="0" w:firstColumn="1" w:lastColumn="0" w:oddVBand="0" w:evenVBand="0" w:oddHBand="0" w:evenHBand="0" w:firstRowFirstColumn="0" w:firstRowLastColumn="0" w:lastRowFirstColumn="0" w:lastRowLastColumn="0"/>
            <w:tcW w:w="5098" w:type="dxa"/>
            <w:shd w:val="clear" w:color="auto" w:fill="CAEDFB" w:themeFill="accent4" w:themeFillTint="33"/>
          </w:tcPr>
          <w:p w14:paraId="72BFB46A" w14:textId="77777777" w:rsidR="00323E4E" w:rsidRPr="002A799F" w:rsidRDefault="00323E4E" w:rsidP="00167286">
            <w:r>
              <w:t>Strategic &amp; Planning Documents</w:t>
            </w:r>
          </w:p>
        </w:tc>
        <w:tc>
          <w:tcPr>
            <w:tcW w:w="3964" w:type="dxa"/>
            <w:shd w:val="clear" w:color="auto" w:fill="CAEDFB" w:themeFill="accent4" w:themeFillTint="33"/>
          </w:tcPr>
          <w:p w14:paraId="3F794450"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2AA3E6E8"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3DFBBF3A" w14:textId="77777777" w:rsidR="00323E4E" w:rsidRPr="00A83E60" w:rsidRDefault="00323E4E" w:rsidP="00167286">
            <w:pPr>
              <w:pStyle w:val="Listeavsnitt"/>
              <w:numPr>
                <w:ilvl w:val="0"/>
                <w:numId w:val="22"/>
              </w:numPr>
              <w:rPr>
                <w:b w:val="0"/>
                <w:bCs w:val="0"/>
              </w:rPr>
            </w:pPr>
            <w:r w:rsidRPr="00A83E60">
              <w:rPr>
                <w:b w:val="0"/>
                <w:bCs w:val="0"/>
              </w:rPr>
              <w:t>Global Strategy</w:t>
            </w:r>
          </w:p>
        </w:tc>
        <w:tc>
          <w:tcPr>
            <w:tcW w:w="3964" w:type="dxa"/>
          </w:tcPr>
          <w:p w14:paraId="7DE3E3B7"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7CDCB2AA"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6CDE1CD5" w14:textId="77777777" w:rsidR="00323E4E" w:rsidRPr="00A83E60" w:rsidRDefault="00323E4E" w:rsidP="00167286">
            <w:pPr>
              <w:pStyle w:val="Listeavsnitt"/>
              <w:numPr>
                <w:ilvl w:val="0"/>
                <w:numId w:val="22"/>
              </w:numPr>
              <w:rPr>
                <w:b w:val="0"/>
                <w:bCs w:val="0"/>
              </w:rPr>
            </w:pPr>
            <w:r w:rsidRPr="00A83E60">
              <w:rPr>
                <w:b w:val="0"/>
                <w:bCs w:val="0"/>
              </w:rPr>
              <w:t>Country Strategy</w:t>
            </w:r>
          </w:p>
        </w:tc>
        <w:tc>
          <w:tcPr>
            <w:tcW w:w="3964" w:type="dxa"/>
          </w:tcPr>
          <w:p w14:paraId="20050D51"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00A4A0F1"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39BF2695" w14:textId="77777777" w:rsidR="00323E4E" w:rsidRPr="00A83E60" w:rsidRDefault="00323E4E" w:rsidP="00167286">
            <w:pPr>
              <w:pStyle w:val="Listeavsnitt"/>
              <w:numPr>
                <w:ilvl w:val="0"/>
                <w:numId w:val="22"/>
              </w:numPr>
              <w:rPr>
                <w:b w:val="0"/>
                <w:bCs w:val="0"/>
              </w:rPr>
            </w:pPr>
            <w:r w:rsidRPr="00A83E60">
              <w:rPr>
                <w:b w:val="0"/>
                <w:bCs w:val="0"/>
              </w:rPr>
              <w:t>Theory of Change</w:t>
            </w:r>
          </w:p>
        </w:tc>
        <w:tc>
          <w:tcPr>
            <w:tcW w:w="3964" w:type="dxa"/>
          </w:tcPr>
          <w:p w14:paraId="753801A9"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68B69B74"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46BEEA6F" w14:textId="77777777" w:rsidR="00323E4E" w:rsidRPr="00A83E60" w:rsidRDefault="00323E4E" w:rsidP="00167286">
            <w:pPr>
              <w:pStyle w:val="Listeavsnitt"/>
              <w:numPr>
                <w:ilvl w:val="0"/>
                <w:numId w:val="22"/>
              </w:numPr>
              <w:rPr>
                <w:b w:val="0"/>
                <w:bCs w:val="0"/>
              </w:rPr>
            </w:pPr>
            <w:r w:rsidRPr="00A83E60">
              <w:rPr>
                <w:b w:val="0"/>
                <w:bCs w:val="0"/>
              </w:rPr>
              <w:t>DF’s Fundraising Strategy (2021-2025)</w:t>
            </w:r>
          </w:p>
        </w:tc>
        <w:tc>
          <w:tcPr>
            <w:tcW w:w="3964" w:type="dxa"/>
          </w:tcPr>
          <w:p w14:paraId="25347699"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44592BBE"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4076A31B" w14:textId="77777777" w:rsidR="00323E4E" w:rsidRPr="00A83E60" w:rsidRDefault="00323E4E" w:rsidP="00167286">
            <w:pPr>
              <w:pStyle w:val="Listeavsnitt"/>
              <w:numPr>
                <w:ilvl w:val="0"/>
                <w:numId w:val="22"/>
              </w:numPr>
              <w:rPr>
                <w:b w:val="0"/>
                <w:bCs w:val="0"/>
              </w:rPr>
            </w:pPr>
            <w:r w:rsidRPr="00A83E60">
              <w:rPr>
                <w:b w:val="0"/>
                <w:bCs w:val="0"/>
              </w:rPr>
              <w:t>Donor Mapping Report</w:t>
            </w:r>
          </w:p>
        </w:tc>
        <w:tc>
          <w:tcPr>
            <w:tcW w:w="3964" w:type="dxa"/>
          </w:tcPr>
          <w:p w14:paraId="225C2737"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5B651B40"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2BEFEBCB" w14:textId="77777777" w:rsidR="00323E4E" w:rsidRPr="00A83E60" w:rsidRDefault="00323E4E" w:rsidP="00167286">
            <w:pPr>
              <w:pStyle w:val="Listeavsnitt"/>
              <w:numPr>
                <w:ilvl w:val="0"/>
                <w:numId w:val="22"/>
              </w:numPr>
              <w:rPr>
                <w:b w:val="0"/>
                <w:bCs w:val="0"/>
              </w:rPr>
            </w:pPr>
            <w:r w:rsidRPr="00A83E60">
              <w:rPr>
                <w:b w:val="0"/>
                <w:bCs w:val="0"/>
              </w:rPr>
              <w:t>Country-Level Situation Analysis</w:t>
            </w:r>
          </w:p>
        </w:tc>
        <w:tc>
          <w:tcPr>
            <w:tcW w:w="3964" w:type="dxa"/>
          </w:tcPr>
          <w:p w14:paraId="2E35A76F"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58F7FF2E" w14:textId="77777777" w:rsidTr="00167286">
        <w:tc>
          <w:tcPr>
            <w:cnfStyle w:val="001000000000" w:firstRow="0" w:lastRow="0" w:firstColumn="1" w:lastColumn="0" w:oddVBand="0" w:evenVBand="0" w:oddHBand="0" w:evenHBand="0" w:firstRowFirstColumn="0" w:firstRowLastColumn="0" w:lastRowFirstColumn="0" w:lastRowLastColumn="0"/>
            <w:tcW w:w="5098" w:type="dxa"/>
            <w:shd w:val="clear" w:color="auto" w:fill="CAEDFB" w:themeFill="accent4" w:themeFillTint="33"/>
          </w:tcPr>
          <w:p w14:paraId="50D33C7E" w14:textId="77777777" w:rsidR="00323E4E" w:rsidRPr="002A799F" w:rsidRDefault="00323E4E" w:rsidP="00167286">
            <w:r>
              <w:t>Programme Management &amp; MEAL</w:t>
            </w:r>
          </w:p>
        </w:tc>
        <w:tc>
          <w:tcPr>
            <w:tcW w:w="3964" w:type="dxa"/>
            <w:shd w:val="clear" w:color="auto" w:fill="CAEDFB" w:themeFill="accent4" w:themeFillTint="33"/>
          </w:tcPr>
          <w:p w14:paraId="52C48A3C"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2774A2CA"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3D056A51" w14:textId="77777777" w:rsidR="00323E4E" w:rsidRPr="00EF39D0" w:rsidRDefault="00323E4E" w:rsidP="00167286">
            <w:pPr>
              <w:pStyle w:val="Listeavsnitt"/>
              <w:numPr>
                <w:ilvl w:val="0"/>
                <w:numId w:val="22"/>
              </w:numPr>
            </w:pPr>
            <w:r w:rsidRPr="00F051DB">
              <w:rPr>
                <w:b w:val="0"/>
                <w:bCs w:val="0"/>
              </w:rPr>
              <w:t>MEAL Strategy</w:t>
            </w:r>
          </w:p>
        </w:tc>
        <w:tc>
          <w:tcPr>
            <w:tcW w:w="3964" w:type="dxa"/>
          </w:tcPr>
          <w:p w14:paraId="13CC80C4"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008D6499"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4095F314" w14:textId="77777777" w:rsidR="00323E4E" w:rsidRPr="00790BF7" w:rsidRDefault="00323E4E" w:rsidP="00167286">
            <w:pPr>
              <w:pStyle w:val="Listeavsnitt"/>
              <w:numPr>
                <w:ilvl w:val="0"/>
                <w:numId w:val="22"/>
              </w:numPr>
              <w:rPr>
                <w:b w:val="0"/>
                <w:bCs w:val="0"/>
              </w:rPr>
            </w:pPr>
            <w:r w:rsidRPr="00790BF7">
              <w:rPr>
                <w:b w:val="0"/>
                <w:bCs w:val="0"/>
              </w:rPr>
              <w:t>Knowledge Management plan</w:t>
            </w:r>
          </w:p>
        </w:tc>
        <w:tc>
          <w:tcPr>
            <w:tcW w:w="3964" w:type="dxa"/>
          </w:tcPr>
          <w:p w14:paraId="539B1BFC"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783627E8"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4B58F116" w14:textId="77777777" w:rsidR="00323E4E" w:rsidRPr="00EF39D0" w:rsidRDefault="00323E4E" w:rsidP="00167286">
            <w:pPr>
              <w:pStyle w:val="Listeavsnitt"/>
              <w:numPr>
                <w:ilvl w:val="0"/>
                <w:numId w:val="22"/>
              </w:numPr>
              <w:rPr>
                <w:b w:val="0"/>
                <w:bCs w:val="0"/>
              </w:rPr>
            </w:pPr>
            <w:r w:rsidRPr="00EF39D0">
              <w:rPr>
                <w:b w:val="0"/>
                <w:bCs w:val="0"/>
              </w:rPr>
              <w:t>Participatory Monitoring and Evaluation System</w:t>
            </w:r>
          </w:p>
        </w:tc>
        <w:tc>
          <w:tcPr>
            <w:tcW w:w="3964" w:type="dxa"/>
          </w:tcPr>
          <w:p w14:paraId="2E25B8FA"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4D4FECDF"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50A5EE5C" w14:textId="06BB4D13" w:rsidR="00323E4E" w:rsidRPr="00EF39D0" w:rsidRDefault="00151099" w:rsidP="00167286">
            <w:pPr>
              <w:pStyle w:val="Listeavsnitt"/>
              <w:numPr>
                <w:ilvl w:val="0"/>
                <w:numId w:val="22"/>
              </w:numPr>
              <w:rPr>
                <w:b w:val="0"/>
                <w:bCs w:val="0"/>
              </w:rPr>
            </w:pPr>
            <w:r w:rsidRPr="00151099">
              <w:rPr>
                <w:b w:val="0"/>
                <w:bCs w:val="0"/>
              </w:rPr>
              <w:t>Quality assessment of programming and planning</w:t>
            </w:r>
          </w:p>
        </w:tc>
        <w:tc>
          <w:tcPr>
            <w:tcW w:w="3964" w:type="dxa"/>
          </w:tcPr>
          <w:p w14:paraId="08B61BAA"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r>
              <w:t>Annex 2</w:t>
            </w:r>
          </w:p>
        </w:tc>
      </w:tr>
      <w:tr w:rsidR="00323E4E" w:rsidRPr="002A799F" w14:paraId="6723CF34"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0E3F15FC" w14:textId="77777777" w:rsidR="00323E4E" w:rsidRPr="00EF39D0" w:rsidRDefault="00323E4E" w:rsidP="00167286">
            <w:pPr>
              <w:pStyle w:val="Listeavsnitt"/>
              <w:numPr>
                <w:ilvl w:val="0"/>
                <w:numId w:val="22"/>
              </w:numPr>
              <w:rPr>
                <w:b w:val="0"/>
                <w:bCs w:val="0"/>
              </w:rPr>
            </w:pPr>
            <w:r w:rsidRPr="00EF39D0">
              <w:rPr>
                <w:b w:val="0"/>
                <w:bCs w:val="0"/>
              </w:rPr>
              <w:t>Agriculture and Environmental Guidelines and Minimum Standards</w:t>
            </w:r>
          </w:p>
        </w:tc>
        <w:tc>
          <w:tcPr>
            <w:tcW w:w="3964" w:type="dxa"/>
          </w:tcPr>
          <w:p w14:paraId="253B1866"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01218A72"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63D0E909" w14:textId="77777777" w:rsidR="00323E4E" w:rsidRPr="00EF39D0" w:rsidRDefault="00323E4E" w:rsidP="00167286">
            <w:pPr>
              <w:pStyle w:val="Listeavsnitt"/>
              <w:numPr>
                <w:ilvl w:val="0"/>
                <w:numId w:val="22"/>
              </w:numPr>
              <w:rPr>
                <w:b w:val="0"/>
                <w:bCs w:val="0"/>
              </w:rPr>
            </w:pPr>
            <w:r w:rsidRPr="00EF39D0">
              <w:rPr>
                <w:b w:val="0"/>
                <w:bCs w:val="0"/>
              </w:rPr>
              <w:t>DF Nutrition Programme Guidelines and Minimum Standards</w:t>
            </w:r>
          </w:p>
        </w:tc>
        <w:tc>
          <w:tcPr>
            <w:tcW w:w="3964" w:type="dxa"/>
          </w:tcPr>
          <w:p w14:paraId="6088F4BB"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14816C0E"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7EC8E917" w14:textId="77777777" w:rsidR="00323E4E" w:rsidRPr="00EF39D0" w:rsidRDefault="00323E4E" w:rsidP="00167286">
            <w:pPr>
              <w:pStyle w:val="Listeavsnitt"/>
              <w:numPr>
                <w:ilvl w:val="0"/>
                <w:numId w:val="22"/>
              </w:numPr>
              <w:rPr>
                <w:b w:val="0"/>
                <w:bCs w:val="0"/>
              </w:rPr>
            </w:pPr>
            <w:r w:rsidRPr="00EF39D0">
              <w:rPr>
                <w:b w:val="0"/>
                <w:bCs w:val="0"/>
              </w:rPr>
              <w:t>Quality Attributes and Standards</w:t>
            </w:r>
          </w:p>
        </w:tc>
        <w:tc>
          <w:tcPr>
            <w:tcW w:w="3964" w:type="dxa"/>
          </w:tcPr>
          <w:p w14:paraId="7CA3019A"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r>
              <w:t>Annex 3</w:t>
            </w:r>
          </w:p>
        </w:tc>
      </w:tr>
      <w:tr w:rsidR="00323E4E" w:rsidRPr="002A799F" w14:paraId="756D3D71"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441B1958" w14:textId="77777777" w:rsidR="00323E4E" w:rsidRPr="00EF39D0" w:rsidRDefault="00323E4E" w:rsidP="00167286">
            <w:pPr>
              <w:pStyle w:val="Listeavsnitt"/>
              <w:numPr>
                <w:ilvl w:val="0"/>
                <w:numId w:val="22"/>
              </w:numPr>
              <w:rPr>
                <w:b w:val="0"/>
                <w:bCs w:val="0"/>
              </w:rPr>
            </w:pPr>
            <w:r w:rsidRPr="00EF39D0">
              <w:rPr>
                <w:b w:val="0"/>
                <w:bCs w:val="0"/>
              </w:rPr>
              <w:t>OECD-DAC Criteria</w:t>
            </w:r>
          </w:p>
        </w:tc>
        <w:tc>
          <w:tcPr>
            <w:tcW w:w="3964" w:type="dxa"/>
          </w:tcPr>
          <w:p w14:paraId="5EA83104" w14:textId="77777777" w:rsidR="00323E4E" w:rsidRPr="002A799F" w:rsidRDefault="00F8302A" w:rsidP="00167286">
            <w:pPr>
              <w:cnfStyle w:val="000000000000" w:firstRow="0" w:lastRow="0" w:firstColumn="0" w:lastColumn="0" w:oddVBand="0" w:evenVBand="0" w:oddHBand="0" w:evenHBand="0" w:firstRowFirstColumn="0" w:firstRowLastColumn="0" w:lastRowFirstColumn="0" w:lastRowLastColumn="0"/>
            </w:pPr>
            <w:hyperlink r:id="rId30" w:history="1">
              <w:r w:rsidR="00323E4E" w:rsidRPr="002A799F">
                <w:rPr>
                  <w:rStyle w:val="Hyperkobling"/>
                </w:rPr>
                <w:t>https://www.oecd.org/en/publications/dac-quality-standards-for-development-evaluation_9789264083905-en.html</w:t>
              </w:r>
            </w:hyperlink>
          </w:p>
        </w:tc>
      </w:tr>
      <w:tr w:rsidR="00323E4E" w:rsidRPr="002A799F" w14:paraId="00072D70"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7ADB13D4" w14:textId="77777777" w:rsidR="00323E4E" w:rsidRPr="00EF39D0" w:rsidRDefault="00323E4E" w:rsidP="00167286">
            <w:pPr>
              <w:pStyle w:val="Listeavsnitt"/>
              <w:numPr>
                <w:ilvl w:val="0"/>
                <w:numId w:val="22"/>
              </w:numPr>
              <w:rPr>
                <w:b w:val="0"/>
                <w:bCs w:val="0"/>
              </w:rPr>
            </w:pPr>
            <w:r w:rsidRPr="00EF39D0">
              <w:rPr>
                <w:b w:val="0"/>
                <w:bCs w:val="0"/>
              </w:rPr>
              <w:t>Template for Terms of Reference</w:t>
            </w:r>
          </w:p>
        </w:tc>
        <w:tc>
          <w:tcPr>
            <w:tcW w:w="3964" w:type="dxa"/>
          </w:tcPr>
          <w:p w14:paraId="4194AEEA"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50EA178A" w14:textId="77777777" w:rsidTr="00167286">
        <w:trPr>
          <w:trHeight w:val="60"/>
        </w:trPr>
        <w:tc>
          <w:tcPr>
            <w:cnfStyle w:val="001000000000" w:firstRow="0" w:lastRow="0" w:firstColumn="1" w:lastColumn="0" w:oddVBand="0" w:evenVBand="0" w:oddHBand="0" w:evenHBand="0" w:firstRowFirstColumn="0" w:firstRowLastColumn="0" w:lastRowFirstColumn="0" w:lastRowLastColumn="0"/>
            <w:tcW w:w="5098" w:type="dxa"/>
            <w:shd w:val="clear" w:color="auto" w:fill="CAEDFB" w:themeFill="accent4" w:themeFillTint="33"/>
          </w:tcPr>
          <w:p w14:paraId="2E66E0C7" w14:textId="77777777" w:rsidR="00323E4E" w:rsidRPr="002A799F" w:rsidRDefault="00323E4E" w:rsidP="00167286">
            <w:r>
              <w:t>Partnerships &amp; Compliance</w:t>
            </w:r>
          </w:p>
        </w:tc>
        <w:tc>
          <w:tcPr>
            <w:tcW w:w="3964" w:type="dxa"/>
            <w:shd w:val="clear" w:color="auto" w:fill="CAEDFB" w:themeFill="accent4" w:themeFillTint="33"/>
          </w:tcPr>
          <w:p w14:paraId="3BCA09E3"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11D1AC4B"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3F95ED50" w14:textId="77777777" w:rsidR="00323E4E" w:rsidRPr="009B295C" w:rsidRDefault="00323E4E" w:rsidP="00167286">
            <w:pPr>
              <w:pStyle w:val="Listeavsnitt"/>
              <w:numPr>
                <w:ilvl w:val="0"/>
                <w:numId w:val="22"/>
              </w:numPr>
              <w:rPr>
                <w:b w:val="0"/>
                <w:bCs w:val="0"/>
              </w:rPr>
            </w:pPr>
            <w:r w:rsidRPr="009B295C">
              <w:rPr>
                <w:b w:val="0"/>
                <w:bCs w:val="0"/>
              </w:rPr>
              <w:t>Partnership Policy</w:t>
            </w:r>
          </w:p>
        </w:tc>
        <w:tc>
          <w:tcPr>
            <w:tcW w:w="3964" w:type="dxa"/>
          </w:tcPr>
          <w:p w14:paraId="75BDEA47"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41726C81"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33CB6E85" w14:textId="77777777" w:rsidR="00323E4E" w:rsidRPr="009B295C" w:rsidRDefault="00323E4E" w:rsidP="00167286">
            <w:pPr>
              <w:pStyle w:val="Listeavsnitt"/>
              <w:numPr>
                <w:ilvl w:val="0"/>
                <w:numId w:val="22"/>
              </w:numPr>
              <w:rPr>
                <w:b w:val="0"/>
                <w:bCs w:val="0"/>
              </w:rPr>
            </w:pPr>
            <w:r w:rsidRPr="009B295C">
              <w:rPr>
                <w:b w:val="0"/>
                <w:bCs w:val="0"/>
              </w:rPr>
              <w:t>Partner Assessment Toolkit</w:t>
            </w:r>
          </w:p>
        </w:tc>
        <w:tc>
          <w:tcPr>
            <w:tcW w:w="3964" w:type="dxa"/>
          </w:tcPr>
          <w:p w14:paraId="1E5BC3C7"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5CDBBE07"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5DB96814" w14:textId="77777777" w:rsidR="00323E4E" w:rsidRPr="009B295C" w:rsidRDefault="00323E4E" w:rsidP="00167286">
            <w:pPr>
              <w:pStyle w:val="Listeavsnitt"/>
              <w:numPr>
                <w:ilvl w:val="0"/>
                <w:numId w:val="22"/>
              </w:numPr>
              <w:rPr>
                <w:b w:val="0"/>
                <w:bCs w:val="0"/>
              </w:rPr>
            </w:pPr>
            <w:r w:rsidRPr="009B295C">
              <w:rPr>
                <w:b w:val="0"/>
                <w:bCs w:val="0"/>
              </w:rPr>
              <w:t>Guidelines for Raising Complaints and Concerns</w:t>
            </w:r>
          </w:p>
        </w:tc>
        <w:tc>
          <w:tcPr>
            <w:tcW w:w="3964" w:type="dxa"/>
          </w:tcPr>
          <w:p w14:paraId="2CDAB197"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20BCC7EC"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7515FA04" w14:textId="77777777" w:rsidR="00323E4E" w:rsidRPr="009B295C" w:rsidRDefault="00323E4E" w:rsidP="00167286">
            <w:pPr>
              <w:pStyle w:val="Listeavsnitt"/>
              <w:numPr>
                <w:ilvl w:val="0"/>
                <w:numId w:val="22"/>
              </w:numPr>
              <w:rPr>
                <w:b w:val="0"/>
                <w:bCs w:val="0"/>
              </w:rPr>
            </w:pPr>
            <w:r w:rsidRPr="009B295C">
              <w:rPr>
                <w:b w:val="0"/>
                <w:bCs w:val="0"/>
              </w:rPr>
              <w:t>Guideline for Compliance Screening</w:t>
            </w:r>
          </w:p>
        </w:tc>
        <w:tc>
          <w:tcPr>
            <w:tcW w:w="3964" w:type="dxa"/>
          </w:tcPr>
          <w:p w14:paraId="672565BC"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618F54B4"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054E6E6C" w14:textId="77777777" w:rsidR="00323E4E" w:rsidRPr="009B295C" w:rsidRDefault="00323E4E" w:rsidP="00167286">
            <w:pPr>
              <w:pStyle w:val="Listeavsnitt"/>
              <w:numPr>
                <w:ilvl w:val="0"/>
                <w:numId w:val="22"/>
              </w:numPr>
              <w:rPr>
                <w:b w:val="0"/>
                <w:bCs w:val="0"/>
              </w:rPr>
            </w:pPr>
            <w:r w:rsidRPr="009B295C">
              <w:rPr>
                <w:b w:val="0"/>
                <w:bCs w:val="0"/>
              </w:rPr>
              <w:t>Go/No-Go Form</w:t>
            </w:r>
          </w:p>
        </w:tc>
        <w:tc>
          <w:tcPr>
            <w:tcW w:w="3964" w:type="dxa"/>
          </w:tcPr>
          <w:p w14:paraId="2CEED5DD"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r>
              <w:t>Annex 1</w:t>
            </w:r>
          </w:p>
        </w:tc>
      </w:tr>
      <w:tr w:rsidR="00323E4E" w:rsidRPr="002A799F" w14:paraId="6E647D42"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52B159ED" w14:textId="77777777" w:rsidR="00323E4E" w:rsidRPr="009B295C" w:rsidRDefault="00323E4E" w:rsidP="00167286">
            <w:pPr>
              <w:pStyle w:val="Listeavsnitt"/>
              <w:numPr>
                <w:ilvl w:val="0"/>
                <w:numId w:val="22"/>
              </w:numPr>
              <w:rPr>
                <w:b w:val="0"/>
                <w:bCs w:val="0"/>
              </w:rPr>
            </w:pPr>
            <w:r w:rsidRPr="009B295C">
              <w:rPr>
                <w:b w:val="0"/>
                <w:bCs w:val="0"/>
              </w:rPr>
              <w:t>Funding Commitment Document for the Prospective Programme</w:t>
            </w:r>
          </w:p>
        </w:tc>
        <w:tc>
          <w:tcPr>
            <w:tcW w:w="3964" w:type="dxa"/>
          </w:tcPr>
          <w:p w14:paraId="78D3BF72"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095DBD06" w14:textId="77777777" w:rsidTr="00167286">
        <w:tc>
          <w:tcPr>
            <w:cnfStyle w:val="001000000000" w:firstRow="0" w:lastRow="0" w:firstColumn="1" w:lastColumn="0" w:oddVBand="0" w:evenVBand="0" w:oddHBand="0" w:evenHBand="0" w:firstRowFirstColumn="0" w:firstRowLastColumn="0" w:lastRowFirstColumn="0" w:lastRowLastColumn="0"/>
            <w:tcW w:w="5098" w:type="dxa"/>
            <w:shd w:val="clear" w:color="auto" w:fill="CAEDFB" w:themeFill="accent4" w:themeFillTint="33"/>
          </w:tcPr>
          <w:p w14:paraId="20264F21" w14:textId="77777777" w:rsidR="00323E4E" w:rsidRDefault="00323E4E" w:rsidP="00167286">
            <w:r>
              <w:t>Finance &amp; Risk Management</w:t>
            </w:r>
          </w:p>
        </w:tc>
        <w:tc>
          <w:tcPr>
            <w:tcW w:w="3964" w:type="dxa"/>
            <w:shd w:val="clear" w:color="auto" w:fill="CAEDFB" w:themeFill="accent4" w:themeFillTint="33"/>
          </w:tcPr>
          <w:p w14:paraId="78B66C18"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45C6D3AD"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6C293CA9" w14:textId="77777777" w:rsidR="00323E4E" w:rsidRPr="00F07983" w:rsidRDefault="00323E4E" w:rsidP="00167286">
            <w:pPr>
              <w:pStyle w:val="Listeavsnitt"/>
              <w:numPr>
                <w:ilvl w:val="0"/>
                <w:numId w:val="22"/>
              </w:numPr>
              <w:rPr>
                <w:b w:val="0"/>
                <w:bCs w:val="0"/>
              </w:rPr>
            </w:pPr>
            <w:r w:rsidRPr="00F07983">
              <w:rPr>
                <w:b w:val="0"/>
                <w:bCs w:val="0"/>
              </w:rPr>
              <w:t>Finance Manual</w:t>
            </w:r>
          </w:p>
        </w:tc>
        <w:tc>
          <w:tcPr>
            <w:tcW w:w="3964" w:type="dxa"/>
          </w:tcPr>
          <w:p w14:paraId="0509030E"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2955C281"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77B37866" w14:textId="77777777" w:rsidR="00323E4E" w:rsidRPr="00F07983" w:rsidRDefault="00323E4E" w:rsidP="00167286">
            <w:pPr>
              <w:pStyle w:val="Listeavsnitt"/>
              <w:numPr>
                <w:ilvl w:val="0"/>
                <w:numId w:val="22"/>
              </w:numPr>
              <w:rPr>
                <w:b w:val="0"/>
                <w:bCs w:val="0"/>
              </w:rPr>
            </w:pPr>
            <w:r w:rsidRPr="00F07983">
              <w:rPr>
                <w:b w:val="0"/>
                <w:bCs w:val="0"/>
              </w:rPr>
              <w:t>Chart of Accounts</w:t>
            </w:r>
          </w:p>
        </w:tc>
        <w:tc>
          <w:tcPr>
            <w:tcW w:w="3964" w:type="dxa"/>
          </w:tcPr>
          <w:p w14:paraId="3B1ED81E"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251170C5"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5A138CE7" w14:textId="77777777" w:rsidR="00323E4E" w:rsidRPr="00F07983" w:rsidRDefault="00323E4E" w:rsidP="00167286">
            <w:pPr>
              <w:pStyle w:val="Listeavsnitt"/>
              <w:numPr>
                <w:ilvl w:val="0"/>
                <w:numId w:val="22"/>
              </w:numPr>
              <w:rPr>
                <w:b w:val="0"/>
                <w:bCs w:val="0"/>
              </w:rPr>
            </w:pPr>
            <w:r w:rsidRPr="00F07983">
              <w:rPr>
                <w:b w:val="0"/>
                <w:bCs w:val="0"/>
              </w:rPr>
              <w:t>Anti-Corruption Policy</w:t>
            </w:r>
          </w:p>
        </w:tc>
        <w:tc>
          <w:tcPr>
            <w:tcW w:w="3964" w:type="dxa"/>
          </w:tcPr>
          <w:p w14:paraId="3B11630B"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23985D5C"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291FEBE4" w14:textId="77777777" w:rsidR="00323E4E" w:rsidRPr="00F07983" w:rsidRDefault="00323E4E" w:rsidP="00167286">
            <w:pPr>
              <w:pStyle w:val="Listeavsnitt"/>
              <w:numPr>
                <w:ilvl w:val="0"/>
                <w:numId w:val="22"/>
              </w:numPr>
              <w:rPr>
                <w:b w:val="0"/>
                <w:bCs w:val="0"/>
              </w:rPr>
            </w:pPr>
            <w:r w:rsidRPr="00F07983">
              <w:rPr>
                <w:b w:val="0"/>
                <w:bCs w:val="0"/>
              </w:rPr>
              <w:t>Risk Policy</w:t>
            </w:r>
          </w:p>
        </w:tc>
        <w:tc>
          <w:tcPr>
            <w:tcW w:w="3964" w:type="dxa"/>
          </w:tcPr>
          <w:p w14:paraId="48A957C1"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4EB2B6A2"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27424886" w14:textId="77777777" w:rsidR="00323E4E" w:rsidRPr="00F07983" w:rsidRDefault="00323E4E" w:rsidP="00167286">
            <w:pPr>
              <w:pStyle w:val="Listeavsnitt"/>
              <w:numPr>
                <w:ilvl w:val="0"/>
                <w:numId w:val="22"/>
              </w:numPr>
              <w:rPr>
                <w:b w:val="0"/>
                <w:bCs w:val="0"/>
              </w:rPr>
            </w:pPr>
            <w:r w:rsidRPr="00F07983">
              <w:rPr>
                <w:b w:val="0"/>
                <w:bCs w:val="0"/>
              </w:rPr>
              <w:lastRenderedPageBreak/>
              <w:t>Procurement Policy / Disposal of Assets</w:t>
            </w:r>
          </w:p>
        </w:tc>
        <w:tc>
          <w:tcPr>
            <w:tcW w:w="3964" w:type="dxa"/>
          </w:tcPr>
          <w:p w14:paraId="34E4F5B3"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2F5AB8A9"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39154031" w14:textId="77777777" w:rsidR="00323E4E" w:rsidRPr="00F07983" w:rsidRDefault="00323E4E" w:rsidP="00167286">
            <w:pPr>
              <w:pStyle w:val="Listeavsnitt"/>
              <w:numPr>
                <w:ilvl w:val="0"/>
                <w:numId w:val="22"/>
              </w:numPr>
              <w:rPr>
                <w:b w:val="0"/>
                <w:bCs w:val="0"/>
              </w:rPr>
            </w:pPr>
            <w:r w:rsidRPr="00F07983">
              <w:rPr>
                <w:b w:val="0"/>
                <w:bCs w:val="0"/>
              </w:rPr>
              <w:t>Guidelines on Branding</w:t>
            </w:r>
          </w:p>
        </w:tc>
        <w:tc>
          <w:tcPr>
            <w:tcW w:w="3964" w:type="dxa"/>
          </w:tcPr>
          <w:p w14:paraId="7F4C5B62"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73A29EE2" w14:textId="77777777" w:rsidTr="00167286">
        <w:tc>
          <w:tcPr>
            <w:cnfStyle w:val="001000000000" w:firstRow="0" w:lastRow="0" w:firstColumn="1" w:lastColumn="0" w:oddVBand="0" w:evenVBand="0" w:oddHBand="0" w:evenHBand="0" w:firstRowFirstColumn="0" w:firstRowLastColumn="0" w:lastRowFirstColumn="0" w:lastRowLastColumn="0"/>
            <w:tcW w:w="5098" w:type="dxa"/>
            <w:shd w:val="clear" w:color="auto" w:fill="CAEDFB" w:themeFill="accent4" w:themeFillTint="33"/>
          </w:tcPr>
          <w:p w14:paraId="466B0130" w14:textId="77777777" w:rsidR="00323E4E" w:rsidRDefault="00323E4E" w:rsidP="00167286">
            <w:r>
              <w:t>Human Resources &amp; Internal Policies</w:t>
            </w:r>
          </w:p>
        </w:tc>
        <w:tc>
          <w:tcPr>
            <w:tcW w:w="3964" w:type="dxa"/>
            <w:shd w:val="clear" w:color="auto" w:fill="CAEDFB" w:themeFill="accent4" w:themeFillTint="33"/>
          </w:tcPr>
          <w:p w14:paraId="12196775"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2B838059"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40B64AD3" w14:textId="77777777" w:rsidR="00323E4E" w:rsidRPr="00F07983" w:rsidRDefault="00323E4E" w:rsidP="00167286">
            <w:pPr>
              <w:pStyle w:val="Listeavsnitt"/>
              <w:numPr>
                <w:ilvl w:val="0"/>
                <w:numId w:val="22"/>
              </w:numPr>
              <w:rPr>
                <w:b w:val="0"/>
                <w:bCs w:val="0"/>
              </w:rPr>
            </w:pPr>
            <w:r w:rsidRPr="00F07983">
              <w:rPr>
                <w:b w:val="0"/>
                <w:bCs w:val="0"/>
              </w:rPr>
              <w:t>Human Resources Manual</w:t>
            </w:r>
          </w:p>
        </w:tc>
        <w:tc>
          <w:tcPr>
            <w:tcW w:w="3964" w:type="dxa"/>
          </w:tcPr>
          <w:p w14:paraId="2C614AE8"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0348E4D1"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6EDF968B" w14:textId="77777777" w:rsidR="00323E4E" w:rsidRPr="00F07983" w:rsidRDefault="00323E4E" w:rsidP="00167286">
            <w:pPr>
              <w:pStyle w:val="Listeavsnitt"/>
              <w:numPr>
                <w:ilvl w:val="0"/>
                <w:numId w:val="22"/>
              </w:numPr>
              <w:rPr>
                <w:b w:val="0"/>
                <w:bCs w:val="0"/>
              </w:rPr>
            </w:pPr>
            <w:r w:rsidRPr="00F07983">
              <w:rPr>
                <w:b w:val="0"/>
                <w:bCs w:val="0"/>
              </w:rPr>
              <w:t>Ethical Guidelines</w:t>
            </w:r>
          </w:p>
        </w:tc>
        <w:tc>
          <w:tcPr>
            <w:tcW w:w="3964" w:type="dxa"/>
          </w:tcPr>
          <w:p w14:paraId="129F45E4"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791D12BC"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1E7EE71E" w14:textId="77777777" w:rsidR="00323E4E" w:rsidRPr="00F07983" w:rsidRDefault="00323E4E" w:rsidP="00167286">
            <w:pPr>
              <w:pStyle w:val="Listeavsnitt"/>
              <w:numPr>
                <w:ilvl w:val="0"/>
                <w:numId w:val="22"/>
              </w:numPr>
              <w:rPr>
                <w:b w:val="0"/>
                <w:bCs w:val="0"/>
              </w:rPr>
            </w:pPr>
            <w:r w:rsidRPr="00F07983">
              <w:rPr>
                <w:b w:val="0"/>
                <w:bCs w:val="0"/>
              </w:rPr>
              <w:t>Guidelines to Confidentiality and Access to Data</w:t>
            </w:r>
          </w:p>
        </w:tc>
        <w:tc>
          <w:tcPr>
            <w:tcW w:w="3964" w:type="dxa"/>
          </w:tcPr>
          <w:p w14:paraId="05751E6E"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61189F4D"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6B64C003" w14:textId="77777777" w:rsidR="00323E4E" w:rsidRPr="00F07983" w:rsidRDefault="00323E4E" w:rsidP="00167286">
            <w:pPr>
              <w:pStyle w:val="Listeavsnitt"/>
              <w:numPr>
                <w:ilvl w:val="0"/>
                <w:numId w:val="22"/>
              </w:numPr>
              <w:rPr>
                <w:b w:val="0"/>
                <w:bCs w:val="0"/>
              </w:rPr>
            </w:pPr>
            <w:r w:rsidRPr="00F07983">
              <w:rPr>
                <w:b w:val="0"/>
                <w:bCs w:val="0"/>
              </w:rPr>
              <w:t>IT Guidelines</w:t>
            </w:r>
          </w:p>
        </w:tc>
        <w:tc>
          <w:tcPr>
            <w:tcW w:w="3964" w:type="dxa"/>
          </w:tcPr>
          <w:p w14:paraId="13272DE6"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45E81990"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08A44982" w14:textId="77777777" w:rsidR="00323E4E" w:rsidRPr="00F07983" w:rsidRDefault="00323E4E" w:rsidP="00167286">
            <w:pPr>
              <w:pStyle w:val="Listeavsnitt"/>
              <w:numPr>
                <w:ilvl w:val="0"/>
                <w:numId w:val="22"/>
              </w:numPr>
              <w:rPr>
                <w:b w:val="0"/>
                <w:bCs w:val="0"/>
              </w:rPr>
            </w:pPr>
            <w:r w:rsidRPr="00F07983">
              <w:rPr>
                <w:b w:val="0"/>
                <w:bCs w:val="0"/>
              </w:rPr>
              <w:t>Guidelines for Use of MS Teams</w:t>
            </w:r>
          </w:p>
        </w:tc>
        <w:tc>
          <w:tcPr>
            <w:tcW w:w="3964" w:type="dxa"/>
          </w:tcPr>
          <w:p w14:paraId="21A4AF5C"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0C27A567"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74298B8A" w14:textId="77777777" w:rsidR="00323E4E" w:rsidRPr="00F07983" w:rsidRDefault="00323E4E" w:rsidP="00167286">
            <w:pPr>
              <w:pStyle w:val="Listeavsnitt"/>
              <w:numPr>
                <w:ilvl w:val="0"/>
                <w:numId w:val="22"/>
              </w:numPr>
              <w:rPr>
                <w:b w:val="0"/>
                <w:bCs w:val="0"/>
              </w:rPr>
            </w:pPr>
            <w:r w:rsidRPr="00F07983">
              <w:rPr>
                <w:b w:val="0"/>
                <w:bCs w:val="0"/>
              </w:rPr>
              <w:t>Reporting &amp; Documentation</w:t>
            </w:r>
          </w:p>
        </w:tc>
        <w:tc>
          <w:tcPr>
            <w:tcW w:w="3964" w:type="dxa"/>
          </w:tcPr>
          <w:p w14:paraId="78DB325A"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113953EE"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680119E3" w14:textId="77777777" w:rsidR="00323E4E" w:rsidRPr="00F07983" w:rsidRDefault="00323E4E" w:rsidP="00167286">
            <w:pPr>
              <w:pStyle w:val="Listeavsnitt"/>
              <w:numPr>
                <w:ilvl w:val="0"/>
                <w:numId w:val="22"/>
              </w:numPr>
              <w:rPr>
                <w:b w:val="0"/>
                <w:bCs w:val="0"/>
              </w:rPr>
            </w:pPr>
            <w:r w:rsidRPr="00F07983">
              <w:rPr>
                <w:b w:val="0"/>
                <w:bCs w:val="0"/>
              </w:rPr>
              <w:t>Document Control Guideline</w:t>
            </w:r>
          </w:p>
        </w:tc>
        <w:tc>
          <w:tcPr>
            <w:tcW w:w="3964" w:type="dxa"/>
          </w:tcPr>
          <w:p w14:paraId="0D4AFF85"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r w:rsidR="00323E4E" w:rsidRPr="002A799F" w14:paraId="3B927486"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5F55974B" w14:textId="77777777" w:rsidR="00323E4E" w:rsidRPr="00F07983" w:rsidRDefault="00323E4E" w:rsidP="00167286">
            <w:pPr>
              <w:pStyle w:val="Listeavsnitt"/>
              <w:numPr>
                <w:ilvl w:val="0"/>
                <w:numId w:val="22"/>
              </w:numPr>
              <w:rPr>
                <w:b w:val="0"/>
                <w:bCs w:val="0"/>
              </w:rPr>
            </w:pPr>
            <w:r w:rsidRPr="00F07983">
              <w:rPr>
                <w:b w:val="0"/>
                <w:bCs w:val="0"/>
              </w:rPr>
              <w:t>Norad’s Grants Handbook for Civil Society and Other Private Actors</w:t>
            </w:r>
          </w:p>
        </w:tc>
        <w:tc>
          <w:tcPr>
            <w:tcW w:w="3964" w:type="dxa"/>
          </w:tcPr>
          <w:p w14:paraId="7199FD2C" w14:textId="77777777" w:rsidR="00323E4E" w:rsidRPr="002A799F" w:rsidRDefault="00F8302A" w:rsidP="00167286">
            <w:pPr>
              <w:cnfStyle w:val="000000000000" w:firstRow="0" w:lastRow="0" w:firstColumn="0" w:lastColumn="0" w:oddVBand="0" w:evenVBand="0" w:oddHBand="0" w:evenHBand="0" w:firstRowFirstColumn="0" w:firstRowLastColumn="0" w:lastRowFirstColumn="0" w:lastRowLastColumn="0"/>
            </w:pPr>
            <w:hyperlink r:id="rId31" w:history="1">
              <w:r w:rsidR="00323E4E" w:rsidRPr="002A799F">
                <w:rPr>
                  <w:rStyle w:val="Hyperkobling"/>
                </w:rPr>
                <w:t>https://www.norad.no/en/for-partners/guides-and-tools/grants-handbook/</w:t>
              </w:r>
            </w:hyperlink>
          </w:p>
        </w:tc>
      </w:tr>
      <w:tr w:rsidR="00323E4E" w:rsidRPr="002A799F" w14:paraId="5EB32333" w14:textId="77777777" w:rsidTr="00167286">
        <w:tc>
          <w:tcPr>
            <w:cnfStyle w:val="001000000000" w:firstRow="0" w:lastRow="0" w:firstColumn="1" w:lastColumn="0" w:oddVBand="0" w:evenVBand="0" w:oddHBand="0" w:evenHBand="0" w:firstRowFirstColumn="0" w:firstRowLastColumn="0" w:lastRowFirstColumn="0" w:lastRowLastColumn="0"/>
            <w:tcW w:w="5098" w:type="dxa"/>
          </w:tcPr>
          <w:p w14:paraId="7C8D161D" w14:textId="77777777" w:rsidR="00323E4E" w:rsidRPr="00F07983" w:rsidRDefault="00323E4E" w:rsidP="00167286">
            <w:pPr>
              <w:pStyle w:val="Listeavsnitt"/>
              <w:numPr>
                <w:ilvl w:val="0"/>
                <w:numId w:val="22"/>
              </w:numPr>
              <w:rPr>
                <w:b w:val="0"/>
                <w:bCs w:val="0"/>
              </w:rPr>
            </w:pPr>
            <w:r w:rsidRPr="00F07983">
              <w:rPr>
                <w:b w:val="0"/>
                <w:bCs w:val="0"/>
              </w:rPr>
              <w:t>Previous Proposals (to be repurposed)</w:t>
            </w:r>
          </w:p>
        </w:tc>
        <w:tc>
          <w:tcPr>
            <w:tcW w:w="3964" w:type="dxa"/>
          </w:tcPr>
          <w:p w14:paraId="4B9643C8" w14:textId="77777777" w:rsidR="00323E4E" w:rsidRPr="002A799F" w:rsidRDefault="00323E4E" w:rsidP="00167286">
            <w:pPr>
              <w:cnfStyle w:val="000000000000" w:firstRow="0" w:lastRow="0" w:firstColumn="0" w:lastColumn="0" w:oddVBand="0" w:evenVBand="0" w:oddHBand="0" w:evenHBand="0" w:firstRowFirstColumn="0" w:firstRowLastColumn="0" w:lastRowFirstColumn="0" w:lastRowLastColumn="0"/>
            </w:pPr>
          </w:p>
        </w:tc>
      </w:tr>
    </w:tbl>
    <w:p w14:paraId="195A49AD" w14:textId="77777777" w:rsidR="00323E4E" w:rsidRDefault="00323E4E" w:rsidP="00323E4E"/>
    <w:p w14:paraId="37C925C6" w14:textId="77777777" w:rsidR="00323E4E" w:rsidRDefault="00323E4E" w:rsidP="00323E4E"/>
    <w:p w14:paraId="3ABAF20D" w14:textId="77777777" w:rsidR="00323E4E" w:rsidRDefault="00323E4E" w:rsidP="00323E4E"/>
    <w:p w14:paraId="30E49D63" w14:textId="77777777" w:rsidR="00323E4E" w:rsidRDefault="00323E4E" w:rsidP="00323E4E"/>
    <w:p w14:paraId="4D76AF70" w14:textId="77777777" w:rsidR="00323E4E" w:rsidRDefault="00323E4E" w:rsidP="00323E4E"/>
    <w:p w14:paraId="5D3538AC" w14:textId="77777777" w:rsidR="00323E4E" w:rsidRDefault="00323E4E" w:rsidP="00323E4E"/>
    <w:p w14:paraId="79A728B4" w14:textId="77777777" w:rsidR="00323E4E" w:rsidRPr="000967D1" w:rsidRDefault="00323E4E">
      <w:pPr>
        <w:rPr>
          <w:sz w:val="22"/>
          <w:szCs w:val="22"/>
          <w:lang w:val="en-US"/>
        </w:rPr>
      </w:pPr>
    </w:p>
    <w:sectPr w:rsidR="00323E4E" w:rsidRPr="000967D1" w:rsidSect="00876757">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Knut Lakså" w:date="2025-02-06T09:50:00Z" w:initials="KL">
    <w:p w14:paraId="6FAF0CFA" w14:textId="77777777" w:rsidR="002B76FF" w:rsidRDefault="002B76FF" w:rsidP="002B76FF">
      <w:pPr>
        <w:pStyle w:val="Merknadstekst"/>
      </w:pPr>
      <w:r>
        <w:rPr>
          <w:rStyle w:val="Merknadsreferanse"/>
        </w:rPr>
        <w:annotationRef/>
      </w:r>
      <w:r>
        <w:t>Fint med et organogram</w:t>
      </w:r>
    </w:p>
  </w:comment>
  <w:comment w:id="55" w:author="Knut Lakså" w:date="2025-02-06T08:25:00Z" w:initials="KL">
    <w:p w14:paraId="459911D7" w14:textId="77777777" w:rsidR="00992D9E" w:rsidRDefault="00992D9E" w:rsidP="00992D9E">
      <w:pPr>
        <w:pStyle w:val="Merknadstekst"/>
      </w:pPr>
      <w:r>
        <w:rPr>
          <w:rStyle w:val="Merknadsreferanse"/>
        </w:rPr>
        <w:annotationRef/>
      </w:r>
      <w:r>
        <w:t>Is this list useful, or actually being used? If not, suggest deleting it or simplify it to make a checklist for proposal development.</w:t>
      </w:r>
    </w:p>
  </w:comment>
  <w:comment w:id="57" w:author="Knut Lakså" w:date="2025-05-16T11:20:00Z" w:initials="KL">
    <w:p w14:paraId="5131C423" w14:textId="77777777" w:rsidR="00772B9C" w:rsidRDefault="00772B9C" w:rsidP="00772B9C">
      <w:pPr>
        <w:pStyle w:val="Merknadstekst"/>
      </w:pPr>
      <w:r>
        <w:rPr>
          <w:rStyle w:val="Merknadsreferanse"/>
        </w:rPr>
        <w:annotationRef/>
      </w:r>
      <w:r>
        <w:t xml:space="preserve">Consider if you want this to be included here, or maybe just part of MEAL strategy. Also note that DF’s OECD-DAC list lacks ”Coherence”.  </w:t>
      </w:r>
    </w:p>
  </w:comment>
  <w:comment w:id="59" w:author="Knut Lakså" w:date="2025-05-16T11:20:00Z" w:initials="KL">
    <w:p w14:paraId="3DDB4DB1" w14:textId="77777777" w:rsidR="00F10A8A" w:rsidRDefault="0076751C" w:rsidP="00F10A8A">
      <w:pPr>
        <w:pStyle w:val="Merknadstekst"/>
      </w:pPr>
      <w:r>
        <w:rPr>
          <w:rStyle w:val="Merknadsreferanse"/>
        </w:rPr>
        <w:annotationRef/>
      </w:r>
      <w:r w:rsidR="00F10A8A">
        <w:t>More to be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AF0CFA" w15:done="0"/>
  <w15:commentEx w15:paraId="459911D7" w15:done="0"/>
  <w15:commentEx w15:paraId="5131C423" w15:done="0"/>
  <w15:commentEx w15:paraId="3DDB4D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827E16C" w16cex:dateUtc="2025-02-06T12:50:00Z"/>
  <w16cex:commentExtensible w16cex:durableId="7DB8DDB6" w16cex:dateUtc="2025-02-06T11:25:00Z"/>
  <w16cex:commentExtensible w16cex:durableId="3CAC924B" w16cex:dateUtc="2025-05-16T14:20:00Z"/>
  <w16cex:commentExtensible w16cex:durableId="38582BEE" w16cex:dateUtc="2025-05-16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AF0CFA" w16cid:durableId="1827E16C"/>
  <w16cid:commentId w16cid:paraId="459911D7" w16cid:durableId="7DB8DDB6"/>
  <w16cid:commentId w16cid:paraId="5131C423" w16cid:durableId="3CAC924B"/>
  <w16cid:commentId w16cid:paraId="3DDB4DB1" w16cid:durableId="38582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C666" w14:textId="77777777" w:rsidR="001C538A" w:rsidRDefault="001C538A" w:rsidP="00601712">
      <w:pPr>
        <w:spacing w:after="0" w:line="240" w:lineRule="auto"/>
      </w:pPr>
      <w:r>
        <w:separator/>
      </w:r>
    </w:p>
  </w:endnote>
  <w:endnote w:type="continuationSeparator" w:id="0">
    <w:p w14:paraId="15F4E445" w14:textId="77777777" w:rsidR="001C538A" w:rsidRDefault="001C538A" w:rsidP="00601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616953"/>
      <w:docPartObj>
        <w:docPartGallery w:val="Page Numbers (Bottom of Page)"/>
        <w:docPartUnique/>
      </w:docPartObj>
    </w:sdtPr>
    <w:sdtEndPr>
      <w:rPr>
        <w:noProof/>
      </w:rPr>
    </w:sdtEndPr>
    <w:sdtContent>
      <w:p w14:paraId="5C9B61C7" w14:textId="16A0D4A6" w:rsidR="00876757" w:rsidRDefault="00876757">
        <w:pPr>
          <w:pStyle w:val="Bunntekst"/>
          <w:jc w:val="right"/>
        </w:pPr>
        <w:r>
          <w:fldChar w:fldCharType="begin"/>
        </w:r>
        <w:r>
          <w:instrText xml:space="preserve"> PAGE   \* MERGEFORMAT </w:instrText>
        </w:r>
        <w:r>
          <w:fldChar w:fldCharType="separate"/>
        </w:r>
        <w:r>
          <w:rPr>
            <w:noProof/>
          </w:rPr>
          <w:t>2</w:t>
        </w:r>
        <w:r>
          <w:rPr>
            <w:noProof/>
          </w:rPr>
          <w:fldChar w:fldCharType="end"/>
        </w:r>
      </w:p>
    </w:sdtContent>
  </w:sdt>
  <w:p w14:paraId="771B77B0" w14:textId="77777777" w:rsidR="00876757" w:rsidRDefault="0087675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C586" w14:textId="77777777" w:rsidR="001C538A" w:rsidRDefault="001C538A" w:rsidP="00601712">
      <w:pPr>
        <w:spacing w:after="0" w:line="240" w:lineRule="auto"/>
      </w:pPr>
      <w:r>
        <w:separator/>
      </w:r>
    </w:p>
  </w:footnote>
  <w:footnote w:type="continuationSeparator" w:id="0">
    <w:p w14:paraId="23A6487F" w14:textId="77777777" w:rsidR="001C538A" w:rsidRDefault="001C538A" w:rsidP="00601712">
      <w:pPr>
        <w:spacing w:after="0" w:line="240" w:lineRule="auto"/>
      </w:pPr>
      <w:r>
        <w:continuationSeparator/>
      </w:r>
    </w:p>
  </w:footnote>
  <w:footnote w:id="1">
    <w:p w14:paraId="2F10C31F" w14:textId="2499E2FC" w:rsidR="007D378C" w:rsidRPr="007D378C" w:rsidRDefault="007D378C">
      <w:pPr>
        <w:pStyle w:val="Fotnotetekst"/>
      </w:pPr>
      <w:r>
        <w:rPr>
          <w:rStyle w:val="Fotnotereferanse"/>
        </w:rPr>
        <w:footnoteRef/>
      </w:r>
      <w:r>
        <w:t xml:space="preserve"> </w:t>
      </w:r>
      <w:r w:rsidRPr="007D378C">
        <w:rPr>
          <w:i/>
          <w:iCs/>
          <w:color w:val="EE0000"/>
          <w:sz w:val="24"/>
          <w:szCs w:val="24"/>
        </w:rPr>
        <w:t>To be reviewed and finalized Q1 2026</w:t>
      </w:r>
      <w:r>
        <w:rPr>
          <w:i/>
          <w:iCs/>
          <w:color w:val="EE0000"/>
          <w:sz w:val="24"/>
          <w:szCs w:val="24"/>
        </w:rPr>
        <w:t xml:space="preserve"> </w:t>
      </w:r>
    </w:p>
  </w:footnote>
  <w:footnote w:id="2">
    <w:p w14:paraId="519451C0" w14:textId="0BFFC4A5" w:rsidR="00F64A3B" w:rsidRPr="00F64A3B" w:rsidRDefault="00F64A3B">
      <w:pPr>
        <w:pStyle w:val="Fotnotetekst"/>
      </w:pPr>
      <w:r>
        <w:rPr>
          <w:rStyle w:val="Fotnotereferanse"/>
        </w:rPr>
        <w:footnoteRef/>
      </w:r>
      <w:r>
        <w:t xml:space="preserve"> </w:t>
      </w:r>
      <w:r w:rsidR="006A0E7D">
        <w:t xml:space="preserve">One regional programme </w:t>
      </w:r>
      <w:proofErr w:type="gramStart"/>
      <w:r w:rsidR="00C95666">
        <w:t>include</w:t>
      </w:r>
      <w:proofErr w:type="gramEnd"/>
      <w:r w:rsidR="00C95666">
        <w:t xml:space="preserve"> Costa Rica, Honduras and Nicaragua </w:t>
      </w:r>
    </w:p>
  </w:footnote>
  <w:footnote w:id="3">
    <w:p w14:paraId="52F893B7" w14:textId="10DF51B7" w:rsidR="00601712" w:rsidRPr="000967D1" w:rsidRDefault="00601712">
      <w:pPr>
        <w:pStyle w:val="Fotnotetekst"/>
        <w:rPr>
          <w:lang w:val="en-US"/>
        </w:rPr>
      </w:pPr>
      <w:r>
        <w:rPr>
          <w:rStyle w:val="Fotnotereferanse"/>
        </w:rPr>
        <w:footnoteRef/>
      </w:r>
      <w:r>
        <w:t xml:space="preserve"> </w:t>
      </w:r>
      <w:r w:rsidRPr="00601712">
        <w:t>See DF’s Fundraising Strategy (2021-2025) for further information.</w:t>
      </w:r>
    </w:p>
  </w:footnote>
  <w:footnote w:id="4">
    <w:p w14:paraId="5A2FFCEF" w14:textId="0E4FBA62" w:rsidR="00BB37D5" w:rsidRPr="000967D1" w:rsidRDefault="00BB37D5">
      <w:pPr>
        <w:pStyle w:val="Fotnotetekst"/>
        <w:rPr>
          <w:lang w:val="en-US"/>
        </w:rPr>
      </w:pPr>
      <w:r>
        <w:rPr>
          <w:rStyle w:val="Fotnotereferanse"/>
        </w:rPr>
        <w:footnoteRef/>
      </w:r>
      <w:r>
        <w:t xml:space="preserve"> </w:t>
      </w:r>
      <w:r w:rsidRPr="00BB37D5">
        <w:t>See also DF’s fundraising Strategy.</w:t>
      </w:r>
    </w:p>
  </w:footnote>
  <w:footnote w:id="5">
    <w:p w14:paraId="65A4B73F" w14:textId="77777777" w:rsidR="00B75A34" w:rsidRPr="00B01625" w:rsidRDefault="00B75A34" w:rsidP="00B75A34">
      <w:pPr>
        <w:pStyle w:val="Fotnotetekst"/>
        <w:rPr>
          <w:sz w:val="16"/>
          <w:szCs w:val="16"/>
        </w:rPr>
      </w:pPr>
      <w:r w:rsidRPr="00B01625">
        <w:rPr>
          <w:rStyle w:val="Fotnotereferanse"/>
        </w:rPr>
        <w:footnoteRef/>
      </w:r>
      <w:r w:rsidRPr="00B01625">
        <w:t xml:space="preserve"> </w:t>
      </w:r>
      <w:r w:rsidRPr="00B01625">
        <w:rPr>
          <w:sz w:val="16"/>
          <w:szCs w:val="16"/>
        </w:rPr>
        <w:t>Often, donors many only accept proposals from organisations with a specific legal status (INGOs, national civil society actors, national or local governments, etc.), or which are legally registered in given countries, have prior presence in the country of implementation, etc.</w:t>
      </w:r>
    </w:p>
  </w:footnote>
  <w:footnote w:id="6">
    <w:p w14:paraId="7B16CAAB" w14:textId="77777777" w:rsidR="00B75A34" w:rsidRPr="00637E6F" w:rsidRDefault="00B75A34" w:rsidP="00B75A34">
      <w:pPr>
        <w:autoSpaceDE w:val="0"/>
        <w:autoSpaceDN w:val="0"/>
        <w:adjustRightInd w:val="0"/>
        <w:spacing w:after="0" w:line="240" w:lineRule="auto"/>
        <w:rPr>
          <w:rFonts w:cs="Calibri"/>
          <w:sz w:val="16"/>
          <w:szCs w:val="16"/>
        </w:rPr>
      </w:pPr>
      <w:r w:rsidRPr="00637E6F">
        <w:rPr>
          <w:rStyle w:val="Fotnotereferanse"/>
          <w:sz w:val="16"/>
          <w:szCs w:val="16"/>
        </w:rPr>
        <w:footnoteRef/>
      </w:r>
      <w:r w:rsidRPr="00637E6F">
        <w:rPr>
          <w:sz w:val="16"/>
          <w:szCs w:val="16"/>
        </w:rPr>
        <w:t xml:space="preserve"> </w:t>
      </w:r>
      <w:r w:rsidRPr="00637E6F">
        <w:rPr>
          <w:rFonts w:cs="Calibri"/>
          <w:sz w:val="16"/>
          <w:szCs w:val="16"/>
        </w:rPr>
        <w:t xml:space="preserve">Grants are </w:t>
      </w:r>
      <w:r w:rsidRPr="00637E6F">
        <w:rPr>
          <w:sz w:val="16"/>
          <w:szCs w:val="16"/>
        </w:rPr>
        <w:t xml:space="preserve">announced through competitive </w:t>
      </w:r>
      <w:hyperlink r:id="rId1" w:tooltip="calls for proposals" w:history="1">
        <w:r w:rsidRPr="00637E6F">
          <w:rPr>
            <w:sz w:val="16"/>
            <w:szCs w:val="16"/>
          </w:rPr>
          <w:t>calls for proposals</w:t>
        </w:r>
      </w:hyperlink>
      <w:r w:rsidRPr="00637E6F">
        <w:rPr>
          <w:sz w:val="16"/>
          <w:szCs w:val="16"/>
        </w:rPr>
        <w:t xml:space="preserve"> and awarded as donations to a grantee for carrying out specific activities. Contracts, or </w:t>
      </w:r>
      <w:r>
        <w:rPr>
          <w:sz w:val="16"/>
          <w:szCs w:val="16"/>
        </w:rPr>
        <w:t xml:space="preserve">tenders / </w:t>
      </w:r>
      <w:r w:rsidRPr="00637E6F">
        <w:rPr>
          <w:sz w:val="16"/>
          <w:szCs w:val="16"/>
        </w:rPr>
        <w:t xml:space="preserve">public </w:t>
      </w:r>
      <w:r w:rsidRPr="00637E6F">
        <w:rPr>
          <w:bCs/>
          <w:sz w:val="16"/>
          <w:szCs w:val="16"/>
        </w:rPr>
        <w:t>procurement procedures,</w:t>
      </w:r>
      <w:r w:rsidRPr="00637E6F">
        <w:rPr>
          <w:sz w:val="16"/>
          <w:szCs w:val="16"/>
        </w:rPr>
        <w:t xml:space="preserve"> are used when a donor wants </w:t>
      </w:r>
      <w:r w:rsidRPr="00637E6F">
        <w:rPr>
          <w:bCs/>
          <w:sz w:val="16"/>
          <w:szCs w:val="16"/>
        </w:rPr>
        <w:t xml:space="preserve">to purchase something </w:t>
      </w:r>
      <w:r w:rsidRPr="00637E6F">
        <w:rPr>
          <w:sz w:val="16"/>
          <w:szCs w:val="16"/>
        </w:rPr>
        <w:t xml:space="preserve">in exchange for remuneration. Contracts are tendered through </w:t>
      </w:r>
      <w:hyperlink r:id="rId2" w:tooltip="procurement notices" w:history="1">
        <w:r w:rsidRPr="00637E6F">
          <w:rPr>
            <w:sz w:val="16"/>
            <w:szCs w:val="16"/>
          </w:rPr>
          <w:t>procurement notices</w:t>
        </w:r>
      </w:hyperlink>
      <w:r w:rsidRPr="00637E6F">
        <w:rPr>
          <w:sz w:val="16"/>
          <w:szCs w:val="16"/>
        </w:rPr>
        <w:t xml:space="preserve"> and fall into three broad categories: Works, Supplies and Services. Service contracts generally comprise technical assistance contracts and are used to draw on outside know-how where a service provider is called on to play an advisory role, to manage, monitor, evaluate or supervise a project, or to provide the experts specified in the contract.</w:t>
      </w:r>
    </w:p>
  </w:footnote>
  <w:footnote w:id="7">
    <w:p w14:paraId="3469F9B5" w14:textId="77777777" w:rsidR="00B75A34" w:rsidRPr="00637E6F" w:rsidRDefault="00B75A34" w:rsidP="00B75A34">
      <w:pPr>
        <w:pStyle w:val="Fotnoteteks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0054D"/>
    <w:multiLevelType w:val="hybridMultilevel"/>
    <w:tmpl w:val="0B702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C02196"/>
    <w:multiLevelType w:val="hybridMultilevel"/>
    <w:tmpl w:val="434C3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11472A"/>
    <w:multiLevelType w:val="hybridMultilevel"/>
    <w:tmpl w:val="9B825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4528E1"/>
    <w:multiLevelType w:val="hybridMultilevel"/>
    <w:tmpl w:val="084E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10B2E"/>
    <w:multiLevelType w:val="hybridMultilevel"/>
    <w:tmpl w:val="31562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2561E1"/>
    <w:multiLevelType w:val="hybridMultilevel"/>
    <w:tmpl w:val="70E22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E02A3"/>
    <w:multiLevelType w:val="hybridMultilevel"/>
    <w:tmpl w:val="AB4C2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990BAE"/>
    <w:multiLevelType w:val="hybridMultilevel"/>
    <w:tmpl w:val="CF06D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E239F4"/>
    <w:multiLevelType w:val="hybridMultilevel"/>
    <w:tmpl w:val="27AA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42724"/>
    <w:multiLevelType w:val="hybridMultilevel"/>
    <w:tmpl w:val="91503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503952"/>
    <w:multiLevelType w:val="hybridMultilevel"/>
    <w:tmpl w:val="585E9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646AE0"/>
    <w:multiLevelType w:val="multilevel"/>
    <w:tmpl w:val="9F2264E0"/>
    <w:lvl w:ilvl="0">
      <w:start w:val="1"/>
      <w:numFmt w:val="decimal"/>
      <w:pStyle w:val="Overskrift1"/>
      <w:lvlText w:val="%1."/>
      <w:lvlJc w:val="left"/>
      <w:pPr>
        <w:ind w:left="360" w:hanging="360"/>
      </w:pPr>
    </w:lvl>
    <w:lvl w:ilvl="1">
      <w:start w:val="1"/>
      <w:numFmt w:val="decimal"/>
      <w:pStyle w:val="Overskrift2"/>
      <w:lvlText w:val="%1.%2."/>
      <w:lvlJc w:val="left"/>
      <w:pPr>
        <w:ind w:left="792" w:hanging="432"/>
      </w:pPr>
    </w:lvl>
    <w:lvl w:ilvl="2">
      <w:start w:val="1"/>
      <w:numFmt w:val="decimal"/>
      <w:pStyle w:val="Overskrif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076C01"/>
    <w:multiLevelType w:val="hybridMultilevel"/>
    <w:tmpl w:val="49E2B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C60F0A"/>
    <w:multiLevelType w:val="hybridMultilevel"/>
    <w:tmpl w:val="33A24394"/>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4" w15:restartNumberingAfterBreak="0">
    <w:nsid w:val="433054D1"/>
    <w:multiLevelType w:val="hybridMultilevel"/>
    <w:tmpl w:val="1F3E060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487F06C5"/>
    <w:multiLevelType w:val="hybridMultilevel"/>
    <w:tmpl w:val="A5C03E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4F4B3E9E"/>
    <w:multiLevelType w:val="hybridMultilevel"/>
    <w:tmpl w:val="08AC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B03A9"/>
    <w:multiLevelType w:val="hybridMultilevel"/>
    <w:tmpl w:val="2848B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1B7CBB"/>
    <w:multiLevelType w:val="hybridMultilevel"/>
    <w:tmpl w:val="BF04A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FF2A3A"/>
    <w:multiLevelType w:val="hybridMultilevel"/>
    <w:tmpl w:val="4F92F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D73DB0"/>
    <w:multiLevelType w:val="hybridMultilevel"/>
    <w:tmpl w:val="75F83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F7411D"/>
    <w:multiLevelType w:val="hybridMultilevel"/>
    <w:tmpl w:val="E1FAB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D57195"/>
    <w:multiLevelType w:val="hybridMultilevel"/>
    <w:tmpl w:val="48D80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0B6921"/>
    <w:multiLevelType w:val="hybridMultilevel"/>
    <w:tmpl w:val="80A26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C34414"/>
    <w:multiLevelType w:val="hybridMultilevel"/>
    <w:tmpl w:val="0D7C9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C3346B"/>
    <w:multiLevelType w:val="hybridMultilevel"/>
    <w:tmpl w:val="4098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596A5A"/>
    <w:multiLevelType w:val="hybridMultilevel"/>
    <w:tmpl w:val="739CB11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6D065E63"/>
    <w:multiLevelType w:val="hybridMultilevel"/>
    <w:tmpl w:val="ABCC4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BB515C"/>
    <w:multiLevelType w:val="hybridMultilevel"/>
    <w:tmpl w:val="B8B0B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F442F4"/>
    <w:multiLevelType w:val="hybridMultilevel"/>
    <w:tmpl w:val="985A3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F23304"/>
    <w:multiLevelType w:val="hybridMultilevel"/>
    <w:tmpl w:val="9A30B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5C1712"/>
    <w:multiLevelType w:val="hybridMultilevel"/>
    <w:tmpl w:val="7640173A"/>
    <w:lvl w:ilvl="0" w:tplc="95A8FC4C">
      <w:start w:val="1"/>
      <w:numFmt w:val="bullet"/>
      <w:lvlText w:val=""/>
      <w:lvlJc w:val="left"/>
      <w:pPr>
        <w:ind w:left="720" w:hanging="360"/>
      </w:pPr>
      <w:rPr>
        <w:rFonts w:ascii="Symbol" w:hAnsi="Symbol"/>
      </w:rPr>
    </w:lvl>
    <w:lvl w:ilvl="1" w:tplc="92EE23DE">
      <w:start w:val="1"/>
      <w:numFmt w:val="bullet"/>
      <w:lvlText w:val=""/>
      <w:lvlJc w:val="left"/>
      <w:pPr>
        <w:ind w:left="720" w:hanging="360"/>
      </w:pPr>
      <w:rPr>
        <w:rFonts w:ascii="Symbol" w:hAnsi="Symbol"/>
      </w:rPr>
    </w:lvl>
    <w:lvl w:ilvl="2" w:tplc="3DFC689C">
      <w:start w:val="1"/>
      <w:numFmt w:val="bullet"/>
      <w:lvlText w:val=""/>
      <w:lvlJc w:val="left"/>
      <w:pPr>
        <w:ind w:left="720" w:hanging="360"/>
      </w:pPr>
      <w:rPr>
        <w:rFonts w:ascii="Symbol" w:hAnsi="Symbol"/>
      </w:rPr>
    </w:lvl>
    <w:lvl w:ilvl="3" w:tplc="858A7E52">
      <w:start w:val="1"/>
      <w:numFmt w:val="bullet"/>
      <w:lvlText w:val=""/>
      <w:lvlJc w:val="left"/>
      <w:pPr>
        <w:ind w:left="720" w:hanging="360"/>
      </w:pPr>
      <w:rPr>
        <w:rFonts w:ascii="Symbol" w:hAnsi="Symbol"/>
      </w:rPr>
    </w:lvl>
    <w:lvl w:ilvl="4" w:tplc="7BF858DA">
      <w:start w:val="1"/>
      <w:numFmt w:val="bullet"/>
      <w:lvlText w:val=""/>
      <w:lvlJc w:val="left"/>
      <w:pPr>
        <w:ind w:left="720" w:hanging="360"/>
      </w:pPr>
      <w:rPr>
        <w:rFonts w:ascii="Symbol" w:hAnsi="Symbol"/>
      </w:rPr>
    </w:lvl>
    <w:lvl w:ilvl="5" w:tplc="FEFC9296">
      <w:start w:val="1"/>
      <w:numFmt w:val="bullet"/>
      <w:lvlText w:val=""/>
      <w:lvlJc w:val="left"/>
      <w:pPr>
        <w:ind w:left="720" w:hanging="360"/>
      </w:pPr>
      <w:rPr>
        <w:rFonts w:ascii="Symbol" w:hAnsi="Symbol"/>
      </w:rPr>
    </w:lvl>
    <w:lvl w:ilvl="6" w:tplc="14681D6C">
      <w:start w:val="1"/>
      <w:numFmt w:val="bullet"/>
      <w:lvlText w:val=""/>
      <w:lvlJc w:val="left"/>
      <w:pPr>
        <w:ind w:left="720" w:hanging="360"/>
      </w:pPr>
      <w:rPr>
        <w:rFonts w:ascii="Symbol" w:hAnsi="Symbol"/>
      </w:rPr>
    </w:lvl>
    <w:lvl w:ilvl="7" w:tplc="15EEA3DE">
      <w:start w:val="1"/>
      <w:numFmt w:val="bullet"/>
      <w:lvlText w:val=""/>
      <w:lvlJc w:val="left"/>
      <w:pPr>
        <w:ind w:left="720" w:hanging="360"/>
      </w:pPr>
      <w:rPr>
        <w:rFonts w:ascii="Symbol" w:hAnsi="Symbol"/>
      </w:rPr>
    </w:lvl>
    <w:lvl w:ilvl="8" w:tplc="2494B5F2">
      <w:start w:val="1"/>
      <w:numFmt w:val="bullet"/>
      <w:lvlText w:val=""/>
      <w:lvlJc w:val="left"/>
      <w:pPr>
        <w:ind w:left="720" w:hanging="360"/>
      </w:pPr>
      <w:rPr>
        <w:rFonts w:ascii="Symbol" w:hAnsi="Symbol"/>
      </w:rPr>
    </w:lvl>
  </w:abstractNum>
  <w:num w:numId="1">
    <w:abstractNumId w:val="11"/>
  </w:num>
  <w:num w:numId="2">
    <w:abstractNumId w:val="27"/>
  </w:num>
  <w:num w:numId="3">
    <w:abstractNumId w:val="21"/>
  </w:num>
  <w:num w:numId="4">
    <w:abstractNumId w:val="5"/>
  </w:num>
  <w:num w:numId="5">
    <w:abstractNumId w:val="18"/>
  </w:num>
  <w:num w:numId="6">
    <w:abstractNumId w:val="28"/>
  </w:num>
  <w:num w:numId="7">
    <w:abstractNumId w:val="4"/>
  </w:num>
  <w:num w:numId="8">
    <w:abstractNumId w:val="24"/>
  </w:num>
  <w:num w:numId="9">
    <w:abstractNumId w:val="19"/>
  </w:num>
  <w:num w:numId="10">
    <w:abstractNumId w:val="23"/>
  </w:num>
  <w:num w:numId="11">
    <w:abstractNumId w:val="20"/>
  </w:num>
  <w:num w:numId="12">
    <w:abstractNumId w:val="7"/>
  </w:num>
  <w:num w:numId="13">
    <w:abstractNumId w:val="0"/>
  </w:num>
  <w:num w:numId="14">
    <w:abstractNumId w:val="17"/>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13"/>
  </w:num>
  <w:num w:numId="20">
    <w:abstractNumId w:val="25"/>
  </w:num>
  <w:num w:numId="21">
    <w:abstractNumId w:val="8"/>
  </w:num>
  <w:num w:numId="22">
    <w:abstractNumId w:val="1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0"/>
  </w:num>
  <w:num w:numId="27">
    <w:abstractNumId w:val="22"/>
  </w:num>
  <w:num w:numId="28">
    <w:abstractNumId w:val="10"/>
  </w:num>
  <w:num w:numId="29">
    <w:abstractNumId w:val="9"/>
  </w:num>
  <w:num w:numId="30">
    <w:abstractNumId w:val="29"/>
  </w:num>
  <w:num w:numId="31">
    <w:abstractNumId w:val="26"/>
  </w:num>
  <w:num w:numId="32">
    <w:abstractNumId w:val="14"/>
  </w:num>
  <w:num w:numId="33">
    <w:abstractNumId w:val="15"/>
  </w:num>
  <w:num w:numId="34">
    <w:abstractNumId w:val="3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nut Lakså">
    <w15:presenceInfo w15:providerId="Windows Live" w15:userId="8b0e1982dc7312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5D"/>
    <w:rsid w:val="00001481"/>
    <w:rsid w:val="0000438E"/>
    <w:rsid w:val="00007AD0"/>
    <w:rsid w:val="000111AA"/>
    <w:rsid w:val="000175BB"/>
    <w:rsid w:val="00022513"/>
    <w:rsid w:val="00024AC0"/>
    <w:rsid w:val="0002519C"/>
    <w:rsid w:val="000251F1"/>
    <w:rsid w:val="000309E1"/>
    <w:rsid w:val="00032790"/>
    <w:rsid w:val="00032C1A"/>
    <w:rsid w:val="00032D89"/>
    <w:rsid w:val="00034345"/>
    <w:rsid w:val="00035966"/>
    <w:rsid w:val="00035A7C"/>
    <w:rsid w:val="00041B8B"/>
    <w:rsid w:val="000421A1"/>
    <w:rsid w:val="0004242A"/>
    <w:rsid w:val="00045A12"/>
    <w:rsid w:val="0005311F"/>
    <w:rsid w:val="00053613"/>
    <w:rsid w:val="00053C7A"/>
    <w:rsid w:val="000544DD"/>
    <w:rsid w:val="00055246"/>
    <w:rsid w:val="00055BA8"/>
    <w:rsid w:val="000568CA"/>
    <w:rsid w:val="00057F87"/>
    <w:rsid w:val="000624DC"/>
    <w:rsid w:val="00062CDF"/>
    <w:rsid w:val="0006326C"/>
    <w:rsid w:val="00063783"/>
    <w:rsid w:val="00067E8F"/>
    <w:rsid w:val="000704F4"/>
    <w:rsid w:val="0007160A"/>
    <w:rsid w:val="00072945"/>
    <w:rsid w:val="00073E3A"/>
    <w:rsid w:val="000746A2"/>
    <w:rsid w:val="000750C8"/>
    <w:rsid w:val="00080003"/>
    <w:rsid w:val="00083A68"/>
    <w:rsid w:val="0008785C"/>
    <w:rsid w:val="0009127A"/>
    <w:rsid w:val="00093B3F"/>
    <w:rsid w:val="00095EAE"/>
    <w:rsid w:val="00095F74"/>
    <w:rsid w:val="000967D1"/>
    <w:rsid w:val="000A1810"/>
    <w:rsid w:val="000A3282"/>
    <w:rsid w:val="000A6B38"/>
    <w:rsid w:val="000B1F34"/>
    <w:rsid w:val="000B21D1"/>
    <w:rsid w:val="000B22EA"/>
    <w:rsid w:val="000B2646"/>
    <w:rsid w:val="000B29C1"/>
    <w:rsid w:val="000B3858"/>
    <w:rsid w:val="000B4C39"/>
    <w:rsid w:val="000B4FDE"/>
    <w:rsid w:val="000B6C32"/>
    <w:rsid w:val="000C18E2"/>
    <w:rsid w:val="000C28D6"/>
    <w:rsid w:val="000C3AEB"/>
    <w:rsid w:val="000C6315"/>
    <w:rsid w:val="000C6368"/>
    <w:rsid w:val="000D2B63"/>
    <w:rsid w:val="000D310F"/>
    <w:rsid w:val="000D4D68"/>
    <w:rsid w:val="000D55C4"/>
    <w:rsid w:val="000D56EF"/>
    <w:rsid w:val="000D5C1B"/>
    <w:rsid w:val="000D7FB4"/>
    <w:rsid w:val="000E1726"/>
    <w:rsid w:val="000E2CE8"/>
    <w:rsid w:val="000E4CC4"/>
    <w:rsid w:val="000E547C"/>
    <w:rsid w:val="000E6BA0"/>
    <w:rsid w:val="000F0D70"/>
    <w:rsid w:val="000F1189"/>
    <w:rsid w:val="000F25CF"/>
    <w:rsid w:val="000F4C07"/>
    <w:rsid w:val="000F54FE"/>
    <w:rsid w:val="000F5B7C"/>
    <w:rsid w:val="00101DB7"/>
    <w:rsid w:val="00103E07"/>
    <w:rsid w:val="00105587"/>
    <w:rsid w:val="00105AB2"/>
    <w:rsid w:val="00107E75"/>
    <w:rsid w:val="00110718"/>
    <w:rsid w:val="00113118"/>
    <w:rsid w:val="00113E33"/>
    <w:rsid w:val="001157A4"/>
    <w:rsid w:val="001202FB"/>
    <w:rsid w:val="0012030D"/>
    <w:rsid w:val="0012061E"/>
    <w:rsid w:val="00120DC8"/>
    <w:rsid w:val="00120EEC"/>
    <w:rsid w:val="00121E30"/>
    <w:rsid w:val="00121FD4"/>
    <w:rsid w:val="00122AA1"/>
    <w:rsid w:val="00126B10"/>
    <w:rsid w:val="00126C8F"/>
    <w:rsid w:val="00127531"/>
    <w:rsid w:val="001300F4"/>
    <w:rsid w:val="001325D6"/>
    <w:rsid w:val="0013427E"/>
    <w:rsid w:val="001342CC"/>
    <w:rsid w:val="001350D1"/>
    <w:rsid w:val="001356E9"/>
    <w:rsid w:val="0014086A"/>
    <w:rsid w:val="001416C7"/>
    <w:rsid w:val="00141EBE"/>
    <w:rsid w:val="0014503A"/>
    <w:rsid w:val="00145E4B"/>
    <w:rsid w:val="00151099"/>
    <w:rsid w:val="00151450"/>
    <w:rsid w:val="00151D0F"/>
    <w:rsid w:val="0015551D"/>
    <w:rsid w:val="001601E7"/>
    <w:rsid w:val="001615D1"/>
    <w:rsid w:val="00161F1B"/>
    <w:rsid w:val="00163048"/>
    <w:rsid w:val="00171E89"/>
    <w:rsid w:val="001737FE"/>
    <w:rsid w:val="00175E27"/>
    <w:rsid w:val="00177316"/>
    <w:rsid w:val="001811F7"/>
    <w:rsid w:val="00182EB8"/>
    <w:rsid w:val="001836D7"/>
    <w:rsid w:val="0019266B"/>
    <w:rsid w:val="00192821"/>
    <w:rsid w:val="0019400C"/>
    <w:rsid w:val="00194804"/>
    <w:rsid w:val="001A31BA"/>
    <w:rsid w:val="001A7523"/>
    <w:rsid w:val="001B22DB"/>
    <w:rsid w:val="001B3281"/>
    <w:rsid w:val="001B445B"/>
    <w:rsid w:val="001B59A2"/>
    <w:rsid w:val="001B6E4F"/>
    <w:rsid w:val="001B71A3"/>
    <w:rsid w:val="001B7AA5"/>
    <w:rsid w:val="001C004C"/>
    <w:rsid w:val="001C0762"/>
    <w:rsid w:val="001C09A7"/>
    <w:rsid w:val="001C1999"/>
    <w:rsid w:val="001C24F6"/>
    <w:rsid w:val="001C260D"/>
    <w:rsid w:val="001C2C39"/>
    <w:rsid w:val="001C538A"/>
    <w:rsid w:val="001C6064"/>
    <w:rsid w:val="001C7532"/>
    <w:rsid w:val="001D0F99"/>
    <w:rsid w:val="001D2779"/>
    <w:rsid w:val="001D33EE"/>
    <w:rsid w:val="001D3DE0"/>
    <w:rsid w:val="001D44E0"/>
    <w:rsid w:val="001D462D"/>
    <w:rsid w:val="001D6C54"/>
    <w:rsid w:val="001D7347"/>
    <w:rsid w:val="001E12D6"/>
    <w:rsid w:val="001E17E3"/>
    <w:rsid w:val="001E22F3"/>
    <w:rsid w:val="001E4CD6"/>
    <w:rsid w:val="001E59BC"/>
    <w:rsid w:val="001F1F85"/>
    <w:rsid w:val="001F219C"/>
    <w:rsid w:val="001F25D0"/>
    <w:rsid w:val="001F28D8"/>
    <w:rsid w:val="001F358A"/>
    <w:rsid w:val="001F5BA8"/>
    <w:rsid w:val="001F5EDC"/>
    <w:rsid w:val="0020001B"/>
    <w:rsid w:val="00210BD3"/>
    <w:rsid w:val="002134E2"/>
    <w:rsid w:val="00213B0C"/>
    <w:rsid w:val="002149E2"/>
    <w:rsid w:val="00215228"/>
    <w:rsid w:val="002205F5"/>
    <w:rsid w:val="00220D19"/>
    <w:rsid w:val="00220D2E"/>
    <w:rsid w:val="00223003"/>
    <w:rsid w:val="00223DB6"/>
    <w:rsid w:val="00225E51"/>
    <w:rsid w:val="00226071"/>
    <w:rsid w:val="0022607C"/>
    <w:rsid w:val="00231174"/>
    <w:rsid w:val="00231306"/>
    <w:rsid w:val="00231B43"/>
    <w:rsid w:val="002403EB"/>
    <w:rsid w:val="00243F58"/>
    <w:rsid w:val="002441B4"/>
    <w:rsid w:val="00245831"/>
    <w:rsid w:val="00252AB4"/>
    <w:rsid w:val="00253526"/>
    <w:rsid w:val="002559B9"/>
    <w:rsid w:val="00256452"/>
    <w:rsid w:val="00257C79"/>
    <w:rsid w:val="00260679"/>
    <w:rsid w:val="00262EDF"/>
    <w:rsid w:val="00263984"/>
    <w:rsid w:val="00270F05"/>
    <w:rsid w:val="00273D98"/>
    <w:rsid w:val="00275FCB"/>
    <w:rsid w:val="00283355"/>
    <w:rsid w:val="002848B1"/>
    <w:rsid w:val="00284955"/>
    <w:rsid w:val="002857BF"/>
    <w:rsid w:val="002877EE"/>
    <w:rsid w:val="00287A60"/>
    <w:rsid w:val="002901BF"/>
    <w:rsid w:val="00291C72"/>
    <w:rsid w:val="00294180"/>
    <w:rsid w:val="0029441E"/>
    <w:rsid w:val="00294994"/>
    <w:rsid w:val="002A0791"/>
    <w:rsid w:val="002A23FF"/>
    <w:rsid w:val="002A385F"/>
    <w:rsid w:val="002A3E9A"/>
    <w:rsid w:val="002A4176"/>
    <w:rsid w:val="002A799F"/>
    <w:rsid w:val="002B03F4"/>
    <w:rsid w:val="002B6351"/>
    <w:rsid w:val="002B6AE9"/>
    <w:rsid w:val="002B73B6"/>
    <w:rsid w:val="002B76FF"/>
    <w:rsid w:val="002B778C"/>
    <w:rsid w:val="002C0E0C"/>
    <w:rsid w:val="002C2BEC"/>
    <w:rsid w:val="002C54C9"/>
    <w:rsid w:val="002C70F3"/>
    <w:rsid w:val="002C7A70"/>
    <w:rsid w:val="002D0383"/>
    <w:rsid w:val="002D0D95"/>
    <w:rsid w:val="002D514E"/>
    <w:rsid w:val="002D5392"/>
    <w:rsid w:val="002D5B35"/>
    <w:rsid w:val="002D607D"/>
    <w:rsid w:val="002D77F3"/>
    <w:rsid w:val="002E0AD2"/>
    <w:rsid w:val="002E1FEC"/>
    <w:rsid w:val="002E26EB"/>
    <w:rsid w:val="002E2DE9"/>
    <w:rsid w:val="002E4171"/>
    <w:rsid w:val="002E5943"/>
    <w:rsid w:val="002E609F"/>
    <w:rsid w:val="002E60AF"/>
    <w:rsid w:val="002E66B0"/>
    <w:rsid w:val="002F2F74"/>
    <w:rsid w:val="002F5F34"/>
    <w:rsid w:val="002F669B"/>
    <w:rsid w:val="002F6C61"/>
    <w:rsid w:val="002F6D38"/>
    <w:rsid w:val="002F71A0"/>
    <w:rsid w:val="00302595"/>
    <w:rsid w:val="003025DF"/>
    <w:rsid w:val="003041D0"/>
    <w:rsid w:val="00304BD0"/>
    <w:rsid w:val="00304C3F"/>
    <w:rsid w:val="00305179"/>
    <w:rsid w:val="00307569"/>
    <w:rsid w:val="00307AD0"/>
    <w:rsid w:val="00307F2A"/>
    <w:rsid w:val="0031044A"/>
    <w:rsid w:val="003105B7"/>
    <w:rsid w:val="00314F60"/>
    <w:rsid w:val="00315098"/>
    <w:rsid w:val="00315CA3"/>
    <w:rsid w:val="0031791F"/>
    <w:rsid w:val="00323436"/>
    <w:rsid w:val="00323E4E"/>
    <w:rsid w:val="00324A15"/>
    <w:rsid w:val="00324A8E"/>
    <w:rsid w:val="00326641"/>
    <w:rsid w:val="00330334"/>
    <w:rsid w:val="0033246B"/>
    <w:rsid w:val="003335CE"/>
    <w:rsid w:val="00333B33"/>
    <w:rsid w:val="00333FEB"/>
    <w:rsid w:val="00334154"/>
    <w:rsid w:val="00337827"/>
    <w:rsid w:val="00337EBB"/>
    <w:rsid w:val="003403CF"/>
    <w:rsid w:val="003405C7"/>
    <w:rsid w:val="00341B5C"/>
    <w:rsid w:val="003431F2"/>
    <w:rsid w:val="003447DC"/>
    <w:rsid w:val="0034549D"/>
    <w:rsid w:val="00346468"/>
    <w:rsid w:val="0035072A"/>
    <w:rsid w:val="003531EE"/>
    <w:rsid w:val="00353421"/>
    <w:rsid w:val="0035596C"/>
    <w:rsid w:val="00355D12"/>
    <w:rsid w:val="00356978"/>
    <w:rsid w:val="00360565"/>
    <w:rsid w:val="00360ABF"/>
    <w:rsid w:val="00363207"/>
    <w:rsid w:val="003666B0"/>
    <w:rsid w:val="00367E1D"/>
    <w:rsid w:val="00370133"/>
    <w:rsid w:val="0037084F"/>
    <w:rsid w:val="00371E22"/>
    <w:rsid w:val="003724B6"/>
    <w:rsid w:val="00372882"/>
    <w:rsid w:val="00374170"/>
    <w:rsid w:val="00377B3E"/>
    <w:rsid w:val="00377D6F"/>
    <w:rsid w:val="00380FE1"/>
    <w:rsid w:val="00380FED"/>
    <w:rsid w:val="00381D3C"/>
    <w:rsid w:val="00381EAE"/>
    <w:rsid w:val="00382260"/>
    <w:rsid w:val="00382534"/>
    <w:rsid w:val="00383D49"/>
    <w:rsid w:val="00385DCE"/>
    <w:rsid w:val="0039051E"/>
    <w:rsid w:val="003920B8"/>
    <w:rsid w:val="0039508B"/>
    <w:rsid w:val="003A05CE"/>
    <w:rsid w:val="003A5236"/>
    <w:rsid w:val="003A7B89"/>
    <w:rsid w:val="003B1E02"/>
    <w:rsid w:val="003B576D"/>
    <w:rsid w:val="003B5F95"/>
    <w:rsid w:val="003B675D"/>
    <w:rsid w:val="003B6E41"/>
    <w:rsid w:val="003B7FF4"/>
    <w:rsid w:val="003C1B2C"/>
    <w:rsid w:val="003C3EFD"/>
    <w:rsid w:val="003C4C06"/>
    <w:rsid w:val="003C5238"/>
    <w:rsid w:val="003D0C5B"/>
    <w:rsid w:val="003D30A1"/>
    <w:rsid w:val="003D35F7"/>
    <w:rsid w:val="003D3F7E"/>
    <w:rsid w:val="003D49DD"/>
    <w:rsid w:val="003D4BD6"/>
    <w:rsid w:val="003D4F61"/>
    <w:rsid w:val="003D6493"/>
    <w:rsid w:val="003D7422"/>
    <w:rsid w:val="003D74CC"/>
    <w:rsid w:val="003E0E92"/>
    <w:rsid w:val="003E1B63"/>
    <w:rsid w:val="003E1DC4"/>
    <w:rsid w:val="003F1BFD"/>
    <w:rsid w:val="003F27E6"/>
    <w:rsid w:val="003F596E"/>
    <w:rsid w:val="003F5A24"/>
    <w:rsid w:val="0040088E"/>
    <w:rsid w:val="0040098B"/>
    <w:rsid w:val="00401C37"/>
    <w:rsid w:val="004022A2"/>
    <w:rsid w:val="00404C8E"/>
    <w:rsid w:val="00410A60"/>
    <w:rsid w:val="00411F83"/>
    <w:rsid w:val="004125E4"/>
    <w:rsid w:val="004149C2"/>
    <w:rsid w:val="0041563E"/>
    <w:rsid w:val="00420082"/>
    <w:rsid w:val="00420213"/>
    <w:rsid w:val="004206BE"/>
    <w:rsid w:val="00423195"/>
    <w:rsid w:val="00423362"/>
    <w:rsid w:val="00423962"/>
    <w:rsid w:val="00425D5D"/>
    <w:rsid w:val="00430DEF"/>
    <w:rsid w:val="00431458"/>
    <w:rsid w:val="004321C9"/>
    <w:rsid w:val="00432DFE"/>
    <w:rsid w:val="00433ECB"/>
    <w:rsid w:val="00434D9E"/>
    <w:rsid w:val="004363FB"/>
    <w:rsid w:val="004401F5"/>
    <w:rsid w:val="00440A75"/>
    <w:rsid w:val="0044240C"/>
    <w:rsid w:val="004439FF"/>
    <w:rsid w:val="00443DB4"/>
    <w:rsid w:val="004534FC"/>
    <w:rsid w:val="0045371F"/>
    <w:rsid w:val="0045638F"/>
    <w:rsid w:val="00456752"/>
    <w:rsid w:val="00457184"/>
    <w:rsid w:val="0046083F"/>
    <w:rsid w:val="00460B86"/>
    <w:rsid w:val="004647C5"/>
    <w:rsid w:val="00465C49"/>
    <w:rsid w:val="00467370"/>
    <w:rsid w:val="00470864"/>
    <w:rsid w:val="00472522"/>
    <w:rsid w:val="004729AD"/>
    <w:rsid w:val="0047312C"/>
    <w:rsid w:val="004736E5"/>
    <w:rsid w:val="004750BB"/>
    <w:rsid w:val="0048042C"/>
    <w:rsid w:val="004820D0"/>
    <w:rsid w:val="00483D06"/>
    <w:rsid w:val="004872E8"/>
    <w:rsid w:val="00487696"/>
    <w:rsid w:val="0049009F"/>
    <w:rsid w:val="004907E4"/>
    <w:rsid w:val="00491494"/>
    <w:rsid w:val="0049270C"/>
    <w:rsid w:val="00492811"/>
    <w:rsid w:val="00493A49"/>
    <w:rsid w:val="00493E7F"/>
    <w:rsid w:val="00495821"/>
    <w:rsid w:val="00496BC4"/>
    <w:rsid w:val="004A195D"/>
    <w:rsid w:val="004A3BA5"/>
    <w:rsid w:val="004A55C4"/>
    <w:rsid w:val="004A7834"/>
    <w:rsid w:val="004B2EDB"/>
    <w:rsid w:val="004B3FC1"/>
    <w:rsid w:val="004B4D1E"/>
    <w:rsid w:val="004B6F91"/>
    <w:rsid w:val="004B79DA"/>
    <w:rsid w:val="004C146A"/>
    <w:rsid w:val="004C1979"/>
    <w:rsid w:val="004C3BF4"/>
    <w:rsid w:val="004C66DC"/>
    <w:rsid w:val="004C6C8A"/>
    <w:rsid w:val="004C7A6C"/>
    <w:rsid w:val="004D5EDC"/>
    <w:rsid w:val="004D6D50"/>
    <w:rsid w:val="004E0701"/>
    <w:rsid w:val="004E159D"/>
    <w:rsid w:val="004E3B97"/>
    <w:rsid w:val="004E6351"/>
    <w:rsid w:val="004E64FE"/>
    <w:rsid w:val="004F0D7A"/>
    <w:rsid w:val="004F165B"/>
    <w:rsid w:val="004F322B"/>
    <w:rsid w:val="004F5075"/>
    <w:rsid w:val="004F5417"/>
    <w:rsid w:val="004F5D56"/>
    <w:rsid w:val="004F7479"/>
    <w:rsid w:val="004F77F2"/>
    <w:rsid w:val="00500708"/>
    <w:rsid w:val="00500AAA"/>
    <w:rsid w:val="00503620"/>
    <w:rsid w:val="00504BAE"/>
    <w:rsid w:val="00505046"/>
    <w:rsid w:val="00505944"/>
    <w:rsid w:val="0050731E"/>
    <w:rsid w:val="00514555"/>
    <w:rsid w:val="00520D3E"/>
    <w:rsid w:val="005233DC"/>
    <w:rsid w:val="00524081"/>
    <w:rsid w:val="00524163"/>
    <w:rsid w:val="005258C6"/>
    <w:rsid w:val="0052650C"/>
    <w:rsid w:val="005269CC"/>
    <w:rsid w:val="00527073"/>
    <w:rsid w:val="00527255"/>
    <w:rsid w:val="005319DE"/>
    <w:rsid w:val="0053489D"/>
    <w:rsid w:val="00535FBC"/>
    <w:rsid w:val="00536185"/>
    <w:rsid w:val="005417DC"/>
    <w:rsid w:val="005458B4"/>
    <w:rsid w:val="005468E0"/>
    <w:rsid w:val="00546D93"/>
    <w:rsid w:val="005508C6"/>
    <w:rsid w:val="00551B09"/>
    <w:rsid w:val="00553FB7"/>
    <w:rsid w:val="0055678D"/>
    <w:rsid w:val="005624D2"/>
    <w:rsid w:val="0056275E"/>
    <w:rsid w:val="00562994"/>
    <w:rsid w:val="00562D7B"/>
    <w:rsid w:val="005706A2"/>
    <w:rsid w:val="00571221"/>
    <w:rsid w:val="00573B8B"/>
    <w:rsid w:val="00574B90"/>
    <w:rsid w:val="005778C8"/>
    <w:rsid w:val="005809A9"/>
    <w:rsid w:val="00581050"/>
    <w:rsid w:val="005814B4"/>
    <w:rsid w:val="00583565"/>
    <w:rsid w:val="00583610"/>
    <w:rsid w:val="00583692"/>
    <w:rsid w:val="00590114"/>
    <w:rsid w:val="00590A0D"/>
    <w:rsid w:val="00590A26"/>
    <w:rsid w:val="00592699"/>
    <w:rsid w:val="00592FBF"/>
    <w:rsid w:val="005935FB"/>
    <w:rsid w:val="00593865"/>
    <w:rsid w:val="0059655E"/>
    <w:rsid w:val="0059674F"/>
    <w:rsid w:val="0059746C"/>
    <w:rsid w:val="005A09FC"/>
    <w:rsid w:val="005A27BA"/>
    <w:rsid w:val="005A5272"/>
    <w:rsid w:val="005B35C8"/>
    <w:rsid w:val="005B7026"/>
    <w:rsid w:val="005C015A"/>
    <w:rsid w:val="005C47B7"/>
    <w:rsid w:val="005C4A04"/>
    <w:rsid w:val="005C5031"/>
    <w:rsid w:val="005C5D42"/>
    <w:rsid w:val="005D5E57"/>
    <w:rsid w:val="005D63DF"/>
    <w:rsid w:val="005E0CA9"/>
    <w:rsid w:val="005E0ED7"/>
    <w:rsid w:val="005E1BAF"/>
    <w:rsid w:val="005E5B40"/>
    <w:rsid w:val="005E6EC6"/>
    <w:rsid w:val="005F027F"/>
    <w:rsid w:val="005F090E"/>
    <w:rsid w:val="005F489D"/>
    <w:rsid w:val="005F49C0"/>
    <w:rsid w:val="005F5371"/>
    <w:rsid w:val="005F55A0"/>
    <w:rsid w:val="005F6D85"/>
    <w:rsid w:val="0060089A"/>
    <w:rsid w:val="00600B4C"/>
    <w:rsid w:val="00601712"/>
    <w:rsid w:val="006020D7"/>
    <w:rsid w:val="0060362B"/>
    <w:rsid w:val="00603B46"/>
    <w:rsid w:val="0060409C"/>
    <w:rsid w:val="006045E2"/>
    <w:rsid w:val="00604C89"/>
    <w:rsid w:val="00604EB0"/>
    <w:rsid w:val="00606081"/>
    <w:rsid w:val="00606177"/>
    <w:rsid w:val="00607219"/>
    <w:rsid w:val="00610265"/>
    <w:rsid w:val="0061232D"/>
    <w:rsid w:val="006148F9"/>
    <w:rsid w:val="00622FFB"/>
    <w:rsid w:val="006233B3"/>
    <w:rsid w:val="00626704"/>
    <w:rsid w:val="0063041B"/>
    <w:rsid w:val="006306FE"/>
    <w:rsid w:val="00631126"/>
    <w:rsid w:val="006332FC"/>
    <w:rsid w:val="0063369D"/>
    <w:rsid w:val="00636A53"/>
    <w:rsid w:val="00637A37"/>
    <w:rsid w:val="00644456"/>
    <w:rsid w:val="00645ECB"/>
    <w:rsid w:val="006463BE"/>
    <w:rsid w:val="006479F7"/>
    <w:rsid w:val="00647C6F"/>
    <w:rsid w:val="00650C95"/>
    <w:rsid w:val="006535EF"/>
    <w:rsid w:val="00653F04"/>
    <w:rsid w:val="00654B36"/>
    <w:rsid w:val="00655A52"/>
    <w:rsid w:val="006563BC"/>
    <w:rsid w:val="00656B50"/>
    <w:rsid w:val="00661BAE"/>
    <w:rsid w:val="00672602"/>
    <w:rsid w:val="00676A86"/>
    <w:rsid w:val="00676ECD"/>
    <w:rsid w:val="0067719B"/>
    <w:rsid w:val="006807E2"/>
    <w:rsid w:val="00680C2F"/>
    <w:rsid w:val="00680D70"/>
    <w:rsid w:val="00681F57"/>
    <w:rsid w:val="00682D19"/>
    <w:rsid w:val="00683F40"/>
    <w:rsid w:val="00686604"/>
    <w:rsid w:val="0068799B"/>
    <w:rsid w:val="0069060D"/>
    <w:rsid w:val="00690F49"/>
    <w:rsid w:val="006914C6"/>
    <w:rsid w:val="0069176C"/>
    <w:rsid w:val="00692628"/>
    <w:rsid w:val="006933F7"/>
    <w:rsid w:val="006934AA"/>
    <w:rsid w:val="00693694"/>
    <w:rsid w:val="00695259"/>
    <w:rsid w:val="00695D11"/>
    <w:rsid w:val="00695F85"/>
    <w:rsid w:val="00696E09"/>
    <w:rsid w:val="006972AD"/>
    <w:rsid w:val="006A045F"/>
    <w:rsid w:val="006A0B66"/>
    <w:rsid w:val="006A0E7D"/>
    <w:rsid w:val="006A12DD"/>
    <w:rsid w:val="006A1B54"/>
    <w:rsid w:val="006A2BDD"/>
    <w:rsid w:val="006A2D2D"/>
    <w:rsid w:val="006A2E7B"/>
    <w:rsid w:val="006A400E"/>
    <w:rsid w:val="006B0A07"/>
    <w:rsid w:val="006B1F45"/>
    <w:rsid w:val="006B58CA"/>
    <w:rsid w:val="006B5D66"/>
    <w:rsid w:val="006C1777"/>
    <w:rsid w:val="006C2E02"/>
    <w:rsid w:val="006C4C0C"/>
    <w:rsid w:val="006D02E8"/>
    <w:rsid w:val="006D1DEA"/>
    <w:rsid w:val="006D30FC"/>
    <w:rsid w:val="006D3509"/>
    <w:rsid w:val="006D3F30"/>
    <w:rsid w:val="006D4977"/>
    <w:rsid w:val="006D5181"/>
    <w:rsid w:val="006D5A39"/>
    <w:rsid w:val="006E016B"/>
    <w:rsid w:val="006E0316"/>
    <w:rsid w:val="006E08AF"/>
    <w:rsid w:val="006E2949"/>
    <w:rsid w:val="006E358A"/>
    <w:rsid w:val="006E4C51"/>
    <w:rsid w:val="006E5854"/>
    <w:rsid w:val="006E6C75"/>
    <w:rsid w:val="006E7791"/>
    <w:rsid w:val="006F0A7C"/>
    <w:rsid w:val="006F129A"/>
    <w:rsid w:val="006F759B"/>
    <w:rsid w:val="007014FF"/>
    <w:rsid w:val="00704018"/>
    <w:rsid w:val="00704F61"/>
    <w:rsid w:val="00710198"/>
    <w:rsid w:val="007104AF"/>
    <w:rsid w:val="00711133"/>
    <w:rsid w:val="0071234E"/>
    <w:rsid w:val="00712767"/>
    <w:rsid w:val="0071723F"/>
    <w:rsid w:val="007208F4"/>
    <w:rsid w:val="00721081"/>
    <w:rsid w:val="00721EB0"/>
    <w:rsid w:val="00723191"/>
    <w:rsid w:val="007233F2"/>
    <w:rsid w:val="00723507"/>
    <w:rsid w:val="0072551F"/>
    <w:rsid w:val="0072570D"/>
    <w:rsid w:val="00727C66"/>
    <w:rsid w:val="00730730"/>
    <w:rsid w:val="00730A5D"/>
    <w:rsid w:val="007334D1"/>
    <w:rsid w:val="007353CB"/>
    <w:rsid w:val="00735649"/>
    <w:rsid w:val="00735795"/>
    <w:rsid w:val="00736CDC"/>
    <w:rsid w:val="0073784A"/>
    <w:rsid w:val="00740713"/>
    <w:rsid w:val="00740E9B"/>
    <w:rsid w:val="007412CE"/>
    <w:rsid w:val="0074139D"/>
    <w:rsid w:val="00741416"/>
    <w:rsid w:val="00750DAE"/>
    <w:rsid w:val="00753366"/>
    <w:rsid w:val="007547AC"/>
    <w:rsid w:val="0075529B"/>
    <w:rsid w:val="007552DA"/>
    <w:rsid w:val="00757294"/>
    <w:rsid w:val="00760EBB"/>
    <w:rsid w:val="00761AC1"/>
    <w:rsid w:val="00761CD1"/>
    <w:rsid w:val="007621D0"/>
    <w:rsid w:val="00762BCF"/>
    <w:rsid w:val="007631BC"/>
    <w:rsid w:val="00764BAA"/>
    <w:rsid w:val="0076751C"/>
    <w:rsid w:val="00767E00"/>
    <w:rsid w:val="00771071"/>
    <w:rsid w:val="007722AE"/>
    <w:rsid w:val="00772B99"/>
    <w:rsid w:val="00772B9C"/>
    <w:rsid w:val="00773064"/>
    <w:rsid w:val="007744C6"/>
    <w:rsid w:val="00774CD9"/>
    <w:rsid w:val="0077597F"/>
    <w:rsid w:val="00775D41"/>
    <w:rsid w:val="00783E24"/>
    <w:rsid w:val="007849C9"/>
    <w:rsid w:val="007865F4"/>
    <w:rsid w:val="00787761"/>
    <w:rsid w:val="00790B4A"/>
    <w:rsid w:val="00790BF7"/>
    <w:rsid w:val="00795403"/>
    <w:rsid w:val="00795547"/>
    <w:rsid w:val="007A1A9F"/>
    <w:rsid w:val="007A1F71"/>
    <w:rsid w:val="007A49C5"/>
    <w:rsid w:val="007A6E6D"/>
    <w:rsid w:val="007B0D3A"/>
    <w:rsid w:val="007B1E18"/>
    <w:rsid w:val="007B4C6E"/>
    <w:rsid w:val="007B79AD"/>
    <w:rsid w:val="007B7D3E"/>
    <w:rsid w:val="007C1886"/>
    <w:rsid w:val="007C2471"/>
    <w:rsid w:val="007C32CA"/>
    <w:rsid w:val="007C47D9"/>
    <w:rsid w:val="007C5EF0"/>
    <w:rsid w:val="007D0E09"/>
    <w:rsid w:val="007D378C"/>
    <w:rsid w:val="007D3B82"/>
    <w:rsid w:val="007D45D6"/>
    <w:rsid w:val="007D7FE5"/>
    <w:rsid w:val="007E09BE"/>
    <w:rsid w:val="007E1B36"/>
    <w:rsid w:val="007E209F"/>
    <w:rsid w:val="007E38BB"/>
    <w:rsid w:val="007E3A35"/>
    <w:rsid w:val="007E664B"/>
    <w:rsid w:val="007F063F"/>
    <w:rsid w:val="007F0EAC"/>
    <w:rsid w:val="007F4AFD"/>
    <w:rsid w:val="008033ED"/>
    <w:rsid w:val="00803ADF"/>
    <w:rsid w:val="008078F9"/>
    <w:rsid w:val="00807B99"/>
    <w:rsid w:val="00807F88"/>
    <w:rsid w:val="00810F37"/>
    <w:rsid w:val="00813ABB"/>
    <w:rsid w:val="00816F7C"/>
    <w:rsid w:val="00817422"/>
    <w:rsid w:val="00821EAC"/>
    <w:rsid w:val="00822E10"/>
    <w:rsid w:val="008236B3"/>
    <w:rsid w:val="008239D8"/>
    <w:rsid w:val="008305DF"/>
    <w:rsid w:val="0083190B"/>
    <w:rsid w:val="008343C7"/>
    <w:rsid w:val="0083491F"/>
    <w:rsid w:val="0083577E"/>
    <w:rsid w:val="008369A8"/>
    <w:rsid w:val="008369B7"/>
    <w:rsid w:val="00841737"/>
    <w:rsid w:val="00841961"/>
    <w:rsid w:val="0084235D"/>
    <w:rsid w:val="00844576"/>
    <w:rsid w:val="008448EF"/>
    <w:rsid w:val="00844C9D"/>
    <w:rsid w:val="0084632B"/>
    <w:rsid w:val="00852DF1"/>
    <w:rsid w:val="00855AAB"/>
    <w:rsid w:val="008564AF"/>
    <w:rsid w:val="00856A11"/>
    <w:rsid w:val="00861E56"/>
    <w:rsid w:val="00864259"/>
    <w:rsid w:val="00866731"/>
    <w:rsid w:val="0086692B"/>
    <w:rsid w:val="00870171"/>
    <w:rsid w:val="0087204D"/>
    <w:rsid w:val="00874FD1"/>
    <w:rsid w:val="008761F2"/>
    <w:rsid w:val="008764FA"/>
    <w:rsid w:val="00876757"/>
    <w:rsid w:val="0088137F"/>
    <w:rsid w:val="0088254B"/>
    <w:rsid w:val="00885775"/>
    <w:rsid w:val="00886C53"/>
    <w:rsid w:val="008914FF"/>
    <w:rsid w:val="00891E33"/>
    <w:rsid w:val="008944C7"/>
    <w:rsid w:val="0089653C"/>
    <w:rsid w:val="008A3173"/>
    <w:rsid w:val="008A4195"/>
    <w:rsid w:val="008A4937"/>
    <w:rsid w:val="008A6BF7"/>
    <w:rsid w:val="008A6D75"/>
    <w:rsid w:val="008A7147"/>
    <w:rsid w:val="008A75D0"/>
    <w:rsid w:val="008B015C"/>
    <w:rsid w:val="008B25BD"/>
    <w:rsid w:val="008B32CB"/>
    <w:rsid w:val="008B32D0"/>
    <w:rsid w:val="008B3D55"/>
    <w:rsid w:val="008B59A4"/>
    <w:rsid w:val="008B72CD"/>
    <w:rsid w:val="008C0116"/>
    <w:rsid w:val="008C0C8B"/>
    <w:rsid w:val="008C2615"/>
    <w:rsid w:val="008C2E4A"/>
    <w:rsid w:val="008C761B"/>
    <w:rsid w:val="008C7CF7"/>
    <w:rsid w:val="008D17C5"/>
    <w:rsid w:val="008D2E17"/>
    <w:rsid w:val="008D43F6"/>
    <w:rsid w:val="008D49CA"/>
    <w:rsid w:val="008D4B6C"/>
    <w:rsid w:val="008D4EE1"/>
    <w:rsid w:val="008D52C4"/>
    <w:rsid w:val="008D6465"/>
    <w:rsid w:val="008D6BDF"/>
    <w:rsid w:val="008E07C7"/>
    <w:rsid w:val="008E0B72"/>
    <w:rsid w:val="008E22D6"/>
    <w:rsid w:val="008E4DDB"/>
    <w:rsid w:val="008E598C"/>
    <w:rsid w:val="008F402E"/>
    <w:rsid w:val="008F4139"/>
    <w:rsid w:val="008F4EF1"/>
    <w:rsid w:val="008F6468"/>
    <w:rsid w:val="008F6630"/>
    <w:rsid w:val="00900245"/>
    <w:rsid w:val="00900ADD"/>
    <w:rsid w:val="00901067"/>
    <w:rsid w:val="009029A4"/>
    <w:rsid w:val="0090310F"/>
    <w:rsid w:val="00903A2E"/>
    <w:rsid w:val="00905CFB"/>
    <w:rsid w:val="00907136"/>
    <w:rsid w:val="00910FAB"/>
    <w:rsid w:val="009130B9"/>
    <w:rsid w:val="00916F4D"/>
    <w:rsid w:val="00917F07"/>
    <w:rsid w:val="009212CC"/>
    <w:rsid w:val="00922A64"/>
    <w:rsid w:val="009249CE"/>
    <w:rsid w:val="00925CC2"/>
    <w:rsid w:val="00926FCD"/>
    <w:rsid w:val="00931474"/>
    <w:rsid w:val="00931D8B"/>
    <w:rsid w:val="0093388E"/>
    <w:rsid w:val="009347C6"/>
    <w:rsid w:val="00935D95"/>
    <w:rsid w:val="009367EF"/>
    <w:rsid w:val="00936BEA"/>
    <w:rsid w:val="00936DE4"/>
    <w:rsid w:val="009370FC"/>
    <w:rsid w:val="009404BD"/>
    <w:rsid w:val="00940FC0"/>
    <w:rsid w:val="009422BD"/>
    <w:rsid w:val="00944D72"/>
    <w:rsid w:val="00945E17"/>
    <w:rsid w:val="00946CD9"/>
    <w:rsid w:val="00950940"/>
    <w:rsid w:val="00950EA9"/>
    <w:rsid w:val="00951D5F"/>
    <w:rsid w:val="00954912"/>
    <w:rsid w:val="0095600E"/>
    <w:rsid w:val="00956192"/>
    <w:rsid w:val="0096457F"/>
    <w:rsid w:val="00966C45"/>
    <w:rsid w:val="009675FE"/>
    <w:rsid w:val="009714C8"/>
    <w:rsid w:val="009714E5"/>
    <w:rsid w:val="009745B2"/>
    <w:rsid w:val="00976DF3"/>
    <w:rsid w:val="00982A4A"/>
    <w:rsid w:val="00983DDD"/>
    <w:rsid w:val="009844F7"/>
    <w:rsid w:val="00985F7B"/>
    <w:rsid w:val="00991AC8"/>
    <w:rsid w:val="00992D9E"/>
    <w:rsid w:val="00993074"/>
    <w:rsid w:val="00993E99"/>
    <w:rsid w:val="009A1E1A"/>
    <w:rsid w:val="009A696B"/>
    <w:rsid w:val="009B295C"/>
    <w:rsid w:val="009B29C3"/>
    <w:rsid w:val="009B62B6"/>
    <w:rsid w:val="009B71B6"/>
    <w:rsid w:val="009C33A0"/>
    <w:rsid w:val="009C46B6"/>
    <w:rsid w:val="009C4EF7"/>
    <w:rsid w:val="009D037C"/>
    <w:rsid w:val="009D156C"/>
    <w:rsid w:val="009D1CE2"/>
    <w:rsid w:val="009D424F"/>
    <w:rsid w:val="009D5141"/>
    <w:rsid w:val="009D57D5"/>
    <w:rsid w:val="009D5D32"/>
    <w:rsid w:val="009E659F"/>
    <w:rsid w:val="009F1040"/>
    <w:rsid w:val="009F1CF6"/>
    <w:rsid w:val="009F1D34"/>
    <w:rsid w:val="009F4A17"/>
    <w:rsid w:val="009F7685"/>
    <w:rsid w:val="00A0093D"/>
    <w:rsid w:val="00A03666"/>
    <w:rsid w:val="00A053B5"/>
    <w:rsid w:val="00A07B1D"/>
    <w:rsid w:val="00A07E93"/>
    <w:rsid w:val="00A10CA0"/>
    <w:rsid w:val="00A10F07"/>
    <w:rsid w:val="00A15CE9"/>
    <w:rsid w:val="00A16F40"/>
    <w:rsid w:val="00A20AED"/>
    <w:rsid w:val="00A223AB"/>
    <w:rsid w:val="00A25674"/>
    <w:rsid w:val="00A261BA"/>
    <w:rsid w:val="00A3193C"/>
    <w:rsid w:val="00A33D5D"/>
    <w:rsid w:val="00A33EBC"/>
    <w:rsid w:val="00A41404"/>
    <w:rsid w:val="00A43281"/>
    <w:rsid w:val="00A4450A"/>
    <w:rsid w:val="00A456FC"/>
    <w:rsid w:val="00A55EC4"/>
    <w:rsid w:val="00A57723"/>
    <w:rsid w:val="00A608A2"/>
    <w:rsid w:val="00A60994"/>
    <w:rsid w:val="00A61553"/>
    <w:rsid w:val="00A648B2"/>
    <w:rsid w:val="00A67EEA"/>
    <w:rsid w:val="00A708FC"/>
    <w:rsid w:val="00A70ED5"/>
    <w:rsid w:val="00A758A3"/>
    <w:rsid w:val="00A77E0C"/>
    <w:rsid w:val="00A81189"/>
    <w:rsid w:val="00A83E60"/>
    <w:rsid w:val="00A84A0F"/>
    <w:rsid w:val="00A84DF8"/>
    <w:rsid w:val="00A85681"/>
    <w:rsid w:val="00A87BEB"/>
    <w:rsid w:val="00A87EAA"/>
    <w:rsid w:val="00A90987"/>
    <w:rsid w:val="00A939FE"/>
    <w:rsid w:val="00AA290A"/>
    <w:rsid w:val="00AA413D"/>
    <w:rsid w:val="00AA78D8"/>
    <w:rsid w:val="00AB0C31"/>
    <w:rsid w:val="00AB0F0A"/>
    <w:rsid w:val="00AB407C"/>
    <w:rsid w:val="00AC09F5"/>
    <w:rsid w:val="00AC2070"/>
    <w:rsid w:val="00AC24E9"/>
    <w:rsid w:val="00AC71ED"/>
    <w:rsid w:val="00AC7461"/>
    <w:rsid w:val="00AD192D"/>
    <w:rsid w:val="00AD37E7"/>
    <w:rsid w:val="00AD5329"/>
    <w:rsid w:val="00AD670C"/>
    <w:rsid w:val="00AD676B"/>
    <w:rsid w:val="00AE43BF"/>
    <w:rsid w:val="00AE691A"/>
    <w:rsid w:val="00AE6D9E"/>
    <w:rsid w:val="00AF0A48"/>
    <w:rsid w:val="00AF2394"/>
    <w:rsid w:val="00AF3799"/>
    <w:rsid w:val="00AF3952"/>
    <w:rsid w:val="00AF4A0A"/>
    <w:rsid w:val="00AF56C2"/>
    <w:rsid w:val="00B00C1C"/>
    <w:rsid w:val="00B01A6E"/>
    <w:rsid w:val="00B028FC"/>
    <w:rsid w:val="00B02D9F"/>
    <w:rsid w:val="00B03063"/>
    <w:rsid w:val="00B03076"/>
    <w:rsid w:val="00B03E3C"/>
    <w:rsid w:val="00B04C62"/>
    <w:rsid w:val="00B12B80"/>
    <w:rsid w:val="00B14E58"/>
    <w:rsid w:val="00B20066"/>
    <w:rsid w:val="00B250EF"/>
    <w:rsid w:val="00B26ABC"/>
    <w:rsid w:val="00B2711A"/>
    <w:rsid w:val="00B27B14"/>
    <w:rsid w:val="00B300B6"/>
    <w:rsid w:val="00B3172B"/>
    <w:rsid w:val="00B31C3E"/>
    <w:rsid w:val="00B31FCC"/>
    <w:rsid w:val="00B33C25"/>
    <w:rsid w:val="00B34997"/>
    <w:rsid w:val="00B3668A"/>
    <w:rsid w:val="00B4054E"/>
    <w:rsid w:val="00B430F1"/>
    <w:rsid w:val="00B44AFD"/>
    <w:rsid w:val="00B4691E"/>
    <w:rsid w:val="00B5066C"/>
    <w:rsid w:val="00B50AE7"/>
    <w:rsid w:val="00B51368"/>
    <w:rsid w:val="00B52F61"/>
    <w:rsid w:val="00B53D30"/>
    <w:rsid w:val="00B57E58"/>
    <w:rsid w:val="00B60D73"/>
    <w:rsid w:val="00B61383"/>
    <w:rsid w:val="00B622C8"/>
    <w:rsid w:val="00B6256C"/>
    <w:rsid w:val="00B63519"/>
    <w:rsid w:val="00B6580E"/>
    <w:rsid w:val="00B670F9"/>
    <w:rsid w:val="00B71C58"/>
    <w:rsid w:val="00B74925"/>
    <w:rsid w:val="00B75793"/>
    <w:rsid w:val="00B759C6"/>
    <w:rsid w:val="00B75A34"/>
    <w:rsid w:val="00B761E5"/>
    <w:rsid w:val="00B772D2"/>
    <w:rsid w:val="00B8095E"/>
    <w:rsid w:val="00B8282C"/>
    <w:rsid w:val="00B913D5"/>
    <w:rsid w:val="00B91FA3"/>
    <w:rsid w:val="00B92FE0"/>
    <w:rsid w:val="00B935A3"/>
    <w:rsid w:val="00B93919"/>
    <w:rsid w:val="00BA2964"/>
    <w:rsid w:val="00BA48D2"/>
    <w:rsid w:val="00BA4FB3"/>
    <w:rsid w:val="00BA62CF"/>
    <w:rsid w:val="00BA64A3"/>
    <w:rsid w:val="00BA689E"/>
    <w:rsid w:val="00BA7122"/>
    <w:rsid w:val="00BB3765"/>
    <w:rsid w:val="00BB37D5"/>
    <w:rsid w:val="00BB43EA"/>
    <w:rsid w:val="00BB5D26"/>
    <w:rsid w:val="00BB6309"/>
    <w:rsid w:val="00BB7711"/>
    <w:rsid w:val="00BC1A03"/>
    <w:rsid w:val="00BC40E6"/>
    <w:rsid w:val="00BC5427"/>
    <w:rsid w:val="00BC7BC0"/>
    <w:rsid w:val="00BD041C"/>
    <w:rsid w:val="00BD129D"/>
    <w:rsid w:val="00BD25D7"/>
    <w:rsid w:val="00BD51DA"/>
    <w:rsid w:val="00BD5EB6"/>
    <w:rsid w:val="00BD62B2"/>
    <w:rsid w:val="00BE1359"/>
    <w:rsid w:val="00BE17DF"/>
    <w:rsid w:val="00BE1B44"/>
    <w:rsid w:val="00BE3EBA"/>
    <w:rsid w:val="00BE3F37"/>
    <w:rsid w:val="00BE444A"/>
    <w:rsid w:val="00BE487E"/>
    <w:rsid w:val="00BE7250"/>
    <w:rsid w:val="00BF1C10"/>
    <w:rsid w:val="00BF3D99"/>
    <w:rsid w:val="00BF45EC"/>
    <w:rsid w:val="00BF4A65"/>
    <w:rsid w:val="00BF50DB"/>
    <w:rsid w:val="00BF6633"/>
    <w:rsid w:val="00C0064D"/>
    <w:rsid w:val="00C00E0B"/>
    <w:rsid w:val="00C01B72"/>
    <w:rsid w:val="00C04847"/>
    <w:rsid w:val="00C05BEE"/>
    <w:rsid w:val="00C06E01"/>
    <w:rsid w:val="00C07645"/>
    <w:rsid w:val="00C13143"/>
    <w:rsid w:val="00C16C4C"/>
    <w:rsid w:val="00C20A87"/>
    <w:rsid w:val="00C21B9F"/>
    <w:rsid w:val="00C22C71"/>
    <w:rsid w:val="00C2530F"/>
    <w:rsid w:val="00C25B46"/>
    <w:rsid w:val="00C25FD8"/>
    <w:rsid w:val="00C26E87"/>
    <w:rsid w:val="00C27132"/>
    <w:rsid w:val="00C2791D"/>
    <w:rsid w:val="00C30683"/>
    <w:rsid w:val="00C315A3"/>
    <w:rsid w:val="00C31B0C"/>
    <w:rsid w:val="00C32DF8"/>
    <w:rsid w:val="00C34E3A"/>
    <w:rsid w:val="00C35610"/>
    <w:rsid w:val="00C35C21"/>
    <w:rsid w:val="00C37BF9"/>
    <w:rsid w:val="00C42767"/>
    <w:rsid w:val="00C42921"/>
    <w:rsid w:val="00C437A9"/>
    <w:rsid w:val="00C4488B"/>
    <w:rsid w:val="00C46A3F"/>
    <w:rsid w:val="00C5010E"/>
    <w:rsid w:val="00C50CCE"/>
    <w:rsid w:val="00C5135B"/>
    <w:rsid w:val="00C528C3"/>
    <w:rsid w:val="00C53350"/>
    <w:rsid w:val="00C60261"/>
    <w:rsid w:val="00C672B5"/>
    <w:rsid w:val="00C71A43"/>
    <w:rsid w:val="00C737D2"/>
    <w:rsid w:val="00C771BA"/>
    <w:rsid w:val="00C8128D"/>
    <w:rsid w:val="00C8149B"/>
    <w:rsid w:val="00C82A59"/>
    <w:rsid w:val="00C82B4F"/>
    <w:rsid w:val="00C834A7"/>
    <w:rsid w:val="00C87E6B"/>
    <w:rsid w:val="00C91BCF"/>
    <w:rsid w:val="00C94702"/>
    <w:rsid w:val="00C95666"/>
    <w:rsid w:val="00C9749A"/>
    <w:rsid w:val="00C97F0B"/>
    <w:rsid w:val="00CA03BD"/>
    <w:rsid w:val="00CA0441"/>
    <w:rsid w:val="00CA1A34"/>
    <w:rsid w:val="00CA24C3"/>
    <w:rsid w:val="00CA4F35"/>
    <w:rsid w:val="00CA646A"/>
    <w:rsid w:val="00CB45ED"/>
    <w:rsid w:val="00CB4C04"/>
    <w:rsid w:val="00CB68D6"/>
    <w:rsid w:val="00CB7717"/>
    <w:rsid w:val="00CC307E"/>
    <w:rsid w:val="00CC3225"/>
    <w:rsid w:val="00CC37EF"/>
    <w:rsid w:val="00CC457B"/>
    <w:rsid w:val="00CC47AE"/>
    <w:rsid w:val="00CC60B1"/>
    <w:rsid w:val="00CD553E"/>
    <w:rsid w:val="00CD7FF4"/>
    <w:rsid w:val="00CE2D22"/>
    <w:rsid w:val="00CE3E40"/>
    <w:rsid w:val="00CE4FF6"/>
    <w:rsid w:val="00CE5701"/>
    <w:rsid w:val="00CE5F7E"/>
    <w:rsid w:val="00CE7CA1"/>
    <w:rsid w:val="00CF13CA"/>
    <w:rsid w:val="00CF1831"/>
    <w:rsid w:val="00CF22DA"/>
    <w:rsid w:val="00CF22FB"/>
    <w:rsid w:val="00CF51EB"/>
    <w:rsid w:val="00CF71A9"/>
    <w:rsid w:val="00CF78DD"/>
    <w:rsid w:val="00D01C42"/>
    <w:rsid w:val="00D03125"/>
    <w:rsid w:val="00D031D2"/>
    <w:rsid w:val="00D035BC"/>
    <w:rsid w:val="00D062B6"/>
    <w:rsid w:val="00D11286"/>
    <w:rsid w:val="00D14B4E"/>
    <w:rsid w:val="00D14D57"/>
    <w:rsid w:val="00D156C9"/>
    <w:rsid w:val="00D15A74"/>
    <w:rsid w:val="00D20118"/>
    <w:rsid w:val="00D241FA"/>
    <w:rsid w:val="00D2667B"/>
    <w:rsid w:val="00D27627"/>
    <w:rsid w:val="00D27EB7"/>
    <w:rsid w:val="00D3073C"/>
    <w:rsid w:val="00D32F4E"/>
    <w:rsid w:val="00D3526E"/>
    <w:rsid w:val="00D3647C"/>
    <w:rsid w:val="00D37562"/>
    <w:rsid w:val="00D44C9D"/>
    <w:rsid w:val="00D45110"/>
    <w:rsid w:val="00D472B5"/>
    <w:rsid w:val="00D50EA3"/>
    <w:rsid w:val="00D526CC"/>
    <w:rsid w:val="00D5329B"/>
    <w:rsid w:val="00D552E5"/>
    <w:rsid w:val="00D56CFF"/>
    <w:rsid w:val="00D56D2C"/>
    <w:rsid w:val="00D573FD"/>
    <w:rsid w:val="00D61D87"/>
    <w:rsid w:val="00D707E4"/>
    <w:rsid w:val="00D72BF4"/>
    <w:rsid w:val="00D764C9"/>
    <w:rsid w:val="00D76A1A"/>
    <w:rsid w:val="00D76A26"/>
    <w:rsid w:val="00D76AD5"/>
    <w:rsid w:val="00D77E61"/>
    <w:rsid w:val="00D80CCC"/>
    <w:rsid w:val="00D8409D"/>
    <w:rsid w:val="00D8444B"/>
    <w:rsid w:val="00D85F26"/>
    <w:rsid w:val="00D861F6"/>
    <w:rsid w:val="00D86CA9"/>
    <w:rsid w:val="00D874A2"/>
    <w:rsid w:val="00D87CEA"/>
    <w:rsid w:val="00D9192C"/>
    <w:rsid w:val="00D931FA"/>
    <w:rsid w:val="00D9320C"/>
    <w:rsid w:val="00D94582"/>
    <w:rsid w:val="00D95DA1"/>
    <w:rsid w:val="00D95EED"/>
    <w:rsid w:val="00D96022"/>
    <w:rsid w:val="00D96C87"/>
    <w:rsid w:val="00D97298"/>
    <w:rsid w:val="00DA1271"/>
    <w:rsid w:val="00DA632C"/>
    <w:rsid w:val="00DA650E"/>
    <w:rsid w:val="00DA6BC8"/>
    <w:rsid w:val="00DA6DAA"/>
    <w:rsid w:val="00DB000B"/>
    <w:rsid w:val="00DB0E77"/>
    <w:rsid w:val="00DB4E5D"/>
    <w:rsid w:val="00DB6C0F"/>
    <w:rsid w:val="00DC0E75"/>
    <w:rsid w:val="00DC348C"/>
    <w:rsid w:val="00DC455D"/>
    <w:rsid w:val="00DC55E8"/>
    <w:rsid w:val="00DD025F"/>
    <w:rsid w:val="00DD0558"/>
    <w:rsid w:val="00DD1273"/>
    <w:rsid w:val="00DD20F0"/>
    <w:rsid w:val="00DD4126"/>
    <w:rsid w:val="00DD7B0D"/>
    <w:rsid w:val="00DE1301"/>
    <w:rsid w:val="00DE16D3"/>
    <w:rsid w:val="00DE2130"/>
    <w:rsid w:val="00DF53EB"/>
    <w:rsid w:val="00E0065E"/>
    <w:rsid w:val="00E00CE0"/>
    <w:rsid w:val="00E01880"/>
    <w:rsid w:val="00E01D97"/>
    <w:rsid w:val="00E02A83"/>
    <w:rsid w:val="00E0405E"/>
    <w:rsid w:val="00E04509"/>
    <w:rsid w:val="00E070E5"/>
    <w:rsid w:val="00E12D78"/>
    <w:rsid w:val="00E13FA8"/>
    <w:rsid w:val="00E143E1"/>
    <w:rsid w:val="00E1449D"/>
    <w:rsid w:val="00E1587C"/>
    <w:rsid w:val="00E159E0"/>
    <w:rsid w:val="00E1670D"/>
    <w:rsid w:val="00E22348"/>
    <w:rsid w:val="00E24CFF"/>
    <w:rsid w:val="00E253C5"/>
    <w:rsid w:val="00E256AD"/>
    <w:rsid w:val="00E2603F"/>
    <w:rsid w:val="00E267D2"/>
    <w:rsid w:val="00E32F0A"/>
    <w:rsid w:val="00E3363A"/>
    <w:rsid w:val="00E34AB5"/>
    <w:rsid w:val="00E36709"/>
    <w:rsid w:val="00E40A81"/>
    <w:rsid w:val="00E40E74"/>
    <w:rsid w:val="00E4298C"/>
    <w:rsid w:val="00E45E74"/>
    <w:rsid w:val="00E5170F"/>
    <w:rsid w:val="00E52DE8"/>
    <w:rsid w:val="00E532D5"/>
    <w:rsid w:val="00E5704C"/>
    <w:rsid w:val="00E57242"/>
    <w:rsid w:val="00E62E4D"/>
    <w:rsid w:val="00E65FDE"/>
    <w:rsid w:val="00E6601E"/>
    <w:rsid w:val="00E717E0"/>
    <w:rsid w:val="00E75E8E"/>
    <w:rsid w:val="00E77F0B"/>
    <w:rsid w:val="00E802DB"/>
    <w:rsid w:val="00E803ED"/>
    <w:rsid w:val="00E82EEC"/>
    <w:rsid w:val="00E8477E"/>
    <w:rsid w:val="00E86AEE"/>
    <w:rsid w:val="00E916BF"/>
    <w:rsid w:val="00EA1123"/>
    <w:rsid w:val="00EA693B"/>
    <w:rsid w:val="00EA710F"/>
    <w:rsid w:val="00EB08C6"/>
    <w:rsid w:val="00EB0B64"/>
    <w:rsid w:val="00EB0E3F"/>
    <w:rsid w:val="00EB0FB0"/>
    <w:rsid w:val="00EB1099"/>
    <w:rsid w:val="00EB1BC3"/>
    <w:rsid w:val="00EB5334"/>
    <w:rsid w:val="00EB6A0B"/>
    <w:rsid w:val="00EB7CED"/>
    <w:rsid w:val="00EC19D5"/>
    <w:rsid w:val="00EC1D8D"/>
    <w:rsid w:val="00EC2177"/>
    <w:rsid w:val="00EC3F9C"/>
    <w:rsid w:val="00EC4933"/>
    <w:rsid w:val="00EC650C"/>
    <w:rsid w:val="00EC6F00"/>
    <w:rsid w:val="00ED075D"/>
    <w:rsid w:val="00ED107B"/>
    <w:rsid w:val="00ED1F89"/>
    <w:rsid w:val="00ED41F3"/>
    <w:rsid w:val="00ED5437"/>
    <w:rsid w:val="00ED6F9F"/>
    <w:rsid w:val="00ED7243"/>
    <w:rsid w:val="00EE12E7"/>
    <w:rsid w:val="00EE17D0"/>
    <w:rsid w:val="00EE226A"/>
    <w:rsid w:val="00EE34F9"/>
    <w:rsid w:val="00EE3A88"/>
    <w:rsid w:val="00EE3AE1"/>
    <w:rsid w:val="00EE4597"/>
    <w:rsid w:val="00EE46E1"/>
    <w:rsid w:val="00EE6EE4"/>
    <w:rsid w:val="00EE76CB"/>
    <w:rsid w:val="00EF02B2"/>
    <w:rsid w:val="00EF0D6D"/>
    <w:rsid w:val="00EF39D0"/>
    <w:rsid w:val="00EF44E0"/>
    <w:rsid w:val="00EF7221"/>
    <w:rsid w:val="00EF7741"/>
    <w:rsid w:val="00F00655"/>
    <w:rsid w:val="00F01E05"/>
    <w:rsid w:val="00F051DB"/>
    <w:rsid w:val="00F05DF9"/>
    <w:rsid w:val="00F06BE0"/>
    <w:rsid w:val="00F07983"/>
    <w:rsid w:val="00F1014B"/>
    <w:rsid w:val="00F10A8A"/>
    <w:rsid w:val="00F148F1"/>
    <w:rsid w:val="00F14B31"/>
    <w:rsid w:val="00F15825"/>
    <w:rsid w:val="00F2554B"/>
    <w:rsid w:val="00F26420"/>
    <w:rsid w:val="00F268E0"/>
    <w:rsid w:val="00F2715C"/>
    <w:rsid w:val="00F27B61"/>
    <w:rsid w:val="00F30564"/>
    <w:rsid w:val="00F31054"/>
    <w:rsid w:val="00F3350C"/>
    <w:rsid w:val="00F33CCB"/>
    <w:rsid w:val="00F340AF"/>
    <w:rsid w:val="00F36BD3"/>
    <w:rsid w:val="00F36D85"/>
    <w:rsid w:val="00F42E1E"/>
    <w:rsid w:val="00F43D1B"/>
    <w:rsid w:val="00F43F9E"/>
    <w:rsid w:val="00F458F7"/>
    <w:rsid w:val="00F461F7"/>
    <w:rsid w:val="00F47C3D"/>
    <w:rsid w:val="00F50BAF"/>
    <w:rsid w:val="00F53A0F"/>
    <w:rsid w:val="00F53CF9"/>
    <w:rsid w:val="00F549D2"/>
    <w:rsid w:val="00F55822"/>
    <w:rsid w:val="00F55BF1"/>
    <w:rsid w:val="00F6065A"/>
    <w:rsid w:val="00F6073B"/>
    <w:rsid w:val="00F626C2"/>
    <w:rsid w:val="00F63993"/>
    <w:rsid w:val="00F64A3B"/>
    <w:rsid w:val="00F65C01"/>
    <w:rsid w:val="00F672EF"/>
    <w:rsid w:val="00F723E0"/>
    <w:rsid w:val="00F73538"/>
    <w:rsid w:val="00F763D8"/>
    <w:rsid w:val="00F7782D"/>
    <w:rsid w:val="00F8182F"/>
    <w:rsid w:val="00F81CE1"/>
    <w:rsid w:val="00F82480"/>
    <w:rsid w:val="00F82A25"/>
    <w:rsid w:val="00F8302A"/>
    <w:rsid w:val="00F832C6"/>
    <w:rsid w:val="00F850B5"/>
    <w:rsid w:val="00F85ECF"/>
    <w:rsid w:val="00F8703B"/>
    <w:rsid w:val="00F87256"/>
    <w:rsid w:val="00F902C6"/>
    <w:rsid w:val="00F90CF7"/>
    <w:rsid w:val="00F9176F"/>
    <w:rsid w:val="00F91856"/>
    <w:rsid w:val="00F91EE1"/>
    <w:rsid w:val="00F9478D"/>
    <w:rsid w:val="00F9627B"/>
    <w:rsid w:val="00FA2203"/>
    <w:rsid w:val="00FA5421"/>
    <w:rsid w:val="00FA7520"/>
    <w:rsid w:val="00FB008D"/>
    <w:rsid w:val="00FB475F"/>
    <w:rsid w:val="00FC038D"/>
    <w:rsid w:val="00FC32D1"/>
    <w:rsid w:val="00FC5EDB"/>
    <w:rsid w:val="00FC5FF4"/>
    <w:rsid w:val="00FC6241"/>
    <w:rsid w:val="00FD1468"/>
    <w:rsid w:val="00FD1C72"/>
    <w:rsid w:val="00FD1DC4"/>
    <w:rsid w:val="00FD3967"/>
    <w:rsid w:val="00FD487F"/>
    <w:rsid w:val="00FD50DD"/>
    <w:rsid w:val="00FD75DF"/>
    <w:rsid w:val="00FE1C91"/>
    <w:rsid w:val="00FE32DF"/>
    <w:rsid w:val="00FE7DCF"/>
    <w:rsid w:val="00FF43D5"/>
    <w:rsid w:val="00FF5B99"/>
    <w:rsid w:val="00FF68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70A2"/>
  <w15:chartTrackingRefBased/>
  <w15:docId w15:val="{E429B823-EA8C-4902-8082-75752B95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810"/>
    <w:rPr>
      <w:sz w:val="24"/>
      <w:szCs w:val="24"/>
      <w:lang w:val="en-GB"/>
    </w:rPr>
  </w:style>
  <w:style w:type="paragraph" w:styleId="Overskrift1">
    <w:name w:val="heading 1"/>
    <w:basedOn w:val="Normal"/>
    <w:next w:val="Normal"/>
    <w:link w:val="Overskrift1Tegn"/>
    <w:uiPriority w:val="9"/>
    <w:qFormat/>
    <w:rsid w:val="007621D0"/>
    <w:pPr>
      <w:keepNext/>
      <w:keepLines/>
      <w:pageBreakBefore/>
      <w:numPr>
        <w:numId w:val="1"/>
      </w:numPr>
      <w:spacing w:before="360" w:after="80"/>
      <w:ind w:left="357" w:hanging="357"/>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Overskrift1"/>
    <w:next w:val="Normal"/>
    <w:link w:val="Overskrift2Tegn"/>
    <w:uiPriority w:val="9"/>
    <w:unhideWhenUsed/>
    <w:qFormat/>
    <w:rsid w:val="00D27EB7"/>
    <w:pPr>
      <w:pageBreakBefore w:val="0"/>
      <w:numPr>
        <w:ilvl w:val="1"/>
      </w:numPr>
      <w:ind w:left="788" w:hanging="431"/>
      <w:outlineLvl w:val="1"/>
    </w:pPr>
    <w:rPr>
      <w:sz w:val="32"/>
      <w:szCs w:val="32"/>
    </w:rPr>
  </w:style>
  <w:style w:type="paragraph" w:styleId="Overskrift3">
    <w:name w:val="heading 3"/>
    <w:basedOn w:val="Overskrift2"/>
    <w:next w:val="Normal"/>
    <w:link w:val="Overskrift3Tegn"/>
    <w:uiPriority w:val="9"/>
    <w:unhideWhenUsed/>
    <w:qFormat/>
    <w:rsid w:val="004F0D7A"/>
    <w:pPr>
      <w:numPr>
        <w:ilvl w:val="2"/>
      </w:numPr>
      <w:ind w:left="1225" w:hanging="505"/>
      <w:outlineLvl w:val="2"/>
    </w:pPr>
    <w:rPr>
      <w:sz w:val="28"/>
      <w:szCs w:val="28"/>
    </w:rPr>
  </w:style>
  <w:style w:type="paragraph" w:styleId="Overskrift4">
    <w:name w:val="heading 4"/>
    <w:basedOn w:val="Normal"/>
    <w:next w:val="Normal"/>
    <w:link w:val="Overskrift4Tegn"/>
    <w:uiPriority w:val="9"/>
    <w:semiHidden/>
    <w:unhideWhenUsed/>
    <w:qFormat/>
    <w:rsid w:val="00ED075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D075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D075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D075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D075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D075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621D0"/>
    <w:rPr>
      <w:rFonts w:asciiTheme="majorHAnsi" w:eastAsiaTheme="majorEastAsia" w:hAnsiTheme="majorHAnsi" w:cstheme="majorBidi"/>
      <w:color w:val="0F4761" w:themeColor="accent1" w:themeShade="BF"/>
      <w:sz w:val="40"/>
      <w:szCs w:val="40"/>
      <w:lang w:val="en-GB"/>
    </w:rPr>
  </w:style>
  <w:style w:type="character" w:customStyle="1" w:styleId="Overskrift2Tegn">
    <w:name w:val="Overskrift 2 Tegn"/>
    <w:basedOn w:val="Standardskriftforavsnitt"/>
    <w:link w:val="Overskrift2"/>
    <w:uiPriority w:val="9"/>
    <w:rsid w:val="00D27EB7"/>
    <w:rPr>
      <w:rFonts w:asciiTheme="majorHAnsi" w:eastAsiaTheme="majorEastAsia" w:hAnsiTheme="majorHAnsi" w:cstheme="majorBidi"/>
      <w:color w:val="0F4761" w:themeColor="accent1" w:themeShade="BF"/>
      <w:sz w:val="32"/>
      <w:szCs w:val="32"/>
      <w:lang w:val="en-GB"/>
    </w:rPr>
  </w:style>
  <w:style w:type="character" w:customStyle="1" w:styleId="Overskrift3Tegn">
    <w:name w:val="Overskrift 3 Tegn"/>
    <w:basedOn w:val="Standardskriftforavsnitt"/>
    <w:link w:val="Overskrift3"/>
    <w:uiPriority w:val="9"/>
    <w:rsid w:val="004F0D7A"/>
    <w:rPr>
      <w:rFonts w:asciiTheme="majorHAnsi" w:eastAsiaTheme="majorEastAsia" w:hAnsiTheme="majorHAnsi" w:cstheme="majorBidi"/>
      <w:color w:val="0F4761" w:themeColor="accent1" w:themeShade="BF"/>
      <w:sz w:val="28"/>
      <w:szCs w:val="28"/>
      <w:lang w:val="en-GB"/>
    </w:rPr>
  </w:style>
  <w:style w:type="character" w:customStyle="1" w:styleId="Overskrift4Tegn">
    <w:name w:val="Overskrift 4 Tegn"/>
    <w:basedOn w:val="Standardskriftforavsnitt"/>
    <w:link w:val="Overskrift4"/>
    <w:uiPriority w:val="9"/>
    <w:semiHidden/>
    <w:rsid w:val="00ED075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D075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D075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D075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D075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D075D"/>
    <w:rPr>
      <w:rFonts w:eastAsiaTheme="majorEastAsia" w:cstheme="majorBidi"/>
      <w:color w:val="272727" w:themeColor="text1" w:themeTint="D8"/>
    </w:rPr>
  </w:style>
  <w:style w:type="paragraph" w:styleId="Tittel">
    <w:name w:val="Title"/>
    <w:basedOn w:val="Normal"/>
    <w:next w:val="Normal"/>
    <w:link w:val="TittelTegn"/>
    <w:uiPriority w:val="10"/>
    <w:qFormat/>
    <w:rsid w:val="00ED0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D075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D075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D075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D075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D075D"/>
    <w:rPr>
      <w:i/>
      <w:iCs/>
      <w:color w:val="404040" w:themeColor="text1" w:themeTint="BF"/>
    </w:rPr>
  </w:style>
  <w:style w:type="paragraph" w:styleId="Listeavsnitt">
    <w:name w:val="List Paragraph"/>
    <w:basedOn w:val="Normal"/>
    <w:uiPriority w:val="34"/>
    <w:qFormat/>
    <w:rsid w:val="00ED075D"/>
    <w:pPr>
      <w:ind w:left="720"/>
      <w:contextualSpacing/>
    </w:pPr>
  </w:style>
  <w:style w:type="character" w:styleId="Sterkutheving">
    <w:name w:val="Intense Emphasis"/>
    <w:basedOn w:val="Standardskriftforavsnitt"/>
    <w:uiPriority w:val="21"/>
    <w:qFormat/>
    <w:rsid w:val="00ED075D"/>
    <w:rPr>
      <w:i/>
      <w:iCs/>
      <w:color w:val="0F4761" w:themeColor="accent1" w:themeShade="BF"/>
    </w:rPr>
  </w:style>
  <w:style w:type="paragraph" w:styleId="Sterktsitat">
    <w:name w:val="Intense Quote"/>
    <w:basedOn w:val="Normal"/>
    <w:next w:val="Normal"/>
    <w:link w:val="SterktsitatTegn"/>
    <w:uiPriority w:val="30"/>
    <w:qFormat/>
    <w:rsid w:val="00ED0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D075D"/>
    <w:rPr>
      <w:i/>
      <w:iCs/>
      <w:color w:val="0F4761" w:themeColor="accent1" w:themeShade="BF"/>
    </w:rPr>
  </w:style>
  <w:style w:type="character" w:styleId="Sterkreferanse">
    <w:name w:val="Intense Reference"/>
    <w:basedOn w:val="Standardskriftforavsnitt"/>
    <w:uiPriority w:val="32"/>
    <w:qFormat/>
    <w:rsid w:val="00ED075D"/>
    <w:rPr>
      <w:b/>
      <w:bCs/>
      <w:smallCaps/>
      <w:color w:val="0F4761" w:themeColor="accent1" w:themeShade="BF"/>
      <w:spacing w:val="5"/>
    </w:rPr>
  </w:style>
  <w:style w:type="character" w:styleId="Hyperkobling">
    <w:name w:val="Hyperlink"/>
    <w:basedOn w:val="Standardskriftforavsnitt"/>
    <w:uiPriority w:val="99"/>
    <w:unhideWhenUsed/>
    <w:rsid w:val="00F90CF7"/>
    <w:rPr>
      <w:color w:val="467886" w:themeColor="hyperlink"/>
      <w:u w:val="single"/>
    </w:rPr>
  </w:style>
  <w:style w:type="character" w:styleId="Ulstomtale">
    <w:name w:val="Unresolved Mention"/>
    <w:basedOn w:val="Standardskriftforavsnitt"/>
    <w:uiPriority w:val="99"/>
    <w:semiHidden/>
    <w:unhideWhenUsed/>
    <w:rsid w:val="00F90CF7"/>
    <w:rPr>
      <w:color w:val="605E5C"/>
      <w:shd w:val="clear" w:color="auto" w:fill="E1DFDD"/>
    </w:rPr>
  </w:style>
  <w:style w:type="character" w:styleId="Merknadsreferanse">
    <w:name w:val="annotation reference"/>
    <w:basedOn w:val="Standardskriftforavsnitt"/>
    <w:uiPriority w:val="99"/>
    <w:semiHidden/>
    <w:unhideWhenUsed/>
    <w:rsid w:val="003D7422"/>
    <w:rPr>
      <w:sz w:val="16"/>
      <w:szCs w:val="16"/>
    </w:rPr>
  </w:style>
  <w:style w:type="paragraph" w:styleId="Merknadstekst">
    <w:name w:val="annotation text"/>
    <w:basedOn w:val="Normal"/>
    <w:link w:val="MerknadstekstTegn"/>
    <w:uiPriority w:val="99"/>
    <w:unhideWhenUsed/>
    <w:rsid w:val="003D7422"/>
    <w:pPr>
      <w:spacing w:line="240" w:lineRule="auto"/>
    </w:pPr>
    <w:rPr>
      <w:sz w:val="20"/>
      <w:szCs w:val="20"/>
    </w:rPr>
  </w:style>
  <w:style w:type="character" w:customStyle="1" w:styleId="MerknadstekstTegn">
    <w:name w:val="Merknadstekst Tegn"/>
    <w:basedOn w:val="Standardskriftforavsnitt"/>
    <w:link w:val="Merknadstekst"/>
    <w:uiPriority w:val="99"/>
    <w:rsid w:val="003D7422"/>
    <w:rPr>
      <w:sz w:val="20"/>
      <w:szCs w:val="20"/>
    </w:rPr>
  </w:style>
  <w:style w:type="paragraph" w:styleId="Kommentaremne">
    <w:name w:val="annotation subject"/>
    <w:basedOn w:val="Merknadstekst"/>
    <w:next w:val="Merknadstekst"/>
    <w:link w:val="KommentaremneTegn"/>
    <w:uiPriority w:val="99"/>
    <w:semiHidden/>
    <w:unhideWhenUsed/>
    <w:rsid w:val="003D7422"/>
    <w:rPr>
      <w:b/>
      <w:bCs/>
    </w:rPr>
  </w:style>
  <w:style w:type="character" w:customStyle="1" w:styleId="KommentaremneTegn">
    <w:name w:val="Kommentaremne Tegn"/>
    <w:basedOn w:val="MerknadstekstTegn"/>
    <w:link w:val="Kommentaremne"/>
    <w:uiPriority w:val="99"/>
    <w:semiHidden/>
    <w:rsid w:val="003D7422"/>
    <w:rPr>
      <w:b/>
      <w:bCs/>
      <w:sz w:val="20"/>
      <w:szCs w:val="20"/>
    </w:rPr>
  </w:style>
  <w:style w:type="paragraph" w:customStyle="1" w:styleId="pf0">
    <w:name w:val="pf0"/>
    <w:basedOn w:val="Normal"/>
    <w:rsid w:val="00C437A9"/>
    <w:pPr>
      <w:spacing w:before="100" w:beforeAutospacing="1" w:after="100" w:afterAutospacing="1" w:line="240" w:lineRule="auto"/>
    </w:pPr>
    <w:rPr>
      <w:rFonts w:ascii="Times New Roman" w:eastAsia="Times New Roman" w:hAnsi="Times New Roman" w:cs="Times New Roman"/>
      <w:kern w:val="0"/>
      <w:lang w:val="en-ZW" w:eastAsia="en-ZW"/>
      <w14:ligatures w14:val="none"/>
    </w:rPr>
  </w:style>
  <w:style w:type="paragraph" w:styleId="Overskriftforinnholdsfortegnelse">
    <w:name w:val="TOC Heading"/>
    <w:basedOn w:val="Overskrift1"/>
    <w:next w:val="Normal"/>
    <w:uiPriority w:val="39"/>
    <w:unhideWhenUsed/>
    <w:qFormat/>
    <w:rsid w:val="00581050"/>
    <w:pPr>
      <w:numPr>
        <w:numId w:val="0"/>
      </w:numPr>
      <w:spacing w:before="240" w:after="0"/>
      <w:outlineLvl w:val="9"/>
    </w:pPr>
    <w:rPr>
      <w:kern w:val="0"/>
      <w:sz w:val="32"/>
      <w:szCs w:val="32"/>
      <w:lang w:val="en-US"/>
      <w14:ligatures w14:val="none"/>
    </w:rPr>
  </w:style>
  <w:style w:type="paragraph" w:styleId="INNH1">
    <w:name w:val="toc 1"/>
    <w:basedOn w:val="Normal"/>
    <w:next w:val="Normal"/>
    <w:autoRedefine/>
    <w:uiPriority w:val="39"/>
    <w:unhideWhenUsed/>
    <w:rsid w:val="00581050"/>
    <w:pPr>
      <w:spacing w:after="100"/>
    </w:pPr>
  </w:style>
  <w:style w:type="paragraph" w:styleId="INNH2">
    <w:name w:val="toc 2"/>
    <w:basedOn w:val="Normal"/>
    <w:next w:val="Normal"/>
    <w:autoRedefine/>
    <w:uiPriority w:val="39"/>
    <w:unhideWhenUsed/>
    <w:rsid w:val="00581050"/>
    <w:pPr>
      <w:spacing w:after="100"/>
      <w:ind w:left="240"/>
    </w:pPr>
  </w:style>
  <w:style w:type="table" w:styleId="Tabellrutenett">
    <w:name w:val="Table Grid"/>
    <w:basedOn w:val="Vanligtabell"/>
    <w:uiPriority w:val="59"/>
    <w:rsid w:val="003A5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1lysuthevingsfarge2">
    <w:name w:val="Grid Table 1 Light Accent 2"/>
    <w:basedOn w:val="Vanligtabell"/>
    <w:uiPriority w:val="46"/>
    <w:rsid w:val="008C2E4A"/>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paragraph" w:styleId="INNH3">
    <w:name w:val="toc 3"/>
    <w:basedOn w:val="Normal"/>
    <w:next w:val="Normal"/>
    <w:autoRedefine/>
    <w:uiPriority w:val="39"/>
    <w:unhideWhenUsed/>
    <w:rsid w:val="0019400C"/>
    <w:pPr>
      <w:spacing w:after="100"/>
      <w:ind w:left="480"/>
    </w:pPr>
  </w:style>
  <w:style w:type="paragraph" w:styleId="Fotnotetekst">
    <w:name w:val="footnote text"/>
    <w:basedOn w:val="Normal"/>
    <w:link w:val="FotnotetekstTegn"/>
    <w:uiPriority w:val="99"/>
    <w:semiHidden/>
    <w:unhideWhenUsed/>
    <w:rsid w:val="00601712"/>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01712"/>
    <w:rPr>
      <w:sz w:val="20"/>
      <w:szCs w:val="20"/>
      <w:lang w:val="en-GB"/>
    </w:rPr>
  </w:style>
  <w:style w:type="character" w:styleId="Fotnotereferanse">
    <w:name w:val="footnote reference"/>
    <w:basedOn w:val="Standardskriftforavsnitt"/>
    <w:uiPriority w:val="99"/>
    <w:semiHidden/>
    <w:unhideWhenUsed/>
    <w:rsid w:val="00601712"/>
    <w:rPr>
      <w:vertAlign w:val="superscript"/>
    </w:rPr>
  </w:style>
  <w:style w:type="character" w:styleId="Fulgthyperkobling">
    <w:name w:val="FollowedHyperlink"/>
    <w:basedOn w:val="Standardskriftforavsnitt"/>
    <w:uiPriority w:val="99"/>
    <w:semiHidden/>
    <w:unhideWhenUsed/>
    <w:rsid w:val="00E717E0"/>
    <w:rPr>
      <w:color w:val="96607D" w:themeColor="followedHyperlink"/>
      <w:u w:val="single"/>
    </w:rPr>
  </w:style>
  <w:style w:type="character" w:customStyle="1" w:styleId="cf01">
    <w:name w:val="cf01"/>
    <w:rsid w:val="002F71A0"/>
    <w:rPr>
      <w:rFonts w:ascii="Segoe UI" w:hAnsi="Segoe UI" w:cs="Segoe UI" w:hint="default"/>
      <w:sz w:val="18"/>
      <w:szCs w:val="18"/>
    </w:rPr>
  </w:style>
  <w:style w:type="paragraph" w:styleId="Bildetekst">
    <w:name w:val="caption"/>
    <w:basedOn w:val="Normal"/>
    <w:next w:val="Normal"/>
    <w:uiPriority w:val="35"/>
    <w:unhideWhenUsed/>
    <w:qFormat/>
    <w:rsid w:val="00524081"/>
    <w:pPr>
      <w:keepNext/>
      <w:spacing w:after="200" w:line="240" w:lineRule="auto"/>
    </w:pPr>
    <w:rPr>
      <w:i/>
      <w:iCs/>
      <w:color w:val="0E2841" w:themeColor="text2"/>
    </w:rPr>
  </w:style>
  <w:style w:type="paragraph" w:styleId="Figurliste">
    <w:name w:val="table of figures"/>
    <w:basedOn w:val="Normal"/>
    <w:next w:val="Normal"/>
    <w:uiPriority w:val="99"/>
    <w:unhideWhenUsed/>
    <w:rsid w:val="00AD192D"/>
    <w:pPr>
      <w:spacing w:after="0"/>
    </w:pPr>
  </w:style>
  <w:style w:type="paragraph" w:styleId="Topptekst">
    <w:name w:val="header"/>
    <w:basedOn w:val="Normal"/>
    <w:link w:val="TopptekstTegn"/>
    <w:uiPriority w:val="99"/>
    <w:unhideWhenUsed/>
    <w:rsid w:val="0087675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76757"/>
    <w:rPr>
      <w:sz w:val="24"/>
      <w:szCs w:val="24"/>
      <w:lang w:val="en-GB"/>
    </w:rPr>
  </w:style>
  <w:style w:type="paragraph" w:styleId="Bunntekst">
    <w:name w:val="footer"/>
    <w:basedOn w:val="Normal"/>
    <w:link w:val="BunntekstTegn"/>
    <w:uiPriority w:val="99"/>
    <w:unhideWhenUsed/>
    <w:rsid w:val="0087675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76757"/>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39892">
      <w:bodyDiv w:val="1"/>
      <w:marLeft w:val="0"/>
      <w:marRight w:val="0"/>
      <w:marTop w:val="0"/>
      <w:marBottom w:val="0"/>
      <w:divBdr>
        <w:top w:val="none" w:sz="0" w:space="0" w:color="auto"/>
        <w:left w:val="none" w:sz="0" w:space="0" w:color="auto"/>
        <w:bottom w:val="none" w:sz="0" w:space="0" w:color="auto"/>
        <w:right w:val="none" w:sz="0" w:space="0" w:color="auto"/>
      </w:divBdr>
    </w:div>
    <w:div w:id="669526480">
      <w:bodyDiv w:val="1"/>
      <w:marLeft w:val="0"/>
      <w:marRight w:val="0"/>
      <w:marTop w:val="0"/>
      <w:marBottom w:val="0"/>
      <w:divBdr>
        <w:top w:val="none" w:sz="0" w:space="0" w:color="auto"/>
        <w:left w:val="none" w:sz="0" w:space="0" w:color="auto"/>
        <w:bottom w:val="none" w:sz="0" w:space="0" w:color="auto"/>
        <w:right w:val="none" w:sz="0" w:space="0" w:color="auto"/>
      </w:divBdr>
    </w:div>
    <w:div w:id="815491740">
      <w:bodyDiv w:val="1"/>
      <w:marLeft w:val="0"/>
      <w:marRight w:val="0"/>
      <w:marTop w:val="0"/>
      <w:marBottom w:val="0"/>
      <w:divBdr>
        <w:top w:val="none" w:sz="0" w:space="0" w:color="auto"/>
        <w:left w:val="none" w:sz="0" w:space="0" w:color="auto"/>
        <w:bottom w:val="none" w:sz="0" w:space="0" w:color="auto"/>
        <w:right w:val="none" w:sz="0" w:space="0" w:color="auto"/>
      </w:divBdr>
    </w:div>
    <w:div w:id="991644260">
      <w:bodyDiv w:val="1"/>
      <w:marLeft w:val="0"/>
      <w:marRight w:val="0"/>
      <w:marTop w:val="0"/>
      <w:marBottom w:val="0"/>
      <w:divBdr>
        <w:top w:val="none" w:sz="0" w:space="0" w:color="auto"/>
        <w:left w:val="none" w:sz="0" w:space="0" w:color="auto"/>
        <w:bottom w:val="none" w:sz="0" w:space="0" w:color="auto"/>
        <w:right w:val="none" w:sz="0" w:space="0" w:color="auto"/>
      </w:divBdr>
    </w:div>
    <w:div w:id="1029644859">
      <w:bodyDiv w:val="1"/>
      <w:marLeft w:val="0"/>
      <w:marRight w:val="0"/>
      <w:marTop w:val="0"/>
      <w:marBottom w:val="0"/>
      <w:divBdr>
        <w:top w:val="none" w:sz="0" w:space="0" w:color="auto"/>
        <w:left w:val="none" w:sz="0" w:space="0" w:color="auto"/>
        <w:bottom w:val="none" w:sz="0" w:space="0" w:color="auto"/>
        <w:right w:val="none" w:sz="0" w:space="0" w:color="auto"/>
      </w:divBdr>
    </w:div>
    <w:div w:id="1071777222">
      <w:bodyDiv w:val="1"/>
      <w:marLeft w:val="0"/>
      <w:marRight w:val="0"/>
      <w:marTop w:val="0"/>
      <w:marBottom w:val="0"/>
      <w:divBdr>
        <w:top w:val="none" w:sz="0" w:space="0" w:color="auto"/>
        <w:left w:val="none" w:sz="0" w:space="0" w:color="auto"/>
        <w:bottom w:val="none" w:sz="0" w:space="0" w:color="auto"/>
        <w:right w:val="none" w:sz="0" w:space="0" w:color="auto"/>
      </w:divBdr>
    </w:div>
    <w:div w:id="1222712838">
      <w:bodyDiv w:val="1"/>
      <w:marLeft w:val="0"/>
      <w:marRight w:val="0"/>
      <w:marTop w:val="0"/>
      <w:marBottom w:val="0"/>
      <w:divBdr>
        <w:top w:val="none" w:sz="0" w:space="0" w:color="auto"/>
        <w:left w:val="none" w:sz="0" w:space="0" w:color="auto"/>
        <w:bottom w:val="none" w:sz="0" w:space="0" w:color="auto"/>
        <w:right w:val="none" w:sz="0" w:space="0" w:color="auto"/>
      </w:divBdr>
    </w:div>
    <w:div w:id="1490168297">
      <w:bodyDiv w:val="1"/>
      <w:marLeft w:val="0"/>
      <w:marRight w:val="0"/>
      <w:marTop w:val="0"/>
      <w:marBottom w:val="0"/>
      <w:divBdr>
        <w:top w:val="none" w:sz="0" w:space="0" w:color="auto"/>
        <w:left w:val="none" w:sz="0" w:space="0" w:color="auto"/>
        <w:bottom w:val="none" w:sz="0" w:space="0" w:color="auto"/>
        <w:right w:val="none" w:sz="0" w:space="0" w:color="auto"/>
      </w:divBdr>
    </w:div>
    <w:div w:id="206872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www.undp.org/turkiye/publications/undp-handbook-planning-monitoring-and-evaluating-development-results"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norad.no/en/for-partners/guides-and-tools/grants-handbook/" TargetMode="External"/><Relationship Id="rId29" Type="http://schemas.openxmlformats.org/officeDocument/2006/relationships/hyperlink" Target="https://www.oecd.org/en/publications/dac-quality-standards-for-development-evaluation_9789264083905-e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bond.org.uk/resources/effective-consortia-a-guide-to-emerging-thinking-and-practice/"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norad.no/en/for-partners/guides-and-tools/grants-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documents1.worldbank.org/curated/en/331541563854787772/pdf/Designing-a-Results-Framework-for-Achieving-Results-A-How-to-Guide.pdf" TargetMode="External"/><Relationship Id="rId27" Type="http://schemas.openxmlformats.org/officeDocument/2006/relationships/hyperlink" Target="https://www.oecd.org/en/publications/dac-quality-standards-for-development-evaluation_9789264083905-en.html" TargetMode="External"/><Relationship Id="rId30" Type="http://schemas.openxmlformats.org/officeDocument/2006/relationships/hyperlink" Target="https://www.oecd.org/en/publications/dac-quality-standards-for-development-evaluation_9789264083905-en.html"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ebgate.ec.europa.eu/europeaid/online-services/index.cfm?do=publi.welcome" TargetMode="External"/><Relationship Id="rId1" Type="http://schemas.openxmlformats.org/officeDocument/2006/relationships/hyperlink" Target="https://webgate.ec.europa.eu/europeaid/online-services/index.cfm?do=publi.welcom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072FFCB1123242AFB0A3DF528F9848" ma:contentTypeVersion="17" ma:contentTypeDescription="Create a new document." ma:contentTypeScope="" ma:versionID="a0049155a15ddaf871be2f902b14bde7">
  <xsd:schema xmlns:xsd="http://www.w3.org/2001/XMLSchema" xmlns:xs="http://www.w3.org/2001/XMLSchema" xmlns:p="http://schemas.microsoft.com/office/2006/metadata/properties" xmlns:ns2="7101b5c5-b31a-4885-8fa9-3678201fb22b" xmlns:ns3="6ce1f85f-03c9-4852-a19c-dd6bbcffc65f" targetNamespace="http://schemas.microsoft.com/office/2006/metadata/properties" ma:root="true" ma:fieldsID="ac723e3b61c95b12f0b4712c82f61577" ns2:_="" ns3:_="">
    <xsd:import namespace="7101b5c5-b31a-4885-8fa9-3678201fb22b"/>
    <xsd:import namespace="6ce1f85f-03c9-4852-a19c-dd6bbcffc6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1b5c5-b31a-4885-8fa9-3678201fb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a3db08-23d0-4a26-93a2-64ea509ee3a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1f85f-03c9-4852-a19c-dd6bbcffc6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f4f6c-8e83-4818-90bb-7029511d1f89}" ma:internalName="TaxCatchAll" ma:showField="CatchAllData" ma:web="6ce1f85f-03c9-4852-a19c-dd6bbcffc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01b5c5-b31a-4885-8fa9-3678201fb22b">
      <Terms xmlns="http://schemas.microsoft.com/office/infopath/2007/PartnerControls"/>
    </lcf76f155ced4ddcb4097134ff3c332f>
    <TaxCatchAll xmlns="6ce1f85f-03c9-4852-a19c-dd6bbcffc65f" xsi:nil="true"/>
  </documentManagement>
</p:properties>
</file>

<file path=customXml/itemProps1.xml><?xml version="1.0" encoding="utf-8"?>
<ds:datastoreItem xmlns:ds="http://schemas.openxmlformats.org/officeDocument/2006/customXml" ds:itemID="{4D80D8F2-5F34-4A6E-A129-6810D04EB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1b5c5-b31a-4885-8fa9-3678201fb22b"/>
    <ds:schemaRef ds:uri="6ce1f85f-03c9-4852-a19c-dd6bbcffc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7E9C4-B236-4B44-9512-1E44CC2E9A4C}">
  <ds:schemaRefs>
    <ds:schemaRef ds:uri="http://schemas.openxmlformats.org/officeDocument/2006/bibliography"/>
  </ds:schemaRefs>
</ds:datastoreItem>
</file>

<file path=customXml/itemProps3.xml><?xml version="1.0" encoding="utf-8"?>
<ds:datastoreItem xmlns:ds="http://schemas.openxmlformats.org/officeDocument/2006/customXml" ds:itemID="{82DD0D55-FCF8-4E78-89E7-761557DAE876}">
  <ds:schemaRefs>
    <ds:schemaRef ds:uri="http://schemas.microsoft.com/sharepoint/v3/contenttype/forms"/>
  </ds:schemaRefs>
</ds:datastoreItem>
</file>

<file path=customXml/itemProps4.xml><?xml version="1.0" encoding="utf-8"?>
<ds:datastoreItem xmlns:ds="http://schemas.openxmlformats.org/officeDocument/2006/customXml" ds:itemID="{CE8BB394-A3C4-405E-B2EB-5AE34F7CFAF9}">
  <ds:schemaRefs>
    <ds:schemaRef ds:uri="http://schemas.microsoft.com/office/2006/documentManagement/types"/>
    <ds:schemaRef ds:uri="http://schemas.microsoft.com/office/infopath/2007/PartnerControls"/>
    <ds:schemaRef ds:uri="http://schemas.openxmlformats.org/package/2006/metadata/core-properties"/>
    <ds:schemaRef ds:uri="7101b5c5-b31a-4885-8fa9-3678201fb22b"/>
    <ds:schemaRef ds:uri="http://purl.org/dc/dcmitype/"/>
    <ds:schemaRef ds:uri="http://purl.org/dc/elements/1.1/"/>
    <ds:schemaRef ds:uri="http://purl.org/dc/terms/"/>
    <ds:schemaRef ds:uri="6ce1f85f-03c9-4852-a19c-dd6bbcffc65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9757</Words>
  <Characters>68690</Characters>
  <Application>Microsoft Office Word</Application>
  <DocSecurity>0</DocSecurity>
  <Lines>1320</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 Lakså</dc:creator>
  <cp:keywords/>
  <dc:description/>
  <cp:lastModifiedBy>Hailey Kristianne Hammer</cp:lastModifiedBy>
  <cp:revision>2</cp:revision>
  <dcterms:created xsi:type="dcterms:W3CDTF">2025-12-11T16:02:00Z</dcterms:created>
  <dcterms:modified xsi:type="dcterms:W3CDTF">2025-12-11T16:02:00Z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0x010100E1072FFCB1123242AFB0A3DF528F9848</vt:lpwstr>
  </property>
  <property fmtid="{D5CDD505-2E9C-101B-9397-08002B2CF9AE}" pid="3" name="MediaServiceImageTags">
    <vt:lpwstr/>
  </property>
</Properties>
</file>