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14A6" w14:textId="77777777" w:rsidR="007F537C" w:rsidRPr="00B05857" w:rsidRDefault="007F537C" w:rsidP="009441C7">
      <w:pPr>
        <w:jc w:val="right"/>
        <w:rPr>
          <w:lang w:val="en-GB"/>
        </w:rPr>
      </w:pPr>
      <w:r w:rsidRPr="00B05857">
        <w:rPr>
          <w:noProof/>
          <w:lang w:val="en-GB"/>
        </w:rPr>
        <w:drawing>
          <wp:inline distT="0" distB="0" distL="0" distR="0" wp14:anchorId="6691F414" wp14:editId="084D8833">
            <wp:extent cx="1833245" cy="825500"/>
            <wp:effectExtent l="0" t="0" r="14605" b="12700"/>
            <wp:docPr id="1" name="Picture 1" descr="Et bilde som inneholder Font, tekst,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 bilde som inneholder Font, tekst, Grafikk, design&#10;&#10;Automatisk generert beskrivels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33245" cy="825500"/>
                    </a:xfrm>
                    <a:prstGeom prst="rect">
                      <a:avLst/>
                    </a:prstGeom>
                    <a:noFill/>
                    <a:ln>
                      <a:noFill/>
                    </a:ln>
                  </pic:spPr>
                </pic:pic>
              </a:graphicData>
            </a:graphic>
          </wp:inline>
        </w:drawing>
      </w:r>
    </w:p>
    <w:p w14:paraId="36D8CB7E" w14:textId="77777777" w:rsidR="007F537C" w:rsidRPr="00B05857" w:rsidRDefault="007F537C" w:rsidP="009441C7">
      <w:pPr>
        <w:rPr>
          <w:lang w:val="en-GB"/>
        </w:rPr>
      </w:pPr>
    </w:p>
    <w:p w14:paraId="3E80CAD6" w14:textId="5F3D7DFD" w:rsidR="007F537C" w:rsidRPr="00244A18" w:rsidRDefault="007F537C" w:rsidP="00244A18">
      <w:pPr>
        <w:pStyle w:val="Tittel"/>
        <w:spacing w:after="160"/>
        <w:jc w:val="center"/>
        <w:rPr>
          <w:rFonts w:asciiTheme="minorHAnsi" w:hAnsiTheme="minorHAnsi" w:cstheme="minorHAnsi"/>
          <w:b/>
          <w:sz w:val="36"/>
          <w:szCs w:val="36"/>
          <w:lang w:val="en-GB"/>
        </w:rPr>
      </w:pPr>
      <w:r w:rsidRPr="00B05857">
        <w:rPr>
          <w:rFonts w:asciiTheme="minorHAnsi" w:hAnsiTheme="minorHAnsi" w:cstheme="minorHAnsi"/>
          <w:b/>
          <w:sz w:val="36"/>
          <w:szCs w:val="36"/>
          <w:lang w:val="en-GB"/>
        </w:rPr>
        <w:t>Terms of Reference for the Mid-Term Review of QZA-20 0246</w:t>
      </w:r>
      <w:r w:rsidR="004012CF" w:rsidRPr="00B05857">
        <w:rPr>
          <w:rFonts w:asciiTheme="minorHAnsi" w:hAnsiTheme="minorHAnsi" w:cstheme="minorHAnsi"/>
          <w:b/>
          <w:sz w:val="36"/>
          <w:szCs w:val="36"/>
          <w:lang w:val="en-GB"/>
        </w:rPr>
        <w:t>, Climate Resilient Rural Livelihoods Programme</w:t>
      </w:r>
    </w:p>
    <w:p w14:paraId="0423F878" w14:textId="1E481924" w:rsidR="007F537C" w:rsidRPr="009441C7" w:rsidRDefault="007F537C" w:rsidP="009441C7">
      <w:pPr>
        <w:pStyle w:val="Overskrift1"/>
        <w:numPr>
          <w:ilvl w:val="0"/>
          <w:numId w:val="1"/>
        </w:numPr>
        <w:spacing w:after="160"/>
        <w:rPr>
          <w:rFonts w:asciiTheme="minorHAnsi" w:hAnsiTheme="minorHAnsi" w:cstheme="minorHAnsi"/>
          <w:b/>
          <w:sz w:val="28"/>
          <w:szCs w:val="28"/>
          <w:lang w:val="en-GB"/>
        </w:rPr>
      </w:pPr>
      <w:r w:rsidRPr="00B05857">
        <w:rPr>
          <w:rFonts w:asciiTheme="minorHAnsi" w:hAnsiTheme="minorHAnsi" w:cstheme="minorHAnsi"/>
          <w:b/>
          <w:sz w:val="28"/>
          <w:szCs w:val="28"/>
          <w:lang w:val="en-GB"/>
        </w:rPr>
        <w:t>About the Development Fund</w:t>
      </w:r>
    </w:p>
    <w:p w14:paraId="57F26151" w14:textId="700378AD" w:rsidR="007F537C" w:rsidRPr="00B05857" w:rsidRDefault="007F537C" w:rsidP="009441C7">
      <w:pPr>
        <w:spacing w:line="240" w:lineRule="auto"/>
        <w:jc w:val="both"/>
        <w:rPr>
          <w:rFonts w:cstheme="minorHAnsi"/>
          <w:lang w:val="en-GB"/>
        </w:rPr>
      </w:pPr>
      <w:r w:rsidRPr="00B05857">
        <w:rPr>
          <w:rFonts w:cstheme="minorHAnsi"/>
          <w:lang w:val="en-GB"/>
        </w:rPr>
        <w:t>For more than 40 years the Development Fund (DF) has collaborated with local communities and civil society organi</w:t>
      </w:r>
      <w:r w:rsidR="0072334C" w:rsidRPr="00B05857">
        <w:rPr>
          <w:rFonts w:cstheme="minorHAnsi"/>
          <w:lang w:val="en-GB"/>
        </w:rPr>
        <w:t>s</w:t>
      </w:r>
      <w:r w:rsidRPr="00B05857">
        <w:rPr>
          <w:rFonts w:cstheme="minorHAnsi"/>
          <w:lang w:val="en-GB"/>
        </w:rPr>
        <w:t>ations in developing countries to improve the production of food and income generation of highly vulnerable and marginali</w:t>
      </w:r>
      <w:r w:rsidR="00974190">
        <w:rPr>
          <w:rFonts w:cstheme="minorHAnsi"/>
          <w:lang w:val="en-GB"/>
        </w:rPr>
        <w:t>s</w:t>
      </w:r>
      <w:r w:rsidRPr="00B05857">
        <w:rPr>
          <w:rFonts w:cstheme="minorHAnsi"/>
          <w:lang w:val="en-GB"/>
        </w:rPr>
        <w:t>ed rural communities. DF’s vision is a sustainable and just world with freedom from hunger, poverty, and marginali</w:t>
      </w:r>
      <w:r w:rsidR="008A7809">
        <w:rPr>
          <w:rFonts w:cstheme="minorHAnsi"/>
          <w:lang w:val="en-GB"/>
        </w:rPr>
        <w:t>s</w:t>
      </w:r>
      <w:r w:rsidRPr="00B05857">
        <w:rPr>
          <w:rFonts w:cstheme="minorHAnsi"/>
          <w:lang w:val="en-GB"/>
        </w:rPr>
        <w:t xml:space="preserve">ation. Hundreds of thousands of small-scale farming households have received </w:t>
      </w:r>
      <w:r w:rsidR="0072334C" w:rsidRPr="00B05857">
        <w:rPr>
          <w:rFonts w:cstheme="minorHAnsi"/>
          <w:lang w:val="en-GB"/>
        </w:rPr>
        <w:t>DF-support</w:t>
      </w:r>
      <w:r w:rsidRPr="00B05857">
        <w:rPr>
          <w:rFonts w:cstheme="minorHAnsi"/>
          <w:lang w:val="en-GB"/>
        </w:rPr>
        <w:t xml:space="preserve"> to develop resilient livelihoods and eliminate hunger, malnutrition, and poverty in their communities. </w:t>
      </w:r>
    </w:p>
    <w:p w14:paraId="088C3B78" w14:textId="6C780366" w:rsidR="007F537C" w:rsidRPr="00B05857" w:rsidRDefault="007F537C" w:rsidP="009441C7">
      <w:pPr>
        <w:spacing w:line="240" w:lineRule="auto"/>
        <w:jc w:val="both"/>
        <w:rPr>
          <w:rFonts w:cstheme="minorHAnsi"/>
          <w:lang w:val="en-GB"/>
        </w:rPr>
      </w:pPr>
      <w:r w:rsidRPr="00B05857">
        <w:rPr>
          <w:rFonts w:cstheme="minorHAnsi"/>
          <w:lang w:val="en-GB"/>
        </w:rPr>
        <w:t xml:space="preserve">DF has stood steadfast in the forefront among development </w:t>
      </w:r>
      <w:r w:rsidR="00B05857" w:rsidRPr="00B05857">
        <w:rPr>
          <w:rFonts w:cstheme="minorHAnsi"/>
          <w:lang w:val="en-GB"/>
        </w:rPr>
        <w:t>organisations</w:t>
      </w:r>
      <w:r w:rsidRPr="00B05857">
        <w:rPr>
          <w:rFonts w:cstheme="minorHAnsi"/>
          <w:lang w:val="en-GB"/>
        </w:rPr>
        <w:t xml:space="preserve"> promoting the empowerment of marginali</w:t>
      </w:r>
      <w:r w:rsidR="00B05857" w:rsidRPr="00B05857">
        <w:rPr>
          <w:rFonts w:cstheme="minorHAnsi"/>
          <w:lang w:val="en-GB"/>
        </w:rPr>
        <w:t>s</w:t>
      </w:r>
      <w:r w:rsidRPr="00B05857">
        <w:rPr>
          <w:rFonts w:cstheme="minorHAnsi"/>
          <w:lang w:val="en-GB"/>
        </w:rPr>
        <w:t>ed rural communities,  pro-poor policies and appropriate solutions, particularly through approaches such as crop diversification, model-farmer,</w:t>
      </w:r>
      <w:r w:rsidR="00204AEA">
        <w:rPr>
          <w:rFonts w:cstheme="minorHAnsi"/>
          <w:lang w:val="en-GB"/>
        </w:rPr>
        <w:t xml:space="preserve"> </w:t>
      </w:r>
      <w:r w:rsidRPr="00B05857">
        <w:rPr>
          <w:rFonts w:cstheme="minorHAnsi"/>
          <w:lang w:val="en-GB"/>
        </w:rPr>
        <w:t>climate</w:t>
      </w:r>
      <w:r w:rsidR="00204AEA">
        <w:rPr>
          <w:rFonts w:cstheme="minorHAnsi"/>
          <w:lang w:val="en-GB"/>
        </w:rPr>
        <w:t xml:space="preserve"> </w:t>
      </w:r>
      <w:r w:rsidR="00204AEA" w:rsidRPr="00B05857">
        <w:rPr>
          <w:rFonts w:cstheme="minorHAnsi"/>
          <w:lang w:val="en-GB"/>
        </w:rPr>
        <w:t>adaptive</w:t>
      </w:r>
      <w:r w:rsidRPr="00B05857">
        <w:rPr>
          <w:rFonts w:cstheme="minorHAnsi"/>
          <w:lang w:val="en-GB"/>
        </w:rPr>
        <w:t xml:space="preserve"> villages</w:t>
      </w:r>
      <w:r w:rsidR="008E3BD5">
        <w:rPr>
          <w:rFonts w:cstheme="minorHAnsi"/>
          <w:lang w:val="en-GB"/>
        </w:rPr>
        <w:t xml:space="preserve"> (CAVs)</w:t>
      </w:r>
      <w:r w:rsidRPr="00B05857">
        <w:rPr>
          <w:rFonts w:cstheme="minorHAnsi"/>
          <w:lang w:val="en-GB"/>
        </w:rPr>
        <w:t>, affordable climate</w:t>
      </w:r>
      <w:r w:rsidR="00216E9F">
        <w:rPr>
          <w:rFonts w:cstheme="minorHAnsi"/>
          <w:lang w:val="en-GB"/>
        </w:rPr>
        <w:t xml:space="preserve"> adaptive</w:t>
      </w:r>
      <w:r w:rsidRPr="00B05857">
        <w:rPr>
          <w:rFonts w:cstheme="minorHAnsi"/>
          <w:lang w:val="en-GB"/>
        </w:rPr>
        <w:t xml:space="preserve"> agriculture techniques, community </w:t>
      </w:r>
      <w:r w:rsidR="00B05857">
        <w:rPr>
          <w:rFonts w:cstheme="minorHAnsi"/>
          <w:lang w:val="en-GB"/>
        </w:rPr>
        <w:t>seed banks</w:t>
      </w:r>
      <w:r w:rsidRPr="00B05857">
        <w:rPr>
          <w:rFonts w:cstheme="minorHAnsi"/>
          <w:lang w:val="en-GB"/>
        </w:rPr>
        <w:t xml:space="preserve">, </w:t>
      </w:r>
      <w:r w:rsidR="00B05857">
        <w:rPr>
          <w:rFonts w:cstheme="minorHAnsi"/>
          <w:lang w:val="en-GB"/>
        </w:rPr>
        <w:t>small-scale</w:t>
      </w:r>
      <w:r w:rsidRPr="00B05857">
        <w:rPr>
          <w:rFonts w:cstheme="minorHAnsi"/>
          <w:lang w:val="en-GB"/>
        </w:rPr>
        <w:t xml:space="preserve"> irrigation and </w:t>
      </w:r>
      <w:r w:rsidR="00626854">
        <w:rPr>
          <w:rFonts w:cstheme="minorHAnsi"/>
          <w:lang w:val="en-GB"/>
        </w:rPr>
        <w:t>mechanisation</w:t>
      </w:r>
      <w:r w:rsidRPr="00B05857">
        <w:rPr>
          <w:rFonts w:cstheme="minorHAnsi"/>
          <w:lang w:val="en-GB"/>
        </w:rPr>
        <w:t>, local natural resource management, microcredits and capacity building of civil society and grassroots organi</w:t>
      </w:r>
      <w:r w:rsidR="005B5758">
        <w:rPr>
          <w:rFonts w:cstheme="minorHAnsi"/>
          <w:lang w:val="en-GB"/>
        </w:rPr>
        <w:t>s</w:t>
      </w:r>
      <w:r w:rsidRPr="00B05857">
        <w:rPr>
          <w:rFonts w:cstheme="minorHAnsi"/>
          <w:lang w:val="en-GB"/>
        </w:rPr>
        <w:t>ation. DF mobili</w:t>
      </w:r>
      <w:r w:rsidR="006B755F">
        <w:rPr>
          <w:rFonts w:cstheme="minorHAnsi"/>
          <w:lang w:val="en-GB"/>
        </w:rPr>
        <w:t>s</w:t>
      </w:r>
      <w:r w:rsidRPr="00B05857">
        <w:rPr>
          <w:rFonts w:cstheme="minorHAnsi"/>
          <w:lang w:val="en-GB"/>
        </w:rPr>
        <w:t xml:space="preserve">es the assets of small-scale farmers to ensure local contribution, involvement, and ownership, which is key to sustainable, resilient, and equitable development. </w:t>
      </w:r>
    </w:p>
    <w:p w14:paraId="44151E84" w14:textId="63D74695" w:rsidR="007F537C" w:rsidRPr="009441C7" w:rsidRDefault="007F537C" w:rsidP="009441C7">
      <w:pPr>
        <w:pStyle w:val="Overskrift1"/>
        <w:numPr>
          <w:ilvl w:val="0"/>
          <w:numId w:val="1"/>
        </w:numPr>
        <w:spacing w:after="160"/>
        <w:rPr>
          <w:rFonts w:asciiTheme="minorHAnsi" w:hAnsiTheme="minorHAnsi" w:cstheme="minorHAnsi"/>
          <w:b/>
          <w:sz w:val="28"/>
          <w:szCs w:val="28"/>
          <w:lang w:val="en-GB"/>
        </w:rPr>
      </w:pPr>
      <w:r w:rsidRPr="00B05857">
        <w:rPr>
          <w:rFonts w:asciiTheme="minorHAnsi" w:hAnsiTheme="minorHAnsi" w:cstheme="minorHAnsi"/>
          <w:b/>
          <w:sz w:val="28"/>
          <w:szCs w:val="28"/>
          <w:lang w:val="en-GB"/>
        </w:rPr>
        <w:t>Background and Context</w:t>
      </w:r>
    </w:p>
    <w:p w14:paraId="7940822B" w14:textId="7CB3D3DB" w:rsidR="007F537C" w:rsidRPr="00B05857" w:rsidRDefault="007F537C" w:rsidP="009441C7">
      <w:pPr>
        <w:pStyle w:val="Listeavsnitt"/>
        <w:numPr>
          <w:ilvl w:val="1"/>
          <w:numId w:val="12"/>
        </w:numPr>
        <w:spacing w:after="160"/>
        <w:rPr>
          <w:b/>
          <w:bCs/>
          <w:lang w:val="en-GB"/>
        </w:rPr>
      </w:pPr>
      <w:r w:rsidRPr="00B05857">
        <w:rPr>
          <w:b/>
          <w:bCs/>
          <w:lang w:val="en-GB"/>
        </w:rPr>
        <w:t>Pro</w:t>
      </w:r>
      <w:r w:rsidR="000A6ADA">
        <w:rPr>
          <w:b/>
          <w:bCs/>
          <w:lang w:val="en-GB"/>
        </w:rPr>
        <w:t>gramme</w:t>
      </w:r>
      <w:r w:rsidRPr="00B05857">
        <w:rPr>
          <w:b/>
          <w:bCs/>
          <w:lang w:val="en-GB"/>
        </w:rPr>
        <w:t xml:space="preserve"> description</w:t>
      </w:r>
    </w:p>
    <w:p w14:paraId="197FA2EF" w14:textId="4102FD5E" w:rsidR="003C2E02" w:rsidRPr="00B05857" w:rsidRDefault="007C19C1" w:rsidP="009441C7">
      <w:pPr>
        <w:spacing w:line="240" w:lineRule="auto"/>
        <w:jc w:val="both"/>
        <w:rPr>
          <w:rFonts w:cstheme="minorHAnsi"/>
          <w:lang w:val="en-GB"/>
        </w:rPr>
      </w:pPr>
      <w:r w:rsidRPr="00B05857">
        <w:rPr>
          <w:rFonts w:cstheme="minorHAnsi"/>
          <w:lang w:val="en-GB"/>
        </w:rPr>
        <w:t>DFs’</w:t>
      </w:r>
      <w:r w:rsidR="00580E07" w:rsidRPr="00B05857">
        <w:rPr>
          <w:rFonts w:cstheme="minorHAnsi"/>
          <w:lang w:val="en-GB"/>
        </w:rPr>
        <w:t xml:space="preserve"> overall aim </w:t>
      </w:r>
      <w:r w:rsidR="00807CED">
        <w:rPr>
          <w:rFonts w:cstheme="minorHAnsi"/>
          <w:lang w:val="en-GB"/>
        </w:rPr>
        <w:t xml:space="preserve">with the programme </w:t>
      </w:r>
      <w:r w:rsidR="00580E07" w:rsidRPr="00B05857">
        <w:rPr>
          <w:rFonts w:cstheme="minorHAnsi"/>
          <w:lang w:val="en-GB"/>
        </w:rPr>
        <w:t>is to enhance the resilience of rural communities and contribute to the development of sustainable food systems. Sustainable food systems deliver food security and nutrition for society in a way that enhances the</w:t>
      </w:r>
      <w:r w:rsidR="000B4890" w:rsidRPr="00B05857">
        <w:rPr>
          <w:rFonts w:cstheme="minorHAnsi"/>
          <w:lang w:val="en-GB"/>
        </w:rPr>
        <w:t xml:space="preserve"> </w:t>
      </w:r>
      <w:r w:rsidR="00580E07" w:rsidRPr="00B05857">
        <w:rPr>
          <w:rFonts w:cstheme="minorHAnsi"/>
          <w:lang w:val="en-GB"/>
        </w:rPr>
        <w:t>economic, social and environmental bases to strengthen food security for future generations (FAO, 2018). The Climate Resilient Rural Livelihoods programme is designed to achieve this overall goal using an integrated and holistic</w:t>
      </w:r>
      <w:r w:rsidR="000B4890" w:rsidRPr="00B05857">
        <w:rPr>
          <w:rFonts w:cstheme="minorHAnsi"/>
          <w:lang w:val="en-GB"/>
        </w:rPr>
        <w:t xml:space="preserve"> </w:t>
      </w:r>
      <w:r w:rsidR="00580E07" w:rsidRPr="00B05857">
        <w:rPr>
          <w:rFonts w:cstheme="minorHAnsi"/>
          <w:lang w:val="en-GB"/>
        </w:rPr>
        <w:t>approach to increase the climate resilience and well-being of rural communities in some of the most marginali</w:t>
      </w:r>
      <w:r w:rsidR="000B4890" w:rsidRPr="00B05857">
        <w:rPr>
          <w:rFonts w:cstheme="minorHAnsi"/>
          <w:lang w:val="en-GB"/>
        </w:rPr>
        <w:t>s</w:t>
      </w:r>
      <w:r w:rsidR="00580E07" w:rsidRPr="00B05857">
        <w:rPr>
          <w:rFonts w:cstheme="minorHAnsi"/>
          <w:lang w:val="en-GB"/>
        </w:rPr>
        <w:t xml:space="preserve">ed and </w:t>
      </w:r>
      <w:r w:rsidR="000B4890" w:rsidRPr="00B05857">
        <w:rPr>
          <w:rFonts w:cstheme="minorHAnsi"/>
          <w:lang w:val="en-GB"/>
        </w:rPr>
        <w:t>resource-poor</w:t>
      </w:r>
      <w:r w:rsidR="00580E07" w:rsidRPr="00B05857">
        <w:rPr>
          <w:rFonts w:cstheme="minorHAnsi"/>
          <w:lang w:val="en-GB"/>
        </w:rPr>
        <w:t xml:space="preserve"> localities of Malawi, Mozambique, Ethiopia, Somalia, Nepal, and Guatemala. </w:t>
      </w:r>
    </w:p>
    <w:p w14:paraId="4DCFD9C1" w14:textId="1FE9A383" w:rsidR="003C2E02" w:rsidRPr="00B05857" w:rsidRDefault="00580E07" w:rsidP="009441C7">
      <w:pPr>
        <w:spacing w:line="240" w:lineRule="auto"/>
        <w:jc w:val="both"/>
        <w:rPr>
          <w:rFonts w:cstheme="minorHAnsi"/>
          <w:lang w:val="en-GB"/>
        </w:rPr>
      </w:pPr>
      <w:r w:rsidRPr="00B05857">
        <w:rPr>
          <w:rFonts w:cstheme="minorHAnsi"/>
          <w:lang w:val="en-GB"/>
        </w:rPr>
        <w:t>DF and experienced local</w:t>
      </w:r>
      <w:r w:rsidR="00AB56C9">
        <w:rPr>
          <w:rFonts w:cstheme="minorHAnsi"/>
          <w:lang w:val="en-GB"/>
        </w:rPr>
        <w:t>, national and international</w:t>
      </w:r>
      <w:r w:rsidRPr="00B05857">
        <w:rPr>
          <w:rFonts w:cstheme="minorHAnsi"/>
          <w:lang w:val="en-GB"/>
        </w:rPr>
        <w:t xml:space="preserve"> partners work together </w:t>
      </w:r>
      <w:r w:rsidRPr="00341D09">
        <w:rPr>
          <w:rFonts w:cstheme="minorHAnsi"/>
          <w:lang w:val="en-GB"/>
        </w:rPr>
        <w:t xml:space="preserve">to directly support </w:t>
      </w:r>
      <w:r w:rsidR="00C94224" w:rsidRPr="00341D09">
        <w:rPr>
          <w:rFonts w:cstheme="minorHAnsi"/>
          <w:lang w:val="en-GB"/>
        </w:rPr>
        <w:t>104,013</w:t>
      </w:r>
      <w:r w:rsidRPr="00341D09">
        <w:rPr>
          <w:rFonts w:cstheme="minorHAnsi"/>
          <w:lang w:val="en-GB"/>
        </w:rPr>
        <w:t xml:space="preserve"> households </w:t>
      </w:r>
      <w:r w:rsidR="00506F08" w:rsidRPr="00341D09">
        <w:rPr>
          <w:rFonts w:cstheme="minorHAnsi"/>
          <w:lang w:val="en-GB"/>
        </w:rPr>
        <w:t xml:space="preserve">and </w:t>
      </w:r>
      <w:r w:rsidR="00341D09" w:rsidRPr="00341D09">
        <w:rPr>
          <w:rFonts w:cstheme="minorHAnsi"/>
          <w:lang w:val="en-GB"/>
        </w:rPr>
        <w:t>408</w:t>
      </w:r>
      <w:r w:rsidRPr="00341D09">
        <w:rPr>
          <w:rFonts w:cstheme="minorHAnsi"/>
          <w:lang w:val="en-GB"/>
        </w:rPr>
        <w:t xml:space="preserve"> communities in their efforts to</w:t>
      </w:r>
      <w:r w:rsidR="000B4890" w:rsidRPr="00341D09">
        <w:rPr>
          <w:rFonts w:cstheme="minorHAnsi"/>
          <w:lang w:val="en-GB"/>
        </w:rPr>
        <w:t xml:space="preserve"> </w:t>
      </w:r>
      <w:r w:rsidRPr="00341D09">
        <w:rPr>
          <w:rFonts w:cstheme="minorHAnsi"/>
          <w:lang w:val="en-GB"/>
        </w:rPr>
        <w:t xml:space="preserve">improve their living conditions, including food security, nutrition, and </w:t>
      </w:r>
      <w:r w:rsidR="00941F2E" w:rsidRPr="00341D09">
        <w:rPr>
          <w:rFonts w:cstheme="minorHAnsi"/>
          <w:lang w:val="en-GB"/>
        </w:rPr>
        <w:t>income</w:t>
      </w:r>
      <w:r w:rsidR="00DF153B" w:rsidRPr="00341D09">
        <w:rPr>
          <w:rFonts w:cstheme="minorHAnsi"/>
          <w:lang w:val="en-GB"/>
        </w:rPr>
        <w:t>.</w:t>
      </w:r>
      <w:r w:rsidRPr="00341D09">
        <w:rPr>
          <w:rFonts w:cstheme="minorHAnsi"/>
          <w:lang w:val="en-GB"/>
        </w:rPr>
        <w:t xml:space="preserve"> </w:t>
      </w:r>
      <w:r w:rsidR="00DF153B" w:rsidRPr="00341D09">
        <w:rPr>
          <w:rFonts w:cstheme="minorHAnsi"/>
          <w:lang w:val="en-GB"/>
        </w:rPr>
        <w:t>Furthermore, we</w:t>
      </w:r>
      <w:r w:rsidR="001B4639" w:rsidRPr="00341D09">
        <w:rPr>
          <w:rFonts w:cstheme="minorHAnsi"/>
          <w:lang w:val="en-GB"/>
        </w:rPr>
        <w:t xml:space="preserve"> are working</w:t>
      </w:r>
      <w:r w:rsidR="00DF153B" w:rsidRPr="00341D09">
        <w:rPr>
          <w:rFonts w:cstheme="minorHAnsi"/>
          <w:lang w:val="en-GB"/>
        </w:rPr>
        <w:t xml:space="preserve"> </w:t>
      </w:r>
      <w:r w:rsidRPr="00341D09">
        <w:rPr>
          <w:rFonts w:cstheme="minorHAnsi"/>
          <w:lang w:val="en-GB"/>
        </w:rPr>
        <w:t>to mobili</w:t>
      </w:r>
      <w:r w:rsidR="000B4890" w:rsidRPr="00341D09">
        <w:rPr>
          <w:rFonts w:cstheme="minorHAnsi"/>
          <w:lang w:val="en-GB"/>
        </w:rPr>
        <w:t>s</w:t>
      </w:r>
      <w:r w:rsidRPr="00341D09">
        <w:rPr>
          <w:rFonts w:cstheme="minorHAnsi"/>
          <w:lang w:val="en-GB"/>
        </w:rPr>
        <w:t>e broader</w:t>
      </w:r>
      <w:r w:rsidRPr="00B05857">
        <w:rPr>
          <w:rFonts w:cstheme="minorHAnsi"/>
          <w:lang w:val="en-GB"/>
        </w:rPr>
        <w:t xml:space="preserve"> normative</w:t>
      </w:r>
      <w:r w:rsidR="000B4890" w:rsidRPr="00B05857">
        <w:rPr>
          <w:rFonts w:cstheme="minorHAnsi"/>
          <w:lang w:val="en-GB"/>
        </w:rPr>
        <w:t xml:space="preserve"> </w:t>
      </w:r>
      <w:r w:rsidRPr="00B05857">
        <w:rPr>
          <w:rFonts w:cstheme="minorHAnsi"/>
          <w:lang w:val="en-GB"/>
        </w:rPr>
        <w:t xml:space="preserve">changes to increase the influence of women and disadvantaged groups within their households, </w:t>
      </w:r>
      <w:r w:rsidR="007658B0" w:rsidRPr="00B05857">
        <w:rPr>
          <w:rFonts w:cstheme="minorHAnsi"/>
          <w:lang w:val="en-GB"/>
        </w:rPr>
        <w:t>organisations,</w:t>
      </w:r>
      <w:r w:rsidRPr="00B05857">
        <w:rPr>
          <w:rFonts w:cstheme="minorHAnsi"/>
          <w:lang w:val="en-GB"/>
        </w:rPr>
        <w:t xml:space="preserve"> and communities,</w:t>
      </w:r>
      <w:r w:rsidR="000B4890" w:rsidRPr="00B05857">
        <w:rPr>
          <w:rFonts w:cstheme="minorHAnsi"/>
          <w:lang w:val="en-GB"/>
        </w:rPr>
        <w:t xml:space="preserve"> </w:t>
      </w:r>
      <w:r w:rsidRPr="00B05857">
        <w:rPr>
          <w:rFonts w:cstheme="minorHAnsi"/>
          <w:lang w:val="en-GB"/>
        </w:rPr>
        <w:t>and to improve government policy practices and services in line with rural communities’ needs, rights and priorities. The</w:t>
      </w:r>
      <w:r w:rsidR="000B4890" w:rsidRPr="00B05857">
        <w:rPr>
          <w:rFonts w:cstheme="minorHAnsi"/>
          <w:lang w:val="en-GB"/>
        </w:rPr>
        <w:t xml:space="preserve"> </w:t>
      </w:r>
      <w:r w:rsidRPr="00B05857">
        <w:rPr>
          <w:rFonts w:cstheme="minorHAnsi"/>
          <w:lang w:val="en-GB"/>
        </w:rPr>
        <w:t xml:space="preserve">empowerment of rural women and youth is a key objective. In addition, the programme </w:t>
      </w:r>
      <w:r w:rsidR="00E87E6F">
        <w:rPr>
          <w:rFonts w:cstheme="minorHAnsi"/>
          <w:lang w:val="en-GB"/>
        </w:rPr>
        <w:t>aims to</w:t>
      </w:r>
      <w:r w:rsidRPr="00B05857">
        <w:rPr>
          <w:rFonts w:cstheme="minorHAnsi"/>
          <w:lang w:val="en-GB"/>
        </w:rPr>
        <w:t xml:space="preserve"> promote </w:t>
      </w:r>
      <w:r w:rsidR="000B4890" w:rsidRPr="00B05857">
        <w:rPr>
          <w:rFonts w:cstheme="minorHAnsi"/>
          <w:lang w:val="en-GB"/>
        </w:rPr>
        <w:t xml:space="preserve">the </w:t>
      </w:r>
      <w:r w:rsidRPr="00B05857">
        <w:rPr>
          <w:rFonts w:cstheme="minorHAnsi"/>
          <w:lang w:val="en-GB"/>
        </w:rPr>
        <w:t>inclusion of specific groups</w:t>
      </w:r>
      <w:r w:rsidR="000B4890" w:rsidRPr="00B05857">
        <w:rPr>
          <w:rFonts w:cstheme="minorHAnsi"/>
          <w:lang w:val="en-GB"/>
        </w:rPr>
        <w:t xml:space="preserve"> </w:t>
      </w:r>
      <w:r w:rsidRPr="00B05857">
        <w:rPr>
          <w:rFonts w:cstheme="minorHAnsi"/>
          <w:lang w:val="en-GB"/>
        </w:rPr>
        <w:t xml:space="preserve">within rural communities who face discrimination based on ethnicity, ability, religion, </w:t>
      </w:r>
      <w:r w:rsidR="000B4890" w:rsidRPr="00B05857">
        <w:rPr>
          <w:rFonts w:cstheme="minorHAnsi"/>
          <w:lang w:val="en-GB"/>
        </w:rPr>
        <w:t xml:space="preserve">and </w:t>
      </w:r>
      <w:r w:rsidRPr="00B05857">
        <w:rPr>
          <w:rFonts w:cstheme="minorHAnsi"/>
          <w:lang w:val="en-GB"/>
        </w:rPr>
        <w:t xml:space="preserve">caste, among others. </w:t>
      </w:r>
    </w:p>
    <w:p w14:paraId="177EDB3B" w14:textId="22394A2F" w:rsidR="007F537C" w:rsidRPr="00B05857" w:rsidRDefault="00580E07" w:rsidP="00974190">
      <w:pPr>
        <w:spacing w:line="240" w:lineRule="auto"/>
        <w:jc w:val="both"/>
        <w:rPr>
          <w:rFonts w:cstheme="minorHAnsi"/>
          <w:lang w:val="en-GB"/>
        </w:rPr>
      </w:pPr>
      <w:r w:rsidRPr="00B05857">
        <w:rPr>
          <w:rFonts w:cstheme="minorHAnsi"/>
          <w:lang w:val="en-GB"/>
        </w:rPr>
        <w:lastRenderedPageBreak/>
        <w:t xml:space="preserve">The programme builds on partnerships, methodologies and lessons learned from DF’s 40 </w:t>
      </w:r>
      <w:r w:rsidR="000B4890" w:rsidRPr="00B05857">
        <w:rPr>
          <w:rFonts w:cstheme="minorHAnsi"/>
          <w:lang w:val="en-GB"/>
        </w:rPr>
        <w:t>years</w:t>
      </w:r>
      <w:r w:rsidRPr="00B05857">
        <w:rPr>
          <w:rFonts w:cstheme="minorHAnsi"/>
          <w:lang w:val="en-GB"/>
        </w:rPr>
        <w:t xml:space="preserve"> </w:t>
      </w:r>
      <w:r w:rsidR="000B4890" w:rsidRPr="00B05857">
        <w:rPr>
          <w:rFonts w:cstheme="minorHAnsi"/>
          <w:lang w:val="en-GB"/>
        </w:rPr>
        <w:t xml:space="preserve">of </w:t>
      </w:r>
      <w:r w:rsidRPr="00B05857">
        <w:rPr>
          <w:rFonts w:cstheme="minorHAnsi"/>
          <w:lang w:val="en-GB"/>
        </w:rPr>
        <w:t>experience in integrating rural</w:t>
      </w:r>
      <w:r w:rsidR="000B4890" w:rsidRPr="00B05857">
        <w:rPr>
          <w:rFonts w:cstheme="minorHAnsi"/>
          <w:lang w:val="en-GB"/>
        </w:rPr>
        <w:t xml:space="preserve"> </w:t>
      </w:r>
      <w:r w:rsidRPr="00B05857">
        <w:rPr>
          <w:rFonts w:cstheme="minorHAnsi"/>
          <w:lang w:val="en-GB"/>
        </w:rPr>
        <w:t>development with</w:t>
      </w:r>
      <w:r w:rsidR="000B4890" w:rsidRPr="00B05857">
        <w:rPr>
          <w:rFonts w:cstheme="minorHAnsi"/>
          <w:lang w:val="en-GB"/>
        </w:rPr>
        <w:t xml:space="preserve"> </w:t>
      </w:r>
      <w:r w:rsidRPr="00B05857">
        <w:rPr>
          <w:rFonts w:cstheme="minorHAnsi"/>
          <w:lang w:val="en-GB"/>
        </w:rPr>
        <w:t>climate adaptation and</w:t>
      </w:r>
      <w:r w:rsidR="000B4890" w:rsidRPr="00B05857">
        <w:rPr>
          <w:rFonts w:cstheme="minorHAnsi"/>
          <w:lang w:val="en-GB"/>
        </w:rPr>
        <w:t xml:space="preserve"> </w:t>
      </w:r>
      <w:r w:rsidRPr="00B05857">
        <w:rPr>
          <w:rFonts w:cstheme="minorHAnsi"/>
          <w:lang w:val="en-GB"/>
        </w:rPr>
        <w:t>natural resource management.</w:t>
      </w:r>
      <w:r w:rsidR="000B4890" w:rsidRPr="00B05857">
        <w:rPr>
          <w:rFonts w:cstheme="minorHAnsi"/>
          <w:lang w:val="en-GB"/>
        </w:rPr>
        <w:t xml:space="preserve"> </w:t>
      </w:r>
      <w:r w:rsidRPr="00B05857">
        <w:rPr>
          <w:rFonts w:cstheme="minorHAnsi"/>
          <w:lang w:val="en-GB"/>
        </w:rPr>
        <w:t xml:space="preserve">In this phase, we </w:t>
      </w:r>
      <w:r w:rsidR="004E3FB0" w:rsidRPr="00B05857">
        <w:rPr>
          <w:rFonts w:cstheme="minorHAnsi"/>
          <w:lang w:val="en-GB"/>
        </w:rPr>
        <w:t xml:space="preserve">aim to </w:t>
      </w:r>
      <w:r w:rsidRPr="00B05857">
        <w:rPr>
          <w:rFonts w:cstheme="minorHAnsi"/>
          <w:lang w:val="en-GB"/>
        </w:rPr>
        <w:t>strengthen strategies for</w:t>
      </w:r>
      <w:r w:rsidR="000B4890" w:rsidRPr="00B05857">
        <w:rPr>
          <w:rFonts w:cstheme="minorHAnsi"/>
          <w:lang w:val="en-GB"/>
        </w:rPr>
        <w:t xml:space="preserve"> </w:t>
      </w:r>
      <w:r w:rsidRPr="00B05857">
        <w:rPr>
          <w:rFonts w:cstheme="minorHAnsi"/>
          <w:lang w:val="en-GB"/>
        </w:rPr>
        <w:t>nutrition-sensitive agriculture, place country-level governance issues at the centre of our policy work and leverage</w:t>
      </w:r>
      <w:r w:rsidR="000B4890" w:rsidRPr="00B05857">
        <w:rPr>
          <w:rFonts w:cstheme="minorHAnsi"/>
          <w:lang w:val="en-GB"/>
        </w:rPr>
        <w:t xml:space="preserve"> </w:t>
      </w:r>
      <w:r w:rsidRPr="00B05857">
        <w:rPr>
          <w:rFonts w:cstheme="minorHAnsi"/>
          <w:lang w:val="en-GB"/>
        </w:rPr>
        <w:t xml:space="preserve">the </w:t>
      </w:r>
      <w:r w:rsidR="00CE0125">
        <w:rPr>
          <w:rFonts w:cstheme="minorHAnsi"/>
          <w:lang w:val="en-GB"/>
        </w:rPr>
        <w:t>CAV</w:t>
      </w:r>
      <w:r w:rsidRPr="00B05857">
        <w:rPr>
          <w:rFonts w:cstheme="minorHAnsi"/>
          <w:lang w:val="en-GB"/>
        </w:rPr>
        <w:t xml:space="preserve"> approach for collective action on climate change</w:t>
      </w:r>
      <w:r w:rsidR="00D72844">
        <w:rPr>
          <w:rFonts w:cstheme="minorHAnsi"/>
          <w:lang w:val="en-GB"/>
        </w:rPr>
        <w:t xml:space="preserve">. </w:t>
      </w:r>
    </w:p>
    <w:p w14:paraId="045A8620" w14:textId="3A26405F" w:rsidR="007F537C" w:rsidRDefault="007F537C" w:rsidP="1752F769">
      <w:pPr>
        <w:pStyle w:val="Listeavsnitt"/>
        <w:numPr>
          <w:ilvl w:val="1"/>
          <w:numId w:val="12"/>
        </w:numPr>
        <w:spacing w:after="160"/>
        <w:rPr>
          <w:b/>
          <w:bCs/>
          <w:lang w:val="en-GB"/>
        </w:rPr>
      </w:pPr>
      <w:r w:rsidRPr="1752F769">
        <w:rPr>
          <w:b/>
          <w:bCs/>
          <w:lang w:val="en-GB"/>
        </w:rPr>
        <w:t xml:space="preserve">Objective of the </w:t>
      </w:r>
      <w:r w:rsidR="00E41178" w:rsidRPr="1752F769">
        <w:rPr>
          <w:b/>
          <w:bCs/>
          <w:lang w:val="en-GB"/>
        </w:rPr>
        <w:t>programme</w:t>
      </w:r>
    </w:p>
    <w:p w14:paraId="6AE71736" w14:textId="0D6F7CC1" w:rsidR="1752F769" w:rsidRDefault="00E73670" w:rsidP="009B7AC7">
      <w:pPr>
        <w:jc w:val="both"/>
        <w:rPr>
          <w:lang w:val="en-GB"/>
        </w:rPr>
      </w:pPr>
      <w:r>
        <w:rPr>
          <w:lang w:val="en-GB"/>
        </w:rPr>
        <w:t>DF’s overall aim to enhance the resilience of rural communities and contribute to the development of sustainable food systems</w:t>
      </w:r>
      <w:r w:rsidR="00080C1D">
        <w:rPr>
          <w:lang w:val="en-GB"/>
        </w:rPr>
        <w:t xml:space="preserve">, the Climate Resilient Rural Livelihood programme is </w:t>
      </w:r>
      <w:r w:rsidR="0023520B">
        <w:rPr>
          <w:lang w:val="en-GB"/>
        </w:rPr>
        <w:t xml:space="preserve">designed to </w:t>
      </w:r>
      <w:r w:rsidR="00472169">
        <w:rPr>
          <w:lang w:val="en-GB"/>
        </w:rPr>
        <w:t>achieve</w:t>
      </w:r>
      <w:r w:rsidR="0023520B">
        <w:rPr>
          <w:lang w:val="en-GB"/>
        </w:rPr>
        <w:t xml:space="preserve"> this overall goal through an integrated and holistic approach to </w:t>
      </w:r>
      <w:r w:rsidR="00472169">
        <w:rPr>
          <w:lang w:val="en-GB"/>
        </w:rPr>
        <w:t xml:space="preserve">increase the climate resilience and well-being of rural communities in Malawi, Mozambique, Ethiopia, Somalia, </w:t>
      </w:r>
      <w:r w:rsidR="001F4BBA">
        <w:rPr>
          <w:lang w:val="en-GB"/>
        </w:rPr>
        <w:t>Nepal,</w:t>
      </w:r>
      <w:r w:rsidR="00472169">
        <w:rPr>
          <w:lang w:val="en-GB"/>
        </w:rPr>
        <w:t xml:space="preserve"> and Guatemala. </w:t>
      </w:r>
    </w:p>
    <w:p w14:paraId="216943AD" w14:textId="2179D545" w:rsidR="00BD7E68" w:rsidRPr="002316C0" w:rsidRDefault="00BD7E68" w:rsidP="009B7AC7">
      <w:pPr>
        <w:jc w:val="both"/>
        <w:rPr>
          <w:lang w:val="en-GB"/>
        </w:rPr>
      </w:pPr>
      <w:r w:rsidRPr="00BD7E68">
        <w:rPr>
          <w:lang w:val="en-GB"/>
        </w:rPr>
        <w:t>To achieve this, the programme concentrate</w:t>
      </w:r>
      <w:r w:rsidR="00275559">
        <w:rPr>
          <w:lang w:val="en-GB"/>
        </w:rPr>
        <w:t>s</w:t>
      </w:r>
      <w:r>
        <w:rPr>
          <w:lang w:val="en-GB"/>
        </w:rPr>
        <w:t xml:space="preserve"> </w:t>
      </w:r>
      <w:r w:rsidRPr="00BD7E68">
        <w:rPr>
          <w:lang w:val="en-GB"/>
        </w:rPr>
        <w:t>on</w:t>
      </w:r>
      <w:r>
        <w:rPr>
          <w:lang w:val="en-GB"/>
        </w:rPr>
        <w:t xml:space="preserve"> </w:t>
      </w:r>
      <w:r w:rsidRPr="00BD7E68">
        <w:rPr>
          <w:lang w:val="en-GB"/>
        </w:rPr>
        <w:t>four interlinked intermediate outcomes</w:t>
      </w:r>
      <w:r w:rsidR="0030479F">
        <w:rPr>
          <w:lang w:val="en-GB"/>
        </w:rPr>
        <w:t xml:space="preserve"> </w:t>
      </w:r>
      <w:r w:rsidRPr="00BD7E68">
        <w:rPr>
          <w:lang w:val="en-GB"/>
        </w:rPr>
        <w:t>(IO): Improved food security and nutrition</w:t>
      </w:r>
      <w:r>
        <w:rPr>
          <w:lang w:val="en-GB"/>
        </w:rPr>
        <w:t xml:space="preserve"> </w:t>
      </w:r>
      <w:r w:rsidRPr="00BD7E68">
        <w:rPr>
          <w:lang w:val="en-GB"/>
        </w:rPr>
        <w:t>for rural households (IO1); Increased economic empowerment</w:t>
      </w:r>
      <w:r>
        <w:rPr>
          <w:lang w:val="en-GB"/>
        </w:rPr>
        <w:t xml:space="preserve"> </w:t>
      </w:r>
      <w:r w:rsidRPr="00BD7E68">
        <w:rPr>
          <w:lang w:val="en-GB"/>
        </w:rPr>
        <w:t>for rural households, especially women, youth and marginalised groups (IO2); Improved government services and legal frameworks</w:t>
      </w:r>
      <w:r>
        <w:rPr>
          <w:lang w:val="en-GB"/>
        </w:rPr>
        <w:t xml:space="preserve"> </w:t>
      </w:r>
      <w:r w:rsidRPr="00BD7E68">
        <w:rPr>
          <w:lang w:val="en-GB"/>
        </w:rPr>
        <w:t>in line with rural communities’ needs, rights and priorities</w:t>
      </w:r>
      <w:r w:rsidR="006D0591">
        <w:rPr>
          <w:lang w:val="en-GB"/>
        </w:rPr>
        <w:t xml:space="preserve"> </w:t>
      </w:r>
      <w:r w:rsidRPr="00BD7E68">
        <w:rPr>
          <w:lang w:val="en-GB"/>
        </w:rPr>
        <w:t>(IO3); and Rural women and marginalised groups have increased influence and recognition</w:t>
      </w:r>
      <w:r>
        <w:rPr>
          <w:lang w:val="en-GB"/>
        </w:rPr>
        <w:t xml:space="preserve"> </w:t>
      </w:r>
      <w:r w:rsidRPr="00BD7E68">
        <w:rPr>
          <w:lang w:val="en-GB"/>
        </w:rPr>
        <w:t>within their households, grassroots organisations and communities</w:t>
      </w:r>
      <w:r>
        <w:rPr>
          <w:lang w:val="en-GB"/>
        </w:rPr>
        <w:t xml:space="preserve"> </w:t>
      </w:r>
      <w:r w:rsidRPr="00BD7E68">
        <w:rPr>
          <w:lang w:val="en-GB"/>
        </w:rPr>
        <w:t>IO4)</w:t>
      </w:r>
      <w:r w:rsidR="00296FD1">
        <w:rPr>
          <w:lang w:val="en-GB"/>
        </w:rPr>
        <w:t xml:space="preserve">. </w:t>
      </w:r>
      <w:r w:rsidR="00A51692">
        <w:rPr>
          <w:lang w:val="en-GB"/>
        </w:rPr>
        <w:t xml:space="preserve">The programme has identified five immediate outcomes (IM) which will contribute to these intermediate outcomes: </w:t>
      </w:r>
      <w:r w:rsidR="00200C6F">
        <w:rPr>
          <w:lang w:val="en-GB"/>
        </w:rPr>
        <w:t xml:space="preserve">Rural households have improved </w:t>
      </w:r>
      <w:r w:rsidR="00B61793">
        <w:rPr>
          <w:lang w:val="en-GB"/>
        </w:rPr>
        <w:t xml:space="preserve">nutrition and care practices (IM1); </w:t>
      </w:r>
      <w:r w:rsidR="009853DC">
        <w:rPr>
          <w:lang w:val="en-GB"/>
        </w:rPr>
        <w:t xml:space="preserve">Smallholder farmers have </w:t>
      </w:r>
      <w:r w:rsidR="001C76D5">
        <w:rPr>
          <w:lang w:val="en-GB"/>
        </w:rPr>
        <w:t xml:space="preserve">increased the diversity and productivity of their food production (IM2); </w:t>
      </w:r>
      <w:r w:rsidR="004B3185">
        <w:rPr>
          <w:lang w:val="en-GB"/>
        </w:rPr>
        <w:t xml:space="preserve">Rural communities have enhanced access to </w:t>
      </w:r>
      <w:r w:rsidR="001A6CED">
        <w:rPr>
          <w:lang w:val="en-GB"/>
        </w:rPr>
        <w:t xml:space="preserve">sustainably managed land and water resources (IM3); </w:t>
      </w:r>
      <w:r w:rsidR="003F3F48">
        <w:rPr>
          <w:lang w:val="en-GB"/>
        </w:rPr>
        <w:t xml:space="preserve">Rural women, youth and marginalised groups have improved capacity to generate income (IM4); </w:t>
      </w:r>
      <w:r w:rsidR="00BD62AC">
        <w:rPr>
          <w:lang w:val="en-GB"/>
        </w:rPr>
        <w:t xml:space="preserve">and Grassroots organisations </w:t>
      </w:r>
      <w:r w:rsidR="009C2190">
        <w:rPr>
          <w:lang w:val="en-GB"/>
        </w:rPr>
        <w:t xml:space="preserve">have increased their capacity to advocate for good government practices and legal frameworks (IM5). </w:t>
      </w:r>
    </w:p>
    <w:p w14:paraId="037E0E60" w14:textId="77777777" w:rsidR="007F537C" w:rsidRPr="00B05857" w:rsidRDefault="007F537C" w:rsidP="009441C7">
      <w:pPr>
        <w:pStyle w:val="Listeavsnitt"/>
        <w:spacing w:after="160"/>
        <w:ind w:left="360"/>
        <w:rPr>
          <w:b/>
          <w:bCs/>
          <w:lang w:val="en-GB"/>
        </w:rPr>
      </w:pPr>
    </w:p>
    <w:p w14:paraId="39170F48" w14:textId="6F813CD7" w:rsidR="007F537C" w:rsidRPr="00244A18" w:rsidRDefault="007F537C" w:rsidP="00244A18">
      <w:pPr>
        <w:pStyle w:val="Overskrift1"/>
        <w:numPr>
          <w:ilvl w:val="0"/>
          <w:numId w:val="1"/>
        </w:numPr>
        <w:spacing w:before="0" w:after="160" w:line="240" w:lineRule="auto"/>
        <w:rPr>
          <w:rFonts w:asciiTheme="minorHAnsi" w:hAnsiTheme="minorHAnsi" w:cstheme="minorHAnsi"/>
          <w:b/>
          <w:sz w:val="28"/>
          <w:szCs w:val="28"/>
          <w:lang w:val="en-GB"/>
        </w:rPr>
      </w:pPr>
      <w:r w:rsidRPr="00B05857">
        <w:rPr>
          <w:rFonts w:asciiTheme="minorHAnsi" w:hAnsiTheme="minorHAnsi" w:cstheme="minorHAnsi"/>
          <w:b/>
          <w:sz w:val="28"/>
          <w:szCs w:val="28"/>
          <w:lang w:val="en-GB"/>
        </w:rPr>
        <w:t>Objectives of the Mid-Term Review</w:t>
      </w:r>
    </w:p>
    <w:p w14:paraId="7F9081A6" w14:textId="23D2D5C8" w:rsidR="007F537C" w:rsidRPr="00A96109" w:rsidRDefault="007F537C" w:rsidP="009441C7">
      <w:pPr>
        <w:spacing w:line="240" w:lineRule="auto"/>
        <w:jc w:val="both"/>
        <w:rPr>
          <w:rFonts w:cstheme="minorHAnsi"/>
          <w:lang w:val="en-GB"/>
        </w:rPr>
      </w:pPr>
      <w:r w:rsidRPr="00A96109">
        <w:rPr>
          <w:rFonts w:cstheme="minorHAnsi"/>
          <w:lang w:val="en-GB"/>
        </w:rPr>
        <w:t xml:space="preserve">The objective of </w:t>
      </w:r>
      <w:r w:rsidR="00A96109">
        <w:rPr>
          <w:rFonts w:cstheme="minorHAnsi"/>
          <w:lang w:val="en-GB"/>
        </w:rPr>
        <w:t xml:space="preserve">the </w:t>
      </w:r>
      <w:r w:rsidRPr="00A96109">
        <w:rPr>
          <w:rFonts w:cstheme="minorHAnsi"/>
          <w:lang w:val="en-GB"/>
        </w:rPr>
        <w:t xml:space="preserve">Mid-Term Review (MTR) is to assess and document </w:t>
      </w:r>
      <w:r w:rsidR="00797FA8" w:rsidRPr="00797FA8">
        <w:rPr>
          <w:rFonts w:cstheme="minorHAnsi"/>
          <w:lang w:val="en-GB"/>
        </w:rPr>
        <w:t xml:space="preserve">progress towards the achievement of the </w:t>
      </w:r>
      <w:r w:rsidR="00F21B7F">
        <w:rPr>
          <w:rFonts w:cstheme="minorHAnsi"/>
          <w:lang w:val="en-GB"/>
        </w:rPr>
        <w:t>programme</w:t>
      </w:r>
      <w:r w:rsidR="00797FA8" w:rsidRPr="00797FA8">
        <w:rPr>
          <w:rFonts w:cstheme="minorHAnsi"/>
          <w:lang w:val="en-GB"/>
        </w:rPr>
        <w:t xml:space="preserve"> outcomes and assess early signs of success or failure</w:t>
      </w:r>
      <w:r w:rsidR="00726740">
        <w:rPr>
          <w:rFonts w:cstheme="minorHAnsi"/>
          <w:lang w:val="en-GB"/>
        </w:rPr>
        <w:t>,</w:t>
      </w:r>
      <w:r w:rsidR="00797FA8" w:rsidRPr="00797FA8">
        <w:rPr>
          <w:rFonts w:cstheme="minorHAnsi"/>
          <w:lang w:val="en-GB"/>
        </w:rPr>
        <w:t xml:space="preserve"> with the goal of identifying the necessary changes to be made in order to set the </w:t>
      </w:r>
      <w:r w:rsidR="0019096D">
        <w:rPr>
          <w:rFonts w:cstheme="minorHAnsi"/>
          <w:lang w:val="en-GB"/>
        </w:rPr>
        <w:t>programme</w:t>
      </w:r>
      <w:r w:rsidR="00797FA8" w:rsidRPr="00797FA8">
        <w:rPr>
          <w:rFonts w:cstheme="minorHAnsi"/>
          <w:lang w:val="en-GB"/>
        </w:rPr>
        <w:t xml:space="preserve"> on</w:t>
      </w:r>
      <w:r w:rsidR="00A74D85">
        <w:rPr>
          <w:rFonts w:cstheme="minorHAnsi"/>
          <w:lang w:val="en-GB"/>
        </w:rPr>
        <w:t xml:space="preserve"> </w:t>
      </w:r>
      <w:r w:rsidR="00797FA8" w:rsidRPr="00797FA8">
        <w:rPr>
          <w:rFonts w:cstheme="minorHAnsi"/>
          <w:lang w:val="en-GB"/>
        </w:rPr>
        <w:t>track to achieve its intended results.</w:t>
      </w:r>
      <w:r w:rsidR="00797FA8" w:rsidRPr="00797FA8" w:rsidDel="00797FA8">
        <w:rPr>
          <w:rFonts w:cstheme="minorHAnsi"/>
          <w:lang w:val="en-GB"/>
        </w:rPr>
        <w:t xml:space="preserve"> </w:t>
      </w:r>
      <w:r w:rsidR="00317886">
        <w:rPr>
          <w:rFonts w:cstheme="minorHAnsi"/>
          <w:lang w:val="en-GB"/>
        </w:rPr>
        <w:t xml:space="preserve">The MTR </w:t>
      </w:r>
      <w:r w:rsidR="00006464">
        <w:rPr>
          <w:rFonts w:cstheme="minorHAnsi"/>
          <w:lang w:val="en-GB"/>
        </w:rPr>
        <w:t xml:space="preserve">will </w:t>
      </w:r>
      <w:r w:rsidRPr="00A96109">
        <w:rPr>
          <w:rFonts w:cstheme="minorHAnsi"/>
          <w:lang w:val="en-GB"/>
        </w:rPr>
        <w:t>determi</w:t>
      </w:r>
      <w:r w:rsidR="00006464">
        <w:rPr>
          <w:rFonts w:cstheme="minorHAnsi"/>
          <w:lang w:val="en-GB"/>
        </w:rPr>
        <w:t>ne</w:t>
      </w:r>
      <w:r w:rsidRPr="00A96109">
        <w:rPr>
          <w:rFonts w:cstheme="minorHAnsi"/>
          <w:lang w:val="en-GB"/>
        </w:rPr>
        <w:t xml:space="preserve"> coherence, efficiency, and effectiveness</w:t>
      </w:r>
      <w:r w:rsidR="003215E9">
        <w:rPr>
          <w:rFonts w:cstheme="minorHAnsi"/>
          <w:lang w:val="en-GB"/>
        </w:rPr>
        <w:t xml:space="preserve">, while being </w:t>
      </w:r>
      <w:r w:rsidRPr="00A96109">
        <w:rPr>
          <w:rFonts w:cstheme="minorHAnsi"/>
          <w:lang w:val="en-GB"/>
        </w:rPr>
        <w:t xml:space="preserve">forward-looking </w:t>
      </w:r>
      <w:r w:rsidR="007F350D">
        <w:rPr>
          <w:rFonts w:cstheme="minorHAnsi"/>
          <w:lang w:val="en-GB"/>
        </w:rPr>
        <w:t>by</w:t>
      </w:r>
      <w:r w:rsidR="0012524E">
        <w:rPr>
          <w:rFonts w:cstheme="minorHAnsi"/>
          <w:lang w:val="en-GB"/>
        </w:rPr>
        <w:t xml:space="preserve"> assessing</w:t>
      </w:r>
      <w:r w:rsidRPr="00A96109">
        <w:rPr>
          <w:rFonts w:cstheme="minorHAnsi"/>
          <w:lang w:val="en-GB"/>
        </w:rPr>
        <w:t xml:space="preserve"> to what extent results (i) </w:t>
      </w:r>
      <w:r w:rsidR="00AC00F9">
        <w:rPr>
          <w:rFonts w:cstheme="minorHAnsi"/>
          <w:lang w:val="en-GB"/>
        </w:rPr>
        <w:t>are of the necessary quality</w:t>
      </w:r>
      <w:r w:rsidR="000D44AE">
        <w:rPr>
          <w:rStyle w:val="Fotnotereferanse"/>
          <w:rFonts w:cstheme="minorHAnsi"/>
          <w:lang w:val="en-GB"/>
        </w:rPr>
        <w:footnoteReference w:id="2"/>
      </w:r>
      <w:r w:rsidR="00AC00F9">
        <w:rPr>
          <w:rFonts w:cstheme="minorHAnsi"/>
          <w:lang w:val="en-GB"/>
        </w:rPr>
        <w:t xml:space="preserve"> and verifiable;</w:t>
      </w:r>
      <w:r w:rsidR="00FE6121">
        <w:rPr>
          <w:rFonts w:cstheme="minorHAnsi"/>
          <w:lang w:val="en-GB"/>
        </w:rPr>
        <w:t xml:space="preserve"> (ii) </w:t>
      </w:r>
      <w:r w:rsidRPr="00A96109">
        <w:rPr>
          <w:rFonts w:cstheme="minorHAnsi"/>
          <w:lang w:val="en-GB"/>
        </w:rPr>
        <w:t>are sustainable</w:t>
      </w:r>
      <w:r w:rsidR="00FE6121">
        <w:rPr>
          <w:rFonts w:cstheme="minorHAnsi"/>
          <w:lang w:val="en-GB"/>
        </w:rPr>
        <w:t xml:space="preserve">; </w:t>
      </w:r>
      <w:r w:rsidRPr="00A96109">
        <w:rPr>
          <w:rFonts w:cstheme="minorHAnsi"/>
          <w:lang w:val="en-GB"/>
        </w:rPr>
        <w:t>and (ii</w:t>
      </w:r>
      <w:r w:rsidR="00FE6121">
        <w:rPr>
          <w:rFonts w:cstheme="minorHAnsi"/>
          <w:lang w:val="en-GB"/>
        </w:rPr>
        <w:t>i</w:t>
      </w:r>
      <w:r w:rsidRPr="00A96109">
        <w:rPr>
          <w:rFonts w:cstheme="minorHAnsi"/>
          <w:lang w:val="en-GB"/>
        </w:rPr>
        <w:t xml:space="preserve">) may contribute to achieving the intended impact. </w:t>
      </w:r>
    </w:p>
    <w:p w14:paraId="2E872DF5" w14:textId="55E08D69" w:rsidR="007F537C" w:rsidRPr="0012524E" w:rsidRDefault="007F537C" w:rsidP="009441C7">
      <w:pPr>
        <w:spacing w:line="240" w:lineRule="auto"/>
        <w:jc w:val="both"/>
        <w:rPr>
          <w:rFonts w:cstheme="minorHAnsi"/>
          <w:lang w:val="en-GB"/>
        </w:rPr>
      </w:pPr>
      <w:r w:rsidRPr="0012524E">
        <w:rPr>
          <w:rFonts w:cstheme="minorHAnsi"/>
          <w:lang w:val="en-GB"/>
        </w:rPr>
        <w:t xml:space="preserve">In addition, the MTR will assess success factors and constraints, capture lessons learnt and document new knowledge and important topics for further enquiry, action, lobbying and/or influence. It will also review and assess the findings and recommendations of the </w:t>
      </w:r>
      <w:r w:rsidR="00A47356" w:rsidRPr="0012524E">
        <w:rPr>
          <w:rFonts w:cstheme="minorHAnsi"/>
          <w:lang w:val="en-GB"/>
        </w:rPr>
        <w:t>country-specific</w:t>
      </w:r>
      <w:r w:rsidRPr="0012524E">
        <w:rPr>
          <w:rFonts w:cstheme="minorHAnsi"/>
          <w:lang w:val="en-GB"/>
        </w:rPr>
        <w:t xml:space="preserve"> Project Progress Reports.</w:t>
      </w:r>
    </w:p>
    <w:p w14:paraId="3C18559A" w14:textId="3A8B7473" w:rsidR="007F537C" w:rsidRPr="00B05857" w:rsidRDefault="007F537C" w:rsidP="009441C7">
      <w:pPr>
        <w:spacing w:line="240" w:lineRule="auto"/>
        <w:jc w:val="both"/>
        <w:rPr>
          <w:rFonts w:cstheme="minorHAnsi"/>
          <w:lang w:val="en-GB"/>
        </w:rPr>
      </w:pPr>
      <w:r w:rsidRPr="001B6FF8">
        <w:rPr>
          <w:rFonts w:cstheme="minorHAnsi"/>
          <w:lang w:val="en-GB"/>
        </w:rPr>
        <w:t xml:space="preserve">The MTR will ensure accountability towards Norad as a donor as well as the </w:t>
      </w:r>
      <w:r w:rsidR="00101490" w:rsidRPr="001B6FF8">
        <w:rPr>
          <w:rFonts w:cstheme="minorHAnsi"/>
          <w:lang w:val="en-GB"/>
        </w:rPr>
        <w:t>programme participants</w:t>
      </w:r>
      <w:r w:rsidRPr="001B6FF8">
        <w:rPr>
          <w:rFonts w:cstheme="minorHAnsi"/>
          <w:lang w:val="en-GB"/>
        </w:rPr>
        <w:t xml:space="preserve">. The findings of the review will be used by DF and its </w:t>
      </w:r>
      <w:r w:rsidR="001B6FF8">
        <w:rPr>
          <w:rFonts w:cstheme="minorHAnsi"/>
          <w:lang w:val="en-GB"/>
        </w:rPr>
        <w:t>partners</w:t>
      </w:r>
      <w:r w:rsidRPr="001B6FF8">
        <w:rPr>
          <w:rFonts w:cstheme="minorHAnsi"/>
          <w:lang w:val="en-GB"/>
        </w:rPr>
        <w:t xml:space="preserve"> to make necessary adjustments to the </w:t>
      </w:r>
      <w:r w:rsidR="007F3B0B">
        <w:rPr>
          <w:rFonts w:cstheme="minorHAnsi"/>
          <w:lang w:val="en-GB"/>
        </w:rPr>
        <w:lastRenderedPageBreak/>
        <w:t>programme</w:t>
      </w:r>
      <w:r w:rsidRPr="001B6FF8">
        <w:rPr>
          <w:rFonts w:cstheme="minorHAnsi"/>
          <w:lang w:val="en-GB"/>
        </w:rPr>
        <w:t xml:space="preserve"> for the remaining grant period. On this basis, the review shall also provide clear (actionable) recommendations for improvement and identify important areas for learning.</w:t>
      </w:r>
    </w:p>
    <w:p w14:paraId="0E65236A" w14:textId="14CDEE52" w:rsidR="00F95186" w:rsidRDefault="00F60DC8" w:rsidP="009441C7">
      <w:pPr>
        <w:spacing w:line="240" w:lineRule="auto"/>
        <w:jc w:val="both"/>
        <w:rPr>
          <w:rFonts w:cstheme="minorHAnsi"/>
          <w:lang w:val="en-GB"/>
        </w:rPr>
      </w:pPr>
      <w:r>
        <w:rPr>
          <w:rFonts w:cstheme="minorHAnsi"/>
          <w:lang w:val="en-GB"/>
        </w:rPr>
        <w:t>As part of the</w:t>
      </w:r>
      <w:r w:rsidR="00166403">
        <w:rPr>
          <w:rFonts w:cstheme="minorHAnsi"/>
          <w:lang w:val="en-GB"/>
        </w:rPr>
        <w:t xml:space="preserve"> MTR, </w:t>
      </w:r>
      <w:r w:rsidR="00D035FA">
        <w:rPr>
          <w:rFonts w:cstheme="minorHAnsi"/>
          <w:lang w:val="en-GB"/>
        </w:rPr>
        <w:t xml:space="preserve">DF </w:t>
      </w:r>
      <w:r w:rsidR="00166403">
        <w:rPr>
          <w:rFonts w:cstheme="minorHAnsi"/>
          <w:lang w:val="en-GB"/>
        </w:rPr>
        <w:t>expects particular emphasis upon</w:t>
      </w:r>
      <w:r w:rsidR="00380FAC">
        <w:rPr>
          <w:rFonts w:cstheme="minorHAnsi"/>
          <w:lang w:val="en-GB"/>
        </w:rPr>
        <w:t xml:space="preserve"> our results achievements</w:t>
      </w:r>
      <w:r w:rsidR="00087239">
        <w:rPr>
          <w:rFonts w:cstheme="minorHAnsi"/>
          <w:lang w:val="en-GB"/>
        </w:rPr>
        <w:t xml:space="preserve"> (or lack thereof)</w:t>
      </w:r>
      <w:r w:rsidR="00380FAC">
        <w:rPr>
          <w:rFonts w:cstheme="minorHAnsi"/>
          <w:lang w:val="en-GB"/>
        </w:rPr>
        <w:t xml:space="preserve"> in the </w:t>
      </w:r>
      <w:r w:rsidR="003D0B44">
        <w:rPr>
          <w:rFonts w:cstheme="minorHAnsi"/>
          <w:lang w:val="en-GB"/>
        </w:rPr>
        <w:t>areas/sectors of Climate Adaptive Villages (CAV), nutrition, gender equality/women’s empowerment and inclusion of persons living with disabilities</w:t>
      </w:r>
      <w:r w:rsidR="00CC54FA">
        <w:rPr>
          <w:rFonts w:cstheme="minorHAnsi"/>
          <w:lang w:val="en-GB"/>
        </w:rPr>
        <w:t xml:space="preserve"> (PWDs)</w:t>
      </w:r>
      <w:r w:rsidR="003D0B44">
        <w:rPr>
          <w:rFonts w:cstheme="minorHAnsi"/>
          <w:lang w:val="en-GB"/>
        </w:rPr>
        <w:t xml:space="preserve">. </w:t>
      </w:r>
      <w:r w:rsidR="00087239">
        <w:rPr>
          <w:rFonts w:cstheme="minorHAnsi"/>
          <w:lang w:val="en-GB"/>
        </w:rPr>
        <w:t xml:space="preserve">This </w:t>
      </w:r>
      <w:r w:rsidR="005C1786">
        <w:rPr>
          <w:rFonts w:cstheme="minorHAnsi"/>
          <w:lang w:val="en-GB"/>
        </w:rPr>
        <w:t>necessitates a comprehensive</w:t>
      </w:r>
      <w:r w:rsidR="00226FB5">
        <w:rPr>
          <w:rFonts w:cstheme="minorHAnsi"/>
          <w:lang w:val="en-GB"/>
        </w:rPr>
        <w:t xml:space="preserve"> and holistic</w:t>
      </w:r>
      <w:r w:rsidR="005C1786">
        <w:rPr>
          <w:rFonts w:cstheme="minorHAnsi"/>
          <w:lang w:val="en-GB"/>
        </w:rPr>
        <w:t xml:space="preserve"> assessment of DF’s thematic engagement</w:t>
      </w:r>
      <w:r w:rsidR="00226FB5">
        <w:rPr>
          <w:rFonts w:cstheme="minorHAnsi"/>
          <w:lang w:val="en-GB"/>
        </w:rPr>
        <w:t xml:space="preserve"> and financial commitment</w:t>
      </w:r>
      <w:r w:rsidR="005C1786">
        <w:rPr>
          <w:rFonts w:cstheme="minorHAnsi"/>
          <w:lang w:val="en-GB"/>
        </w:rPr>
        <w:t xml:space="preserve"> as well as</w:t>
      </w:r>
      <w:r w:rsidR="00226FB5">
        <w:rPr>
          <w:rFonts w:cstheme="minorHAnsi"/>
          <w:lang w:val="en-GB"/>
        </w:rPr>
        <w:t xml:space="preserve"> country specific</w:t>
      </w:r>
      <w:r w:rsidR="005C1786">
        <w:rPr>
          <w:rFonts w:cstheme="minorHAnsi"/>
          <w:lang w:val="en-GB"/>
        </w:rPr>
        <w:t xml:space="preserve"> partnership structures</w:t>
      </w:r>
      <w:r w:rsidR="00C84141">
        <w:rPr>
          <w:rFonts w:cstheme="minorHAnsi"/>
          <w:lang w:val="en-GB"/>
        </w:rPr>
        <w:t xml:space="preserve"> as enabling factors </w:t>
      </w:r>
      <w:r w:rsidR="00CC54FA">
        <w:rPr>
          <w:rFonts w:cstheme="minorHAnsi"/>
          <w:lang w:val="en-GB"/>
        </w:rPr>
        <w:t xml:space="preserve">effecting change in the programme. </w:t>
      </w:r>
      <w:r w:rsidR="00C84141">
        <w:rPr>
          <w:rFonts w:cstheme="minorHAnsi"/>
          <w:lang w:val="en-GB"/>
        </w:rPr>
        <w:t xml:space="preserve"> </w:t>
      </w:r>
      <w:r w:rsidR="005C1786">
        <w:rPr>
          <w:rFonts w:cstheme="minorHAnsi"/>
          <w:lang w:val="en-GB"/>
        </w:rPr>
        <w:t xml:space="preserve"> </w:t>
      </w:r>
      <w:r w:rsidR="00D035FA">
        <w:rPr>
          <w:rFonts w:cstheme="minorHAnsi"/>
          <w:lang w:val="en-GB"/>
        </w:rPr>
        <w:t xml:space="preserve"> </w:t>
      </w:r>
    </w:p>
    <w:p w14:paraId="4853ECD2" w14:textId="77777777" w:rsidR="00F95186" w:rsidRDefault="00F95186" w:rsidP="009441C7">
      <w:pPr>
        <w:spacing w:line="240" w:lineRule="auto"/>
        <w:jc w:val="both"/>
        <w:rPr>
          <w:rFonts w:cstheme="minorHAnsi"/>
          <w:lang w:val="en-GB"/>
        </w:rPr>
      </w:pPr>
    </w:p>
    <w:p w14:paraId="7FED7874" w14:textId="72A27BE5" w:rsidR="007F537C" w:rsidRPr="00244A18" w:rsidRDefault="007F537C" w:rsidP="00244A18">
      <w:pPr>
        <w:pStyle w:val="Overskrift1"/>
        <w:numPr>
          <w:ilvl w:val="0"/>
          <w:numId w:val="1"/>
        </w:numPr>
        <w:spacing w:before="0" w:after="160" w:line="240" w:lineRule="auto"/>
        <w:rPr>
          <w:rFonts w:asciiTheme="minorHAnsi" w:hAnsiTheme="minorHAnsi" w:cstheme="minorHAnsi"/>
          <w:b/>
          <w:sz w:val="28"/>
          <w:szCs w:val="28"/>
          <w:lang w:val="en-GB"/>
        </w:rPr>
      </w:pPr>
      <w:r w:rsidRPr="00B05857">
        <w:rPr>
          <w:rFonts w:asciiTheme="minorHAnsi" w:hAnsiTheme="minorHAnsi" w:cstheme="minorHAnsi"/>
          <w:b/>
          <w:sz w:val="28"/>
          <w:szCs w:val="28"/>
          <w:lang w:val="en-GB"/>
        </w:rPr>
        <w:t>Review Questions</w:t>
      </w:r>
    </w:p>
    <w:p w14:paraId="4253585F" w14:textId="3E125424" w:rsidR="007F537C" w:rsidRPr="00B05857" w:rsidRDefault="007F537C" w:rsidP="00244A18">
      <w:pPr>
        <w:spacing w:line="240" w:lineRule="auto"/>
        <w:jc w:val="both"/>
        <w:rPr>
          <w:rFonts w:cstheme="minorHAnsi"/>
          <w:lang w:val="en-GB"/>
        </w:rPr>
      </w:pPr>
      <w:r w:rsidRPr="00B05857">
        <w:rPr>
          <w:rFonts w:cstheme="minorHAnsi"/>
          <w:lang w:val="en-GB"/>
        </w:rPr>
        <w:t>The MTR shall answer the following questions</w:t>
      </w:r>
      <w:r w:rsidR="002E16D6">
        <w:rPr>
          <w:rFonts w:cstheme="minorHAnsi"/>
          <w:lang w:val="en-GB"/>
        </w:rPr>
        <w:t xml:space="preserve"> and offer </w:t>
      </w:r>
      <w:r w:rsidR="00A36458">
        <w:rPr>
          <w:rFonts w:cstheme="minorHAnsi"/>
          <w:lang w:val="en-GB"/>
        </w:rPr>
        <w:t>tangible recommendations for follow up</w:t>
      </w:r>
      <w:r w:rsidRPr="00B05857">
        <w:rPr>
          <w:rFonts w:cstheme="minorHAnsi"/>
          <w:lang w:val="en-GB"/>
        </w:rPr>
        <w:t>:</w:t>
      </w:r>
    </w:p>
    <w:p w14:paraId="12720FC7" w14:textId="77777777" w:rsidR="007F537C" w:rsidRPr="00B05857" w:rsidRDefault="007F537C" w:rsidP="009441C7">
      <w:pPr>
        <w:autoSpaceDE w:val="0"/>
        <w:autoSpaceDN w:val="0"/>
        <w:adjustRightInd w:val="0"/>
        <w:spacing w:line="240" w:lineRule="auto"/>
        <w:rPr>
          <w:rFonts w:cstheme="minorHAnsi"/>
          <w:b/>
          <w:bCs/>
          <w:lang w:val="en-GB"/>
        </w:rPr>
      </w:pPr>
      <w:r w:rsidRPr="00B05857">
        <w:rPr>
          <w:rFonts w:cstheme="minorHAnsi"/>
          <w:b/>
          <w:bCs/>
          <w:i/>
          <w:iCs/>
          <w:lang w:val="en-GB"/>
        </w:rPr>
        <w:t>Effectiveness</w:t>
      </w:r>
      <w:r w:rsidRPr="00B05857">
        <w:rPr>
          <w:rFonts w:cstheme="minorHAnsi"/>
          <w:b/>
          <w:bCs/>
          <w:lang w:val="en-GB"/>
        </w:rPr>
        <w:t>:</w:t>
      </w:r>
    </w:p>
    <w:p w14:paraId="3CD401E9" w14:textId="32A21774" w:rsidR="007F537C" w:rsidRDefault="007F537C" w:rsidP="009441C7">
      <w:pPr>
        <w:pStyle w:val="Listeavsnitt"/>
        <w:numPr>
          <w:ilvl w:val="0"/>
          <w:numId w:val="2"/>
        </w:numPr>
        <w:autoSpaceDE w:val="0"/>
        <w:autoSpaceDN w:val="0"/>
        <w:adjustRightInd w:val="0"/>
        <w:spacing w:after="160" w:line="240" w:lineRule="auto"/>
        <w:jc w:val="both"/>
        <w:rPr>
          <w:rFonts w:asciiTheme="minorHAnsi" w:hAnsiTheme="minorHAnsi" w:cstheme="minorHAnsi"/>
          <w:lang w:val="en-GB"/>
        </w:rPr>
      </w:pPr>
      <w:r w:rsidRPr="00AC771C">
        <w:rPr>
          <w:rFonts w:asciiTheme="minorHAnsi" w:hAnsiTheme="minorHAnsi" w:cstheme="minorHAnsi"/>
          <w:lang w:val="en-GB"/>
        </w:rPr>
        <w:t xml:space="preserve">To what extent is the </w:t>
      </w:r>
      <w:r w:rsidR="00081CD3">
        <w:rPr>
          <w:rFonts w:asciiTheme="minorHAnsi" w:hAnsiTheme="minorHAnsi" w:cstheme="minorHAnsi"/>
          <w:lang w:val="en-GB"/>
        </w:rPr>
        <w:t>programme</w:t>
      </w:r>
      <w:r w:rsidRPr="00AC771C">
        <w:rPr>
          <w:rFonts w:asciiTheme="minorHAnsi" w:hAnsiTheme="minorHAnsi" w:cstheme="minorHAnsi"/>
          <w:lang w:val="en-GB"/>
        </w:rPr>
        <w:t xml:space="preserve"> successful in achieving desired results</w:t>
      </w:r>
      <w:r w:rsidR="004F13B0">
        <w:rPr>
          <w:rFonts w:asciiTheme="minorHAnsi" w:hAnsiTheme="minorHAnsi" w:cstheme="minorHAnsi"/>
          <w:lang w:val="en-GB"/>
        </w:rPr>
        <w:t xml:space="preserve"> in </w:t>
      </w:r>
      <w:r w:rsidR="00A66F07">
        <w:rPr>
          <w:rFonts w:asciiTheme="minorHAnsi" w:hAnsiTheme="minorHAnsi" w:cstheme="minorHAnsi"/>
          <w:lang w:val="en-GB"/>
        </w:rPr>
        <w:t xml:space="preserve">line with </w:t>
      </w:r>
      <w:r w:rsidR="000E5205">
        <w:rPr>
          <w:rFonts w:asciiTheme="minorHAnsi" w:hAnsiTheme="minorHAnsi" w:cstheme="minorHAnsi"/>
          <w:lang w:val="en-GB"/>
        </w:rPr>
        <w:t>the programme’s IOs and IMs</w:t>
      </w:r>
      <w:r w:rsidRPr="00AC771C">
        <w:rPr>
          <w:rFonts w:asciiTheme="minorHAnsi" w:hAnsiTheme="minorHAnsi" w:cstheme="minorHAnsi"/>
          <w:lang w:val="en-GB"/>
        </w:rPr>
        <w:t xml:space="preserve">? </w:t>
      </w:r>
    </w:p>
    <w:p w14:paraId="658DB0DC" w14:textId="468914CF" w:rsidR="00415A1A" w:rsidRPr="00AC771C" w:rsidRDefault="00415A1A" w:rsidP="009441C7">
      <w:pPr>
        <w:pStyle w:val="Listeavsnitt"/>
        <w:numPr>
          <w:ilvl w:val="0"/>
          <w:numId w:val="2"/>
        </w:numPr>
        <w:autoSpaceDE w:val="0"/>
        <w:autoSpaceDN w:val="0"/>
        <w:adjustRightInd w:val="0"/>
        <w:spacing w:after="160" w:line="240" w:lineRule="auto"/>
        <w:jc w:val="both"/>
        <w:rPr>
          <w:rFonts w:asciiTheme="minorHAnsi" w:hAnsiTheme="minorHAnsi" w:cstheme="minorHAnsi"/>
          <w:lang w:val="en-GB"/>
        </w:rPr>
      </w:pPr>
      <w:r>
        <w:rPr>
          <w:rFonts w:asciiTheme="minorHAnsi" w:hAnsiTheme="minorHAnsi" w:cstheme="minorHAnsi"/>
          <w:lang w:val="en-GB"/>
        </w:rPr>
        <w:t xml:space="preserve">To what extent is the programme cost </w:t>
      </w:r>
      <w:r w:rsidR="007B1016">
        <w:rPr>
          <w:rFonts w:asciiTheme="minorHAnsi" w:hAnsiTheme="minorHAnsi" w:cstheme="minorHAnsi"/>
          <w:lang w:val="en-GB"/>
        </w:rPr>
        <w:t xml:space="preserve">effective? </w:t>
      </w:r>
      <w:r w:rsidR="00B06921">
        <w:rPr>
          <w:rFonts w:asciiTheme="minorHAnsi" w:hAnsiTheme="minorHAnsi" w:cstheme="minorHAnsi"/>
          <w:lang w:val="en-GB"/>
        </w:rPr>
        <w:t>Please assess indirect costs versus direct project activity costs</w:t>
      </w:r>
      <w:r w:rsidR="00226BEC">
        <w:rPr>
          <w:rFonts w:asciiTheme="minorHAnsi" w:hAnsiTheme="minorHAnsi" w:cstheme="minorHAnsi"/>
          <w:lang w:val="en-GB"/>
        </w:rPr>
        <w:t>, including per diem, travel costs etc. Are all costs and procurements necessary</w:t>
      </w:r>
      <w:r w:rsidR="00CB6EE3">
        <w:rPr>
          <w:rFonts w:asciiTheme="minorHAnsi" w:hAnsiTheme="minorHAnsi" w:cstheme="minorHAnsi"/>
          <w:lang w:val="en-GB"/>
        </w:rPr>
        <w:t xml:space="preserve">? Please </w:t>
      </w:r>
      <w:r w:rsidR="00CB6EE3">
        <w:rPr>
          <w:rFonts w:cstheme="minorHAnsi"/>
          <w:lang w:val="en-GB"/>
        </w:rPr>
        <w:t>provide tangible examples of cost-effective measures and cost-ineffective</w:t>
      </w:r>
      <w:r w:rsidR="005F0E7A">
        <w:rPr>
          <w:rFonts w:cstheme="minorHAnsi"/>
          <w:lang w:val="en-GB"/>
        </w:rPr>
        <w:t>ness.</w:t>
      </w:r>
    </w:p>
    <w:p w14:paraId="1875C737" w14:textId="2DCB00A3" w:rsidR="007F537C" w:rsidRPr="004C16E8" w:rsidRDefault="007F537C" w:rsidP="00244A18">
      <w:pPr>
        <w:pStyle w:val="Listeavsnitt"/>
        <w:numPr>
          <w:ilvl w:val="0"/>
          <w:numId w:val="2"/>
        </w:numPr>
        <w:autoSpaceDE w:val="0"/>
        <w:autoSpaceDN w:val="0"/>
        <w:adjustRightInd w:val="0"/>
        <w:spacing w:after="160" w:line="240" w:lineRule="auto"/>
        <w:jc w:val="both"/>
        <w:rPr>
          <w:rFonts w:asciiTheme="minorHAnsi" w:hAnsiTheme="minorHAnsi" w:cstheme="minorHAnsi"/>
          <w:lang w:val="en-GB"/>
        </w:rPr>
      </w:pPr>
      <w:r w:rsidRPr="004C16E8">
        <w:rPr>
          <w:rFonts w:asciiTheme="minorHAnsi" w:hAnsiTheme="minorHAnsi" w:cstheme="minorHAnsi"/>
          <w:lang w:val="en-GB"/>
        </w:rPr>
        <w:t>I</w:t>
      </w:r>
      <w:r w:rsidR="0016103F">
        <w:rPr>
          <w:rFonts w:asciiTheme="minorHAnsi" w:hAnsiTheme="minorHAnsi" w:cstheme="minorHAnsi"/>
          <w:lang w:val="en-GB"/>
        </w:rPr>
        <w:t xml:space="preserve">f need for </w:t>
      </w:r>
      <w:r w:rsidR="0064221E">
        <w:rPr>
          <w:rFonts w:asciiTheme="minorHAnsi" w:hAnsiTheme="minorHAnsi" w:cstheme="minorHAnsi"/>
          <w:lang w:val="en-GB"/>
        </w:rPr>
        <w:t xml:space="preserve">adjustments, </w:t>
      </w:r>
      <w:r w:rsidRPr="004C16E8">
        <w:rPr>
          <w:rFonts w:asciiTheme="minorHAnsi" w:hAnsiTheme="minorHAnsi" w:cstheme="minorHAnsi"/>
          <w:lang w:val="en-GB"/>
        </w:rPr>
        <w:t xml:space="preserve">what concrete recommendations do you propose to </w:t>
      </w:r>
      <w:r w:rsidR="00AC251B">
        <w:rPr>
          <w:rFonts w:asciiTheme="minorHAnsi" w:hAnsiTheme="minorHAnsi" w:cstheme="minorHAnsi"/>
          <w:lang w:val="en-GB"/>
        </w:rPr>
        <w:t>DF and partners</w:t>
      </w:r>
      <w:r w:rsidRPr="004C16E8">
        <w:rPr>
          <w:rFonts w:asciiTheme="minorHAnsi" w:hAnsiTheme="minorHAnsi" w:cstheme="minorHAnsi"/>
          <w:lang w:val="en-GB"/>
        </w:rPr>
        <w:t xml:space="preserve"> for the remainder of the </w:t>
      </w:r>
      <w:r w:rsidR="004C16E8" w:rsidRPr="004C16E8">
        <w:rPr>
          <w:rFonts w:asciiTheme="minorHAnsi" w:hAnsiTheme="minorHAnsi" w:cstheme="minorHAnsi"/>
          <w:lang w:val="en-GB"/>
        </w:rPr>
        <w:t>programme</w:t>
      </w:r>
      <w:r w:rsidRPr="004C16E8">
        <w:rPr>
          <w:rFonts w:asciiTheme="minorHAnsi" w:hAnsiTheme="minorHAnsi" w:cstheme="minorHAnsi"/>
          <w:lang w:val="en-GB"/>
        </w:rPr>
        <w:t xml:space="preserve"> cycle?</w:t>
      </w:r>
    </w:p>
    <w:p w14:paraId="7968382F" w14:textId="77777777" w:rsidR="007F537C" w:rsidRPr="00B05857" w:rsidRDefault="007F537C" w:rsidP="009441C7">
      <w:pPr>
        <w:autoSpaceDE w:val="0"/>
        <w:autoSpaceDN w:val="0"/>
        <w:adjustRightInd w:val="0"/>
        <w:spacing w:line="240" w:lineRule="auto"/>
        <w:rPr>
          <w:rFonts w:cstheme="minorHAnsi"/>
          <w:b/>
          <w:bCs/>
          <w:lang w:val="en-GB"/>
        </w:rPr>
      </w:pPr>
      <w:r w:rsidRPr="00B05857">
        <w:rPr>
          <w:rFonts w:cstheme="minorHAnsi"/>
          <w:b/>
          <w:bCs/>
          <w:i/>
          <w:iCs/>
          <w:lang w:val="en-GB"/>
        </w:rPr>
        <w:t>Coherence</w:t>
      </w:r>
      <w:r w:rsidRPr="00B05857">
        <w:rPr>
          <w:rFonts w:cstheme="minorHAnsi"/>
          <w:b/>
          <w:bCs/>
          <w:lang w:val="en-GB"/>
        </w:rPr>
        <w:t>:</w:t>
      </w:r>
    </w:p>
    <w:p w14:paraId="1182D73E" w14:textId="51E03A9A" w:rsidR="007F1C4D" w:rsidRPr="00483450" w:rsidRDefault="007F537C" w:rsidP="009441C7">
      <w:pPr>
        <w:pStyle w:val="Listeavsnitt"/>
        <w:numPr>
          <w:ilvl w:val="0"/>
          <w:numId w:val="4"/>
        </w:numPr>
        <w:shd w:val="clear" w:color="auto" w:fill="FFFFFF"/>
        <w:spacing w:after="160" w:line="240" w:lineRule="auto"/>
        <w:jc w:val="both"/>
        <w:rPr>
          <w:rFonts w:asciiTheme="minorHAnsi" w:hAnsiTheme="minorHAnsi" w:cstheme="minorHAnsi"/>
          <w:lang w:val="en-GB"/>
        </w:rPr>
      </w:pPr>
      <w:r w:rsidRPr="00483450">
        <w:rPr>
          <w:rFonts w:asciiTheme="minorHAnsi" w:hAnsiTheme="minorHAnsi" w:cstheme="minorHAnsi"/>
          <w:lang w:val="en-GB"/>
        </w:rPr>
        <w:t>To what extent</w:t>
      </w:r>
      <w:r w:rsidR="007F1C4D" w:rsidRPr="00483450">
        <w:rPr>
          <w:rFonts w:asciiTheme="minorHAnsi" w:hAnsiTheme="minorHAnsi" w:cstheme="minorHAnsi"/>
          <w:lang w:val="en-GB"/>
        </w:rPr>
        <w:t xml:space="preserve"> has DF and Norad been able to effectively coordinate and ensure</w:t>
      </w:r>
      <w:r w:rsidR="00FD27E5" w:rsidRPr="00483450">
        <w:rPr>
          <w:rFonts w:asciiTheme="minorHAnsi" w:hAnsiTheme="minorHAnsi" w:cstheme="minorHAnsi"/>
          <w:lang w:val="en-GB"/>
        </w:rPr>
        <w:t xml:space="preserve"> </w:t>
      </w:r>
      <w:r w:rsidR="00522C14" w:rsidRPr="00483450">
        <w:rPr>
          <w:rFonts w:asciiTheme="minorHAnsi" w:hAnsiTheme="minorHAnsi" w:cstheme="minorHAnsi"/>
          <w:lang w:val="en-GB"/>
        </w:rPr>
        <w:t xml:space="preserve">global and </w:t>
      </w:r>
      <w:r w:rsidR="00FD27E5" w:rsidRPr="00483450">
        <w:rPr>
          <w:rFonts w:asciiTheme="minorHAnsi" w:hAnsiTheme="minorHAnsi" w:cstheme="minorHAnsi"/>
          <w:lang w:val="en-GB"/>
        </w:rPr>
        <w:t>country-level</w:t>
      </w:r>
      <w:r w:rsidR="007F1C4D" w:rsidRPr="00483450">
        <w:rPr>
          <w:rFonts w:asciiTheme="minorHAnsi" w:hAnsiTheme="minorHAnsi" w:cstheme="minorHAnsi"/>
          <w:lang w:val="en-GB"/>
        </w:rPr>
        <w:t xml:space="preserve"> coh</w:t>
      </w:r>
      <w:r w:rsidR="003718CA" w:rsidRPr="00483450">
        <w:rPr>
          <w:rFonts w:asciiTheme="minorHAnsi" w:hAnsiTheme="minorHAnsi" w:cstheme="minorHAnsi"/>
          <w:lang w:val="en-GB"/>
        </w:rPr>
        <w:t>erence</w:t>
      </w:r>
      <w:r w:rsidR="00FD27E5" w:rsidRPr="00483450">
        <w:rPr>
          <w:rFonts w:asciiTheme="minorHAnsi" w:hAnsiTheme="minorHAnsi" w:cstheme="minorHAnsi"/>
          <w:lang w:val="en-GB"/>
        </w:rPr>
        <w:t xml:space="preserve"> of</w:t>
      </w:r>
      <w:r w:rsidR="00746CD2" w:rsidRPr="00483450">
        <w:rPr>
          <w:rFonts w:asciiTheme="minorHAnsi" w:hAnsiTheme="minorHAnsi" w:cstheme="minorHAnsi"/>
          <w:lang w:val="en-GB"/>
        </w:rPr>
        <w:t xml:space="preserve"> </w:t>
      </w:r>
      <w:r w:rsidR="00522C14" w:rsidRPr="00483450">
        <w:rPr>
          <w:rFonts w:asciiTheme="minorHAnsi" w:hAnsiTheme="minorHAnsi" w:cstheme="minorHAnsi"/>
          <w:lang w:val="en-GB"/>
        </w:rPr>
        <w:t xml:space="preserve">Norwegian </w:t>
      </w:r>
      <w:r w:rsidR="005B5A11" w:rsidRPr="00483450">
        <w:rPr>
          <w:rFonts w:asciiTheme="minorHAnsi" w:hAnsiTheme="minorHAnsi" w:cstheme="minorHAnsi"/>
          <w:lang w:val="en-GB"/>
        </w:rPr>
        <w:t xml:space="preserve">development strategies, </w:t>
      </w:r>
      <w:r w:rsidR="00746CD2" w:rsidRPr="00483450">
        <w:rPr>
          <w:rFonts w:asciiTheme="minorHAnsi" w:hAnsiTheme="minorHAnsi" w:cstheme="minorHAnsi"/>
          <w:lang w:val="en-GB"/>
        </w:rPr>
        <w:t xml:space="preserve">Norwegian funded programmes and initiatives in </w:t>
      </w:r>
      <w:r w:rsidR="00406089" w:rsidRPr="00483450">
        <w:rPr>
          <w:rFonts w:asciiTheme="minorHAnsi" w:hAnsiTheme="minorHAnsi" w:cstheme="minorHAnsi"/>
          <w:lang w:val="en-GB"/>
        </w:rPr>
        <w:t>relevant</w:t>
      </w:r>
      <w:r w:rsidR="00746CD2" w:rsidRPr="00483450">
        <w:rPr>
          <w:rFonts w:asciiTheme="minorHAnsi" w:hAnsiTheme="minorHAnsi" w:cstheme="minorHAnsi"/>
          <w:lang w:val="en-GB"/>
        </w:rPr>
        <w:t xml:space="preserve"> sector</w:t>
      </w:r>
      <w:r w:rsidR="00406089" w:rsidRPr="00483450">
        <w:rPr>
          <w:rFonts w:asciiTheme="minorHAnsi" w:hAnsiTheme="minorHAnsi" w:cstheme="minorHAnsi"/>
          <w:lang w:val="en-GB"/>
        </w:rPr>
        <w:t>s</w:t>
      </w:r>
      <w:r w:rsidR="00746CD2" w:rsidRPr="00483450">
        <w:rPr>
          <w:rFonts w:asciiTheme="minorHAnsi" w:hAnsiTheme="minorHAnsi" w:cstheme="minorHAnsi"/>
          <w:lang w:val="en-GB"/>
        </w:rPr>
        <w:t xml:space="preserve"> </w:t>
      </w:r>
      <w:r w:rsidR="00406089" w:rsidRPr="00483450">
        <w:rPr>
          <w:rFonts w:asciiTheme="minorHAnsi" w:hAnsiTheme="minorHAnsi" w:cstheme="minorHAnsi"/>
          <w:lang w:val="en-GB"/>
        </w:rPr>
        <w:t>and in relation to cross cutting issues</w:t>
      </w:r>
      <w:r w:rsidR="00A36458" w:rsidRPr="00483450">
        <w:rPr>
          <w:rFonts w:asciiTheme="minorHAnsi" w:hAnsiTheme="minorHAnsi" w:cstheme="minorHAnsi"/>
          <w:lang w:val="en-GB"/>
        </w:rPr>
        <w:t>?</w:t>
      </w:r>
      <w:r w:rsidR="00406089" w:rsidRPr="00483450">
        <w:rPr>
          <w:rFonts w:asciiTheme="minorHAnsi" w:hAnsiTheme="minorHAnsi" w:cstheme="minorHAnsi"/>
          <w:lang w:val="en-GB"/>
        </w:rPr>
        <w:t xml:space="preserve"> </w:t>
      </w:r>
      <w:r w:rsidR="003718CA" w:rsidRPr="00483450">
        <w:rPr>
          <w:rFonts w:asciiTheme="minorHAnsi" w:hAnsiTheme="minorHAnsi" w:cstheme="minorHAnsi"/>
          <w:lang w:val="en-GB"/>
        </w:rPr>
        <w:t xml:space="preserve"> </w:t>
      </w:r>
    </w:p>
    <w:p w14:paraId="7D2F18AE" w14:textId="2610959E" w:rsidR="003C5B96" w:rsidRPr="00483450" w:rsidRDefault="00DD2F4B" w:rsidP="009441C7">
      <w:pPr>
        <w:pStyle w:val="Listeavsnitt"/>
        <w:numPr>
          <w:ilvl w:val="0"/>
          <w:numId w:val="4"/>
        </w:numPr>
        <w:shd w:val="clear" w:color="auto" w:fill="FFFFFF"/>
        <w:spacing w:after="160" w:line="240" w:lineRule="auto"/>
        <w:jc w:val="both"/>
        <w:rPr>
          <w:rFonts w:asciiTheme="minorHAnsi" w:hAnsiTheme="minorHAnsi" w:cstheme="minorHAnsi"/>
          <w:lang w:val="en-GB"/>
        </w:rPr>
      </w:pPr>
      <w:r w:rsidRPr="00483450">
        <w:rPr>
          <w:rFonts w:asciiTheme="minorHAnsi" w:hAnsiTheme="minorHAnsi" w:cstheme="minorHAnsi"/>
          <w:lang w:val="en-GB"/>
        </w:rPr>
        <w:t xml:space="preserve">To </w:t>
      </w:r>
      <w:r w:rsidR="00CC6129">
        <w:rPr>
          <w:rFonts w:asciiTheme="minorHAnsi" w:hAnsiTheme="minorHAnsi" w:cstheme="minorHAnsi"/>
          <w:lang w:val="en-GB"/>
        </w:rPr>
        <w:t xml:space="preserve">which degree has DF and partners been able to </w:t>
      </w:r>
      <w:r w:rsidR="001B5A30">
        <w:rPr>
          <w:rFonts w:asciiTheme="minorHAnsi" w:hAnsiTheme="minorHAnsi" w:cstheme="minorHAnsi"/>
          <w:lang w:val="en-GB"/>
        </w:rPr>
        <w:t xml:space="preserve">ensure programme coherence in line with national </w:t>
      </w:r>
      <w:r w:rsidR="00841B2F">
        <w:rPr>
          <w:rFonts w:asciiTheme="minorHAnsi" w:hAnsiTheme="minorHAnsi" w:cstheme="minorHAnsi"/>
          <w:lang w:val="en-GB"/>
        </w:rPr>
        <w:t>and local</w:t>
      </w:r>
      <w:r w:rsidR="001B5A30">
        <w:rPr>
          <w:rFonts w:asciiTheme="minorHAnsi" w:hAnsiTheme="minorHAnsi" w:cstheme="minorHAnsi"/>
          <w:lang w:val="en-GB"/>
        </w:rPr>
        <w:t xml:space="preserve"> development plan</w:t>
      </w:r>
      <w:r w:rsidR="00344252">
        <w:rPr>
          <w:rFonts w:asciiTheme="minorHAnsi" w:hAnsiTheme="minorHAnsi" w:cstheme="minorHAnsi"/>
          <w:lang w:val="en-GB"/>
        </w:rPr>
        <w:t>s</w:t>
      </w:r>
      <w:r w:rsidR="006E6581">
        <w:rPr>
          <w:rFonts w:asciiTheme="minorHAnsi" w:hAnsiTheme="minorHAnsi" w:cstheme="minorHAnsi"/>
          <w:lang w:val="en-GB"/>
        </w:rPr>
        <w:t>?</w:t>
      </w:r>
      <w:r w:rsidR="007F537C" w:rsidRPr="00483450">
        <w:rPr>
          <w:rFonts w:asciiTheme="minorHAnsi" w:hAnsiTheme="minorHAnsi" w:cstheme="minorHAnsi"/>
          <w:lang w:val="en-GB"/>
        </w:rPr>
        <w:t xml:space="preserve">                                        </w:t>
      </w:r>
    </w:p>
    <w:p w14:paraId="73EBD20B" w14:textId="0FAEC458" w:rsidR="007F537C" w:rsidRPr="00483450" w:rsidRDefault="003C5B96" w:rsidP="009441C7">
      <w:pPr>
        <w:pStyle w:val="Listeavsnitt"/>
        <w:numPr>
          <w:ilvl w:val="0"/>
          <w:numId w:val="4"/>
        </w:numPr>
        <w:shd w:val="clear" w:color="auto" w:fill="FFFFFF"/>
        <w:spacing w:after="160" w:line="240" w:lineRule="auto"/>
        <w:jc w:val="both"/>
        <w:rPr>
          <w:rFonts w:asciiTheme="minorHAnsi" w:hAnsiTheme="minorHAnsi" w:cstheme="minorHAnsi"/>
          <w:lang w:val="en-GB"/>
        </w:rPr>
      </w:pPr>
      <w:r w:rsidRPr="1752F769">
        <w:rPr>
          <w:rFonts w:asciiTheme="minorHAnsi" w:hAnsiTheme="minorHAnsi" w:cstheme="minorBidi"/>
          <w:lang w:val="en-GB"/>
        </w:rPr>
        <w:t xml:space="preserve">To what extent has the communication/collaboration between DF and Norad been adequate? </w:t>
      </w:r>
      <w:r w:rsidR="007F537C" w:rsidRPr="00483450">
        <w:rPr>
          <w:rFonts w:asciiTheme="minorHAnsi" w:hAnsiTheme="minorHAnsi" w:cstheme="minorBidi"/>
          <w:lang w:val="en-GB"/>
        </w:rPr>
        <w:t xml:space="preserve">                                                            </w:t>
      </w:r>
    </w:p>
    <w:p w14:paraId="64573313" w14:textId="7F395E47" w:rsidR="007F537C" w:rsidRPr="00FB3C40" w:rsidRDefault="007F537C" w:rsidP="00244A18">
      <w:pPr>
        <w:pStyle w:val="Listeavsnitt"/>
        <w:numPr>
          <w:ilvl w:val="0"/>
          <w:numId w:val="4"/>
        </w:numPr>
        <w:shd w:val="clear" w:color="auto" w:fill="FFFFFF"/>
        <w:spacing w:after="160" w:line="240" w:lineRule="auto"/>
        <w:rPr>
          <w:rFonts w:asciiTheme="minorHAnsi" w:hAnsiTheme="minorHAnsi" w:cstheme="minorHAnsi"/>
          <w:lang w:val="en-GB"/>
        </w:rPr>
      </w:pPr>
      <w:r w:rsidRPr="1752F769">
        <w:rPr>
          <w:rFonts w:asciiTheme="minorHAnsi" w:hAnsiTheme="minorHAnsi" w:cstheme="minorBidi"/>
          <w:lang w:val="en-GB"/>
        </w:rPr>
        <w:t>To what extent has the communication/collaboration between the partners and DF been adequate?</w:t>
      </w:r>
    </w:p>
    <w:p w14:paraId="004F43DC" w14:textId="77777777" w:rsidR="007F537C" w:rsidRPr="00B05857" w:rsidRDefault="007F537C" w:rsidP="009441C7">
      <w:pPr>
        <w:autoSpaceDE w:val="0"/>
        <w:autoSpaceDN w:val="0"/>
        <w:adjustRightInd w:val="0"/>
        <w:spacing w:line="240" w:lineRule="auto"/>
        <w:rPr>
          <w:rFonts w:cstheme="minorHAnsi"/>
          <w:b/>
          <w:bCs/>
          <w:i/>
          <w:iCs/>
          <w:lang w:val="en-GB"/>
        </w:rPr>
      </w:pPr>
      <w:r w:rsidRPr="00B05857">
        <w:rPr>
          <w:rFonts w:cstheme="minorHAnsi"/>
          <w:b/>
          <w:bCs/>
          <w:i/>
          <w:iCs/>
          <w:lang w:val="en-GB"/>
        </w:rPr>
        <w:t>Efficiency</w:t>
      </w:r>
    </w:p>
    <w:p w14:paraId="7BEB0E3C" w14:textId="061BB388" w:rsidR="007F537C" w:rsidRPr="00722D42" w:rsidRDefault="007F537C" w:rsidP="009441C7">
      <w:pPr>
        <w:pStyle w:val="Listeavsnitt"/>
        <w:numPr>
          <w:ilvl w:val="0"/>
          <w:numId w:val="17"/>
        </w:numPr>
        <w:shd w:val="clear" w:color="auto" w:fill="FFFFFF"/>
        <w:spacing w:after="160" w:line="240" w:lineRule="auto"/>
        <w:jc w:val="both"/>
        <w:rPr>
          <w:rFonts w:cstheme="minorHAnsi"/>
          <w:lang w:val="en-GB"/>
        </w:rPr>
      </w:pPr>
      <w:r w:rsidRPr="00722D42">
        <w:rPr>
          <w:rFonts w:cstheme="minorHAnsi"/>
          <w:lang w:val="en-GB"/>
        </w:rPr>
        <w:t xml:space="preserve">Is the </w:t>
      </w:r>
      <w:r w:rsidR="00722D42" w:rsidRPr="00722D42">
        <w:rPr>
          <w:rFonts w:cstheme="minorHAnsi"/>
          <w:lang w:val="en-GB"/>
        </w:rPr>
        <w:t>programme</w:t>
      </w:r>
      <w:r w:rsidRPr="00722D42">
        <w:rPr>
          <w:rFonts w:cstheme="minorHAnsi"/>
          <w:lang w:val="en-GB"/>
        </w:rPr>
        <w:t xml:space="preserve"> being implemented in the most efficient way compared to alternatives? Are the </w:t>
      </w:r>
      <w:r w:rsidR="002E2B80">
        <w:rPr>
          <w:rFonts w:cstheme="minorHAnsi"/>
          <w:lang w:val="en-GB"/>
        </w:rPr>
        <w:t>objectives/outcomes</w:t>
      </w:r>
      <w:r w:rsidRPr="00722D42">
        <w:rPr>
          <w:rFonts w:cstheme="minorHAnsi"/>
          <w:lang w:val="en-GB"/>
        </w:rPr>
        <w:t xml:space="preserve"> being achieved on time?</w:t>
      </w:r>
    </w:p>
    <w:p w14:paraId="79AE2611" w14:textId="77777777" w:rsidR="007F537C" w:rsidRPr="00B05857" w:rsidRDefault="007F537C" w:rsidP="009441C7">
      <w:pPr>
        <w:autoSpaceDE w:val="0"/>
        <w:autoSpaceDN w:val="0"/>
        <w:adjustRightInd w:val="0"/>
        <w:spacing w:line="240" w:lineRule="auto"/>
        <w:rPr>
          <w:rFonts w:cstheme="minorHAnsi"/>
          <w:b/>
          <w:bCs/>
          <w:i/>
          <w:iCs/>
          <w:lang w:val="en-GB"/>
        </w:rPr>
      </w:pPr>
      <w:r w:rsidRPr="00B05857">
        <w:rPr>
          <w:rFonts w:cstheme="minorHAnsi"/>
          <w:b/>
          <w:bCs/>
          <w:i/>
          <w:iCs/>
          <w:lang w:val="en-GB"/>
        </w:rPr>
        <w:t xml:space="preserve">Sustainability </w:t>
      </w:r>
    </w:p>
    <w:p w14:paraId="28F75ECD" w14:textId="00C609FD" w:rsidR="007F537C" w:rsidRDefault="007F537C" w:rsidP="009441C7">
      <w:pPr>
        <w:pStyle w:val="Listeavsnitt"/>
        <w:numPr>
          <w:ilvl w:val="0"/>
          <w:numId w:val="15"/>
        </w:numPr>
        <w:autoSpaceDE w:val="0"/>
        <w:autoSpaceDN w:val="0"/>
        <w:adjustRightInd w:val="0"/>
        <w:spacing w:after="160" w:line="240" w:lineRule="auto"/>
        <w:rPr>
          <w:rFonts w:cstheme="minorHAnsi"/>
          <w:lang w:val="en-GB"/>
        </w:rPr>
      </w:pPr>
      <w:r w:rsidRPr="00EA6F9D">
        <w:rPr>
          <w:lang w:val="en-GB"/>
        </w:rPr>
        <w:t xml:space="preserve">Are the approaches being applied by the </w:t>
      </w:r>
      <w:r w:rsidR="00B25498">
        <w:rPr>
          <w:lang w:val="en-GB"/>
        </w:rPr>
        <w:t>programme</w:t>
      </w:r>
      <w:r w:rsidRPr="00EA6F9D">
        <w:rPr>
          <w:lang w:val="en-GB"/>
        </w:rPr>
        <w:t xml:space="preserve"> contributing to the sustainability of the achievements</w:t>
      </w:r>
      <w:r w:rsidRPr="00EA6F9D">
        <w:rPr>
          <w:rFonts w:cstheme="minorHAnsi"/>
          <w:lang w:val="en-GB"/>
        </w:rPr>
        <w:t xml:space="preserve">? </w:t>
      </w:r>
    </w:p>
    <w:p w14:paraId="39F40487" w14:textId="2AA0EAA5" w:rsidR="00586F14" w:rsidRPr="00494E51" w:rsidRDefault="00586F14" w:rsidP="00494E51">
      <w:pPr>
        <w:pStyle w:val="Listeavsnitt"/>
        <w:numPr>
          <w:ilvl w:val="0"/>
          <w:numId w:val="15"/>
        </w:numPr>
        <w:autoSpaceDE w:val="0"/>
        <w:autoSpaceDN w:val="0"/>
        <w:adjustRightInd w:val="0"/>
        <w:spacing w:line="240" w:lineRule="auto"/>
        <w:rPr>
          <w:rFonts w:cstheme="minorHAnsi"/>
          <w:lang w:val="en-GB"/>
        </w:rPr>
      </w:pPr>
      <w:r w:rsidRPr="00586F14">
        <w:rPr>
          <w:rFonts w:cstheme="minorHAnsi"/>
          <w:lang w:val="en-GB"/>
        </w:rPr>
        <w:t xml:space="preserve">Which key interventions have already a good base for sustainability and which ones lack </w:t>
      </w:r>
      <w:r w:rsidRPr="00494E51">
        <w:rPr>
          <w:rFonts w:cstheme="minorHAnsi"/>
          <w:lang w:val="en-GB"/>
        </w:rPr>
        <w:t>the base for sustainability?</w:t>
      </w:r>
    </w:p>
    <w:p w14:paraId="154FB489" w14:textId="743A2945" w:rsidR="007536D7" w:rsidRPr="00EA6F9D" w:rsidRDefault="00535415" w:rsidP="009441C7">
      <w:pPr>
        <w:pStyle w:val="Listeavsnitt"/>
        <w:numPr>
          <w:ilvl w:val="0"/>
          <w:numId w:val="15"/>
        </w:numPr>
        <w:autoSpaceDE w:val="0"/>
        <w:autoSpaceDN w:val="0"/>
        <w:adjustRightInd w:val="0"/>
        <w:spacing w:after="160" w:line="240" w:lineRule="auto"/>
        <w:rPr>
          <w:rFonts w:cstheme="minorHAnsi"/>
          <w:lang w:val="en-GB"/>
        </w:rPr>
      </w:pPr>
      <w:r w:rsidRPr="00EA6F9D">
        <w:rPr>
          <w:rFonts w:cstheme="minorHAnsi"/>
          <w:lang w:val="en-GB"/>
        </w:rPr>
        <w:t xml:space="preserve">What is the risk that the level of stakeholder ownership (including ownership by governments and other key stakeholders) will be insufficient to allow for the </w:t>
      </w:r>
      <w:r w:rsidR="00D65E08" w:rsidRPr="00EA6F9D">
        <w:rPr>
          <w:rFonts w:cstheme="minorHAnsi"/>
          <w:lang w:val="en-GB"/>
        </w:rPr>
        <w:t>programme</w:t>
      </w:r>
      <w:r w:rsidRPr="00EA6F9D">
        <w:rPr>
          <w:rFonts w:cstheme="minorHAnsi"/>
          <w:lang w:val="en-GB"/>
        </w:rPr>
        <w:t xml:space="preserve"> outcomes/benefits to be sustained?</w:t>
      </w:r>
    </w:p>
    <w:p w14:paraId="0AB4173E" w14:textId="088DEE30" w:rsidR="007F537C" w:rsidRDefault="007F537C" w:rsidP="00244A18">
      <w:pPr>
        <w:pStyle w:val="Listeavsnitt"/>
        <w:numPr>
          <w:ilvl w:val="0"/>
          <w:numId w:val="15"/>
        </w:numPr>
        <w:shd w:val="clear" w:color="auto" w:fill="FFFFFF"/>
        <w:spacing w:after="160" w:line="240" w:lineRule="auto"/>
        <w:rPr>
          <w:rFonts w:cstheme="minorHAnsi"/>
          <w:lang w:val="en-GB"/>
        </w:rPr>
      </w:pPr>
      <w:r w:rsidRPr="00EA6F9D">
        <w:rPr>
          <w:lang w:val="en-GB"/>
        </w:rPr>
        <w:t xml:space="preserve">Is the </w:t>
      </w:r>
      <w:r w:rsidR="00114F57">
        <w:rPr>
          <w:lang w:val="en-GB"/>
        </w:rPr>
        <w:t>programme</w:t>
      </w:r>
      <w:r w:rsidRPr="00EA6F9D">
        <w:rPr>
          <w:lang w:val="en-GB"/>
        </w:rPr>
        <w:t xml:space="preserve"> applying a sensible exit strategy for </w:t>
      </w:r>
      <w:r w:rsidR="00401ED9">
        <w:rPr>
          <w:lang w:val="en-GB"/>
        </w:rPr>
        <w:t xml:space="preserve">the </w:t>
      </w:r>
      <w:r w:rsidRPr="00EA6F9D">
        <w:rPr>
          <w:lang w:val="en-GB"/>
        </w:rPr>
        <w:t xml:space="preserve">transfer of responsibility and activities to other stakeholders </w:t>
      </w:r>
      <w:r w:rsidRPr="00EA6F9D">
        <w:rPr>
          <w:rFonts w:cstheme="minorHAnsi"/>
          <w:lang w:val="en-GB"/>
        </w:rPr>
        <w:t xml:space="preserve">(local government, community institutions)? </w:t>
      </w:r>
    </w:p>
    <w:p w14:paraId="388E67CF" w14:textId="5462A1A4" w:rsidR="00AB4E72" w:rsidRPr="00772A27" w:rsidRDefault="00AB4E72" w:rsidP="00AB4E72">
      <w:pPr>
        <w:shd w:val="clear" w:color="auto" w:fill="FFFFFF"/>
        <w:spacing w:line="240" w:lineRule="auto"/>
        <w:rPr>
          <w:rFonts w:cstheme="minorHAnsi"/>
          <w:b/>
          <w:bCs/>
          <w:i/>
          <w:iCs/>
          <w:lang w:val="en-GB"/>
        </w:rPr>
      </w:pPr>
      <w:r w:rsidRPr="00772A27">
        <w:rPr>
          <w:rFonts w:cstheme="minorHAnsi"/>
          <w:b/>
          <w:bCs/>
          <w:i/>
          <w:iCs/>
          <w:lang w:val="en-GB"/>
        </w:rPr>
        <w:lastRenderedPageBreak/>
        <w:t>Quality</w:t>
      </w:r>
    </w:p>
    <w:p w14:paraId="39EE3CFD" w14:textId="02A7B0AF" w:rsidR="00AB4E72" w:rsidRDefault="00BD4264" w:rsidP="00AB4E72">
      <w:pPr>
        <w:pStyle w:val="Listeavsnitt"/>
        <w:numPr>
          <w:ilvl w:val="0"/>
          <w:numId w:val="20"/>
        </w:numPr>
        <w:shd w:val="clear" w:color="auto" w:fill="FFFFFF"/>
        <w:spacing w:line="240" w:lineRule="auto"/>
        <w:rPr>
          <w:rFonts w:cstheme="minorHAnsi"/>
          <w:lang w:val="en-GB"/>
        </w:rPr>
      </w:pPr>
      <w:r>
        <w:rPr>
          <w:rFonts w:cstheme="minorHAnsi"/>
          <w:lang w:val="en-GB"/>
        </w:rPr>
        <w:t xml:space="preserve">Please assess the quality of the results framework and sources for </w:t>
      </w:r>
      <w:r w:rsidR="00FD0179">
        <w:rPr>
          <w:rFonts w:cstheme="minorHAnsi"/>
          <w:lang w:val="en-GB"/>
        </w:rPr>
        <w:t xml:space="preserve">data collection. To what extent are the applied </w:t>
      </w:r>
      <w:r w:rsidR="00B80988">
        <w:rPr>
          <w:rFonts w:cstheme="minorHAnsi"/>
          <w:lang w:val="en-GB"/>
        </w:rPr>
        <w:t>methodologies adequate</w:t>
      </w:r>
      <w:r w:rsidR="00FD01E7">
        <w:rPr>
          <w:rFonts w:cstheme="minorHAnsi"/>
          <w:lang w:val="en-GB"/>
        </w:rPr>
        <w:t xml:space="preserve">? Do the applied methodologies allow for verification of results, verification of the quality of results, </w:t>
      </w:r>
      <w:r w:rsidR="00E813AA">
        <w:rPr>
          <w:rFonts w:cstheme="minorHAnsi"/>
          <w:lang w:val="en-GB"/>
        </w:rPr>
        <w:t xml:space="preserve">and randomised controls? </w:t>
      </w:r>
    </w:p>
    <w:p w14:paraId="568B8F5B" w14:textId="212DD57F" w:rsidR="00E813AA" w:rsidRPr="004C16E8" w:rsidRDefault="00E813AA" w:rsidP="00E813AA">
      <w:pPr>
        <w:pStyle w:val="Listeavsnitt"/>
        <w:numPr>
          <w:ilvl w:val="0"/>
          <w:numId w:val="20"/>
        </w:numPr>
        <w:autoSpaceDE w:val="0"/>
        <w:autoSpaceDN w:val="0"/>
        <w:adjustRightInd w:val="0"/>
        <w:spacing w:after="160" w:line="240" w:lineRule="auto"/>
        <w:jc w:val="both"/>
        <w:rPr>
          <w:rFonts w:asciiTheme="minorHAnsi" w:hAnsiTheme="minorHAnsi" w:cstheme="minorHAnsi"/>
          <w:lang w:val="en-GB"/>
        </w:rPr>
      </w:pPr>
      <w:r w:rsidRPr="004C16E8">
        <w:rPr>
          <w:rFonts w:asciiTheme="minorHAnsi" w:hAnsiTheme="minorHAnsi" w:cstheme="minorHAnsi"/>
          <w:lang w:val="en-GB"/>
        </w:rPr>
        <w:t>I</w:t>
      </w:r>
      <w:r>
        <w:rPr>
          <w:rFonts w:asciiTheme="minorHAnsi" w:hAnsiTheme="minorHAnsi" w:cstheme="minorHAnsi"/>
          <w:lang w:val="en-GB"/>
        </w:rPr>
        <w:t xml:space="preserve">f need for adjustments, </w:t>
      </w:r>
      <w:r w:rsidRPr="004C16E8">
        <w:rPr>
          <w:rFonts w:asciiTheme="minorHAnsi" w:hAnsiTheme="minorHAnsi" w:cstheme="minorHAnsi"/>
          <w:lang w:val="en-GB"/>
        </w:rPr>
        <w:t xml:space="preserve">what concrete recommendations do you propose to </w:t>
      </w:r>
      <w:r>
        <w:rPr>
          <w:rFonts w:asciiTheme="minorHAnsi" w:hAnsiTheme="minorHAnsi" w:cstheme="minorHAnsi"/>
          <w:lang w:val="en-GB"/>
        </w:rPr>
        <w:t>DF and partners</w:t>
      </w:r>
      <w:r w:rsidRPr="004C16E8">
        <w:rPr>
          <w:rFonts w:asciiTheme="minorHAnsi" w:hAnsiTheme="minorHAnsi" w:cstheme="minorHAnsi"/>
          <w:lang w:val="en-GB"/>
        </w:rPr>
        <w:t xml:space="preserve"> for the remainder of the programme cycle</w:t>
      </w:r>
      <w:r>
        <w:rPr>
          <w:rFonts w:asciiTheme="minorHAnsi" w:hAnsiTheme="minorHAnsi" w:cstheme="minorHAnsi"/>
          <w:lang w:val="en-GB"/>
        </w:rPr>
        <w:t xml:space="preserve"> and future programmes</w:t>
      </w:r>
      <w:r w:rsidRPr="004C16E8">
        <w:rPr>
          <w:rFonts w:asciiTheme="minorHAnsi" w:hAnsiTheme="minorHAnsi" w:cstheme="minorHAnsi"/>
          <w:lang w:val="en-GB"/>
        </w:rPr>
        <w:t>?</w:t>
      </w:r>
    </w:p>
    <w:p w14:paraId="39EC6211" w14:textId="5D44074D" w:rsidR="007F537C" w:rsidRPr="00B05857" w:rsidRDefault="007F537C" w:rsidP="009441C7">
      <w:pPr>
        <w:autoSpaceDE w:val="0"/>
        <w:autoSpaceDN w:val="0"/>
        <w:adjustRightInd w:val="0"/>
        <w:spacing w:line="240" w:lineRule="auto"/>
        <w:rPr>
          <w:rFonts w:cstheme="minorHAnsi"/>
          <w:b/>
          <w:bCs/>
          <w:i/>
          <w:iCs/>
          <w:lang w:val="en-GB"/>
        </w:rPr>
      </w:pPr>
      <w:r w:rsidRPr="00B05857">
        <w:rPr>
          <w:rFonts w:cstheme="minorHAnsi"/>
          <w:b/>
          <w:bCs/>
          <w:i/>
          <w:iCs/>
          <w:lang w:val="en-GB"/>
        </w:rPr>
        <w:t>Specific questions I -</w:t>
      </w:r>
      <w:r w:rsidRPr="00B05857">
        <w:rPr>
          <w:rFonts w:cstheme="minorHAnsi"/>
          <w:b/>
          <w:bCs/>
          <w:lang w:val="en-GB"/>
        </w:rPr>
        <w:t xml:space="preserve"> </w:t>
      </w:r>
      <w:r w:rsidRPr="00B05857">
        <w:rPr>
          <w:rFonts w:cstheme="minorHAnsi"/>
          <w:b/>
          <w:bCs/>
          <w:i/>
          <w:iCs/>
          <w:lang w:val="en-GB"/>
        </w:rPr>
        <w:t xml:space="preserve">Contribution to </w:t>
      </w:r>
      <w:r w:rsidR="001834DC">
        <w:rPr>
          <w:rFonts w:cstheme="minorHAnsi"/>
          <w:b/>
          <w:bCs/>
          <w:i/>
          <w:iCs/>
          <w:lang w:val="en-GB"/>
        </w:rPr>
        <w:t>programme outcomes</w:t>
      </w:r>
    </w:p>
    <w:p w14:paraId="54637AA5" w14:textId="21803F2C" w:rsidR="007F537C" w:rsidRPr="00DA34C1" w:rsidRDefault="00856BD0" w:rsidP="003A59E5">
      <w:pPr>
        <w:pStyle w:val="Listeavsnitt"/>
        <w:numPr>
          <w:ilvl w:val="0"/>
          <w:numId w:val="18"/>
        </w:numPr>
        <w:shd w:val="clear" w:color="auto" w:fill="FFFFFF"/>
        <w:spacing w:after="160" w:line="240" w:lineRule="auto"/>
        <w:rPr>
          <w:rFonts w:asciiTheme="minorHAnsi" w:hAnsiTheme="minorHAnsi" w:cstheme="minorHAnsi"/>
          <w:lang w:val="en-GB"/>
        </w:rPr>
      </w:pPr>
      <w:r>
        <w:rPr>
          <w:rFonts w:cstheme="minorHAnsi"/>
          <w:lang w:val="en-GB"/>
        </w:rPr>
        <w:t>Is</w:t>
      </w:r>
      <w:r w:rsidR="007F537C" w:rsidRPr="00DA34C1">
        <w:rPr>
          <w:rFonts w:asciiTheme="minorHAnsi" w:hAnsiTheme="minorHAnsi" w:cstheme="minorHAnsi"/>
          <w:lang w:val="en-GB"/>
        </w:rPr>
        <w:t xml:space="preserve"> the </w:t>
      </w:r>
      <w:r w:rsidR="00AB626C" w:rsidRPr="00DA34C1">
        <w:rPr>
          <w:rFonts w:asciiTheme="minorHAnsi" w:hAnsiTheme="minorHAnsi" w:cstheme="minorHAnsi"/>
          <w:lang w:val="en-GB"/>
        </w:rPr>
        <w:t xml:space="preserve">programme </w:t>
      </w:r>
      <w:r>
        <w:rPr>
          <w:rFonts w:asciiTheme="minorHAnsi" w:hAnsiTheme="minorHAnsi" w:cstheme="minorHAnsi"/>
          <w:lang w:val="en-GB"/>
        </w:rPr>
        <w:t>contributing</w:t>
      </w:r>
      <w:r w:rsidRPr="00DA34C1">
        <w:rPr>
          <w:rFonts w:asciiTheme="minorHAnsi" w:hAnsiTheme="minorHAnsi" w:cstheme="minorHAnsi"/>
          <w:lang w:val="en-GB"/>
        </w:rPr>
        <w:t xml:space="preserve"> </w:t>
      </w:r>
      <w:r w:rsidR="007F537C" w:rsidRPr="00DA34C1">
        <w:rPr>
          <w:rFonts w:asciiTheme="minorHAnsi" w:hAnsiTheme="minorHAnsi" w:cstheme="minorHAnsi"/>
          <w:lang w:val="en-GB"/>
        </w:rPr>
        <w:t xml:space="preserve">to </w:t>
      </w:r>
      <w:r w:rsidR="00EC1AFB" w:rsidRPr="00DA34C1">
        <w:rPr>
          <w:rFonts w:asciiTheme="minorHAnsi" w:hAnsiTheme="minorHAnsi" w:cstheme="minorHAnsi"/>
          <w:lang w:val="en-GB"/>
        </w:rPr>
        <w:t xml:space="preserve">improved nutrition and care practices in </w:t>
      </w:r>
      <w:r w:rsidR="00AB626C" w:rsidRPr="00DA34C1">
        <w:rPr>
          <w:rFonts w:asciiTheme="minorHAnsi" w:hAnsiTheme="minorHAnsi" w:cstheme="minorHAnsi"/>
          <w:lang w:val="en-GB"/>
        </w:rPr>
        <w:t>rural households?</w:t>
      </w:r>
      <w:r w:rsidR="007F537C" w:rsidRPr="00DA34C1">
        <w:rPr>
          <w:rFonts w:asciiTheme="minorHAnsi" w:hAnsiTheme="minorHAnsi" w:cstheme="minorHAnsi"/>
          <w:lang w:val="en-GB"/>
        </w:rPr>
        <w:t xml:space="preserve"> </w:t>
      </w:r>
      <w:r>
        <w:rPr>
          <w:rFonts w:asciiTheme="minorHAnsi" w:hAnsiTheme="minorHAnsi" w:cstheme="minorHAnsi"/>
          <w:lang w:val="en-GB"/>
        </w:rPr>
        <w:t xml:space="preserve">If yes, how? If no, what needs to be improved? </w:t>
      </w:r>
    </w:p>
    <w:p w14:paraId="590B4E37" w14:textId="53C043C1" w:rsidR="00EF0DA6" w:rsidRPr="00494E51" w:rsidRDefault="00EF0DA6" w:rsidP="00494E51">
      <w:pPr>
        <w:pStyle w:val="Listeavsnitt"/>
        <w:numPr>
          <w:ilvl w:val="0"/>
          <w:numId w:val="18"/>
        </w:numPr>
        <w:shd w:val="clear" w:color="auto" w:fill="FFFFFF"/>
        <w:spacing w:line="240" w:lineRule="auto"/>
        <w:rPr>
          <w:rFonts w:asciiTheme="minorHAnsi" w:hAnsiTheme="minorHAnsi" w:cstheme="minorHAnsi"/>
          <w:lang w:val="en-GB"/>
        </w:rPr>
      </w:pPr>
      <w:r w:rsidRPr="002846D9">
        <w:rPr>
          <w:rFonts w:asciiTheme="minorHAnsi" w:hAnsiTheme="minorHAnsi" w:cstheme="minorHAnsi"/>
          <w:lang w:val="en-GB"/>
        </w:rPr>
        <w:t xml:space="preserve">Are there differences in the extent to which women and men are benefitting </w:t>
      </w:r>
      <w:r w:rsidRPr="00725D9B">
        <w:rPr>
          <w:rFonts w:cstheme="minorHAnsi"/>
          <w:lang w:val="en-GB"/>
        </w:rPr>
        <w:t xml:space="preserve">from </w:t>
      </w:r>
      <w:r w:rsidR="000F408A">
        <w:rPr>
          <w:rFonts w:cstheme="minorHAnsi"/>
          <w:lang w:val="en-GB"/>
        </w:rPr>
        <w:t>programme</w:t>
      </w:r>
      <w:r w:rsidRPr="00725D9B">
        <w:rPr>
          <w:rFonts w:cstheme="minorHAnsi"/>
          <w:lang w:val="en-GB"/>
        </w:rPr>
        <w:t xml:space="preserve"> intervention?</w:t>
      </w:r>
      <w:r>
        <w:rPr>
          <w:rFonts w:cstheme="minorHAnsi"/>
          <w:lang w:val="en-GB"/>
        </w:rPr>
        <w:t xml:space="preserve"> If yes, how? If no, what needs to be improved? </w:t>
      </w:r>
    </w:p>
    <w:p w14:paraId="0764E123" w14:textId="50043DD2" w:rsidR="007F537C" w:rsidRPr="00B06F62" w:rsidRDefault="007F537C" w:rsidP="003A59E5">
      <w:pPr>
        <w:pStyle w:val="Listeavsnitt"/>
        <w:numPr>
          <w:ilvl w:val="0"/>
          <w:numId w:val="18"/>
        </w:numPr>
        <w:shd w:val="clear" w:color="auto" w:fill="FFFFFF"/>
        <w:spacing w:after="160" w:line="240" w:lineRule="auto"/>
        <w:rPr>
          <w:rFonts w:asciiTheme="minorHAnsi" w:hAnsiTheme="minorHAnsi" w:cstheme="minorHAnsi"/>
          <w:lang w:val="en-GB"/>
        </w:rPr>
      </w:pPr>
      <w:r w:rsidRPr="00DA34C1">
        <w:rPr>
          <w:rFonts w:cstheme="minorHAnsi"/>
          <w:lang w:val="en-GB"/>
        </w:rPr>
        <w:t xml:space="preserve">To what degree does the </w:t>
      </w:r>
      <w:r w:rsidR="00687E30" w:rsidRPr="00DA34C1">
        <w:rPr>
          <w:rFonts w:cstheme="minorHAnsi"/>
          <w:lang w:val="en-GB"/>
        </w:rPr>
        <w:t xml:space="preserve">programme </w:t>
      </w:r>
      <w:r w:rsidRPr="00DA34C1">
        <w:rPr>
          <w:rFonts w:cstheme="minorHAnsi"/>
          <w:lang w:val="en-GB"/>
        </w:rPr>
        <w:t xml:space="preserve">contribute to </w:t>
      </w:r>
      <w:r w:rsidR="00877C20" w:rsidRPr="00DA34C1">
        <w:rPr>
          <w:rFonts w:cstheme="minorHAnsi"/>
          <w:lang w:val="en-GB"/>
        </w:rPr>
        <w:t xml:space="preserve">increased </w:t>
      </w:r>
      <w:r w:rsidR="00CC2F99" w:rsidRPr="00DA34C1">
        <w:rPr>
          <w:rFonts w:cstheme="minorHAnsi"/>
          <w:lang w:val="en-GB"/>
        </w:rPr>
        <w:t xml:space="preserve">influence </w:t>
      </w:r>
      <w:r w:rsidR="0074370E" w:rsidRPr="00DA34C1">
        <w:rPr>
          <w:rFonts w:cstheme="minorHAnsi"/>
          <w:lang w:val="en-GB"/>
        </w:rPr>
        <w:t>and recognition</w:t>
      </w:r>
      <w:r w:rsidR="00586314">
        <w:rPr>
          <w:rFonts w:cstheme="minorHAnsi"/>
          <w:lang w:val="en-GB"/>
        </w:rPr>
        <w:t xml:space="preserve"> </w:t>
      </w:r>
      <w:r w:rsidR="00586314" w:rsidRPr="00DA34C1">
        <w:rPr>
          <w:rFonts w:cstheme="minorHAnsi"/>
          <w:lang w:val="en-GB"/>
        </w:rPr>
        <w:t>for women and marginalised groups</w:t>
      </w:r>
      <w:r w:rsidR="0074370E" w:rsidRPr="00DA34C1">
        <w:rPr>
          <w:rFonts w:cstheme="minorHAnsi"/>
          <w:lang w:val="en-GB"/>
        </w:rPr>
        <w:t xml:space="preserve"> within </w:t>
      </w:r>
      <w:r w:rsidR="005A52D9" w:rsidRPr="00DA34C1">
        <w:rPr>
          <w:rFonts w:cstheme="minorHAnsi"/>
          <w:lang w:val="en-GB"/>
        </w:rPr>
        <w:t xml:space="preserve">their </w:t>
      </w:r>
      <w:r w:rsidR="0091635C">
        <w:rPr>
          <w:rFonts w:cstheme="minorHAnsi"/>
          <w:lang w:val="en-GB"/>
        </w:rPr>
        <w:t>households</w:t>
      </w:r>
      <w:r w:rsidR="00776284" w:rsidRPr="00DA34C1">
        <w:rPr>
          <w:rFonts w:cstheme="minorHAnsi"/>
          <w:lang w:val="en-GB"/>
        </w:rPr>
        <w:t xml:space="preserve">, grassroots organisations and </w:t>
      </w:r>
      <w:r w:rsidR="00BB403D" w:rsidRPr="00DA34C1">
        <w:rPr>
          <w:rFonts w:cstheme="minorHAnsi"/>
          <w:lang w:val="en-GB"/>
        </w:rPr>
        <w:t>communities</w:t>
      </w:r>
      <w:r w:rsidRPr="00DA34C1">
        <w:rPr>
          <w:rFonts w:cstheme="minorHAnsi"/>
          <w:lang w:val="en-GB"/>
        </w:rPr>
        <w:t>? Please provide concrete examples.</w:t>
      </w:r>
    </w:p>
    <w:p w14:paraId="24A9673D" w14:textId="4D859B59" w:rsidR="0058494C" w:rsidRPr="00494E51" w:rsidRDefault="0058494C" w:rsidP="003A59E5">
      <w:pPr>
        <w:pStyle w:val="Listeavsnitt"/>
        <w:numPr>
          <w:ilvl w:val="0"/>
          <w:numId w:val="18"/>
        </w:numPr>
        <w:shd w:val="clear" w:color="auto" w:fill="FFFFFF"/>
        <w:spacing w:after="160" w:line="240" w:lineRule="auto"/>
        <w:rPr>
          <w:rFonts w:asciiTheme="minorHAnsi" w:hAnsiTheme="minorHAnsi" w:cstheme="minorHAnsi"/>
          <w:lang w:val="en-GB"/>
        </w:rPr>
      </w:pPr>
      <w:r>
        <w:rPr>
          <w:rFonts w:cstheme="minorHAnsi"/>
          <w:lang w:val="en-GB"/>
        </w:rPr>
        <w:t xml:space="preserve">Has the programme been successful in </w:t>
      </w:r>
      <w:r w:rsidR="00BE69EE">
        <w:rPr>
          <w:rFonts w:cstheme="minorHAnsi"/>
          <w:lang w:val="en-GB"/>
        </w:rPr>
        <w:t>including persons living with disabilities</w:t>
      </w:r>
      <w:r w:rsidR="009927C5">
        <w:rPr>
          <w:rFonts w:cstheme="minorHAnsi"/>
          <w:lang w:val="en-GB"/>
        </w:rPr>
        <w:t>?</w:t>
      </w:r>
      <w:r w:rsidR="00BE69EE">
        <w:rPr>
          <w:rFonts w:cstheme="minorHAnsi"/>
          <w:lang w:val="en-GB"/>
        </w:rPr>
        <w:t xml:space="preserve"> </w:t>
      </w:r>
      <w:r w:rsidR="009927C5">
        <w:rPr>
          <w:rFonts w:cstheme="minorHAnsi"/>
          <w:lang w:val="en-GB"/>
        </w:rPr>
        <w:t xml:space="preserve">Please provide </w:t>
      </w:r>
      <w:r w:rsidR="00F776AA">
        <w:rPr>
          <w:rFonts w:cstheme="minorHAnsi"/>
          <w:lang w:val="en-GB"/>
        </w:rPr>
        <w:t>tangible examples</w:t>
      </w:r>
      <w:r w:rsidR="00622551">
        <w:rPr>
          <w:rFonts w:cstheme="minorHAnsi"/>
          <w:lang w:val="en-GB"/>
        </w:rPr>
        <w:t xml:space="preserve"> of</w:t>
      </w:r>
      <w:r w:rsidR="00534FD9">
        <w:rPr>
          <w:rFonts w:cstheme="minorHAnsi"/>
          <w:lang w:val="en-GB"/>
        </w:rPr>
        <w:t xml:space="preserve"> </w:t>
      </w:r>
      <w:r w:rsidR="00941100">
        <w:rPr>
          <w:rFonts w:cstheme="minorHAnsi"/>
          <w:lang w:val="en-GB"/>
        </w:rPr>
        <w:t>good practises and</w:t>
      </w:r>
      <w:r w:rsidR="00B13182">
        <w:rPr>
          <w:rFonts w:cstheme="minorHAnsi"/>
          <w:lang w:val="en-GB"/>
        </w:rPr>
        <w:t>,</w:t>
      </w:r>
      <w:r w:rsidR="00284F80">
        <w:rPr>
          <w:rFonts w:cstheme="minorHAnsi"/>
          <w:lang w:val="en-GB"/>
        </w:rPr>
        <w:t xml:space="preserve"> </w:t>
      </w:r>
      <w:r w:rsidR="00110ED7">
        <w:rPr>
          <w:rFonts w:cstheme="minorHAnsi"/>
          <w:lang w:val="en-GB"/>
        </w:rPr>
        <w:t xml:space="preserve">if applicable, </w:t>
      </w:r>
      <w:r w:rsidR="00385971">
        <w:rPr>
          <w:rFonts w:cstheme="minorHAnsi"/>
          <w:lang w:val="en-GB"/>
        </w:rPr>
        <w:t xml:space="preserve">how best to strengthen </w:t>
      </w:r>
      <w:r w:rsidR="00B90C79">
        <w:rPr>
          <w:rFonts w:cstheme="minorHAnsi"/>
          <w:lang w:val="en-GB"/>
        </w:rPr>
        <w:t xml:space="preserve">PWD inclusion in the programme. </w:t>
      </w:r>
      <w:r w:rsidR="004F7424">
        <w:rPr>
          <w:rFonts w:cstheme="minorHAnsi"/>
          <w:lang w:val="en-GB"/>
        </w:rPr>
        <w:t xml:space="preserve"> </w:t>
      </w:r>
      <w:r w:rsidR="00622551">
        <w:rPr>
          <w:rFonts w:cstheme="minorHAnsi"/>
          <w:lang w:val="en-GB"/>
        </w:rPr>
        <w:t xml:space="preserve"> </w:t>
      </w:r>
    </w:p>
    <w:p w14:paraId="441DC359" w14:textId="51D17175" w:rsidR="007F537C" w:rsidRPr="00DA34C1" w:rsidRDefault="004220E7" w:rsidP="003A59E5">
      <w:pPr>
        <w:pStyle w:val="Listeavsnitt"/>
        <w:numPr>
          <w:ilvl w:val="0"/>
          <w:numId w:val="18"/>
        </w:numPr>
        <w:shd w:val="clear" w:color="auto" w:fill="FFFFFF"/>
        <w:spacing w:after="160" w:line="240" w:lineRule="auto"/>
        <w:rPr>
          <w:rFonts w:asciiTheme="minorHAnsi" w:hAnsiTheme="minorHAnsi" w:cstheme="minorHAnsi"/>
          <w:lang w:val="en-GB"/>
        </w:rPr>
      </w:pPr>
      <w:r w:rsidRPr="1752F769">
        <w:rPr>
          <w:rFonts w:asciiTheme="minorHAnsi" w:hAnsiTheme="minorHAnsi" w:cstheme="minorBidi"/>
          <w:lang w:val="en-GB"/>
        </w:rPr>
        <w:t>To what e</w:t>
      </w:r>
      <w:r w:rsidR="009702F2" w:rsidRPr="1752F769">
        <w:rPr>
          <w:rFonts w:asciiTheme="minorHAnsi" w:hAnsiTheme="minorHAnsi" w:cstheme="minorBidi"/>
          <w:lang w:val="en-GB"/>
        </w:rPr>
        <w:t xml:space="preserve">xtent </w:t>
      </w:r>
      <w:r w:rsidR="00321DBB" w:rsidRPr="1752F769">
        <w:rPr>
          <w:rFonts w:asciiTheme="minorHAnsi" w:hAnsiTheme="minorHAnsi" w:cstheme="minorBidi"/>
          <w:lang w:val="en-GB"/>
        </w:rPr>
        <w:t xml:space="preserve">are Climate Adaptive Villages (CAV) plans </w:t>
      </w:r>
      <w:r w:rsidR="00C12073" w:rsidRPr="1752F769">
        <w:rPr>
          <w:rFonts w:asciiTheme="minorHAnsi" w:hAnsiTheme="minorHAnsi" w:cstheme="minorBidi"/>
          <w:lang w:val="en-GB"/>
        </w:rPr>
        <w:t>contribut</w:t>
      </w:r>
      <w:r w:rsidR="00DA34C1" w:rsidRPr="1752F769">
        <w:rPr>
          <w:rFonts w:asciiTheme="minorHAnsi" w:hAnsiTheme="minorHAnsi" w:cstheme="minorBidi"/>
          <w:lang w:val="en-GB"/>
        </w:rPr>
        <w:t>ing</w:t>
      </w:r>
      <w:r w:rsidR="00321DBB" w:rsidRPr="1752F769">
        <w:rPr>
          <w:rFonts w:asciiTheme="minorHAnsi" w:hAnsiTheme="minorHAnsi" w:cstheme="minorBidi"/>
          <w:lang w:val="en-GB"/>
        </w:rPr>
        <w:t xml:space="preserve"> to </w:t>
      </w:r>
      <w:r w:rsidR="00E029C7" w:rsidRPr="1752F769">
        <w:rPr>
          <w:rFonts w:asciiTheme="minorHAnsi" w:hAnsiTheme="minorHAnsi" w:cstheme="minorBidi"/>
          <w:lang w:val="en-GB"/>
        </w:rPr>
        <w:t>increased climate resili</w:t>
      </w:r>
      <w:r w:rsidR="00451F5E" w:rsidRPr="1752F769">
        <w:rPr>
          <w:rFonts w:asciiTheme="minorHAnsi" w:hAnsiTheme="minorHAnsi" w:cstheme="minorBidi"/>
          <w:lang w:val="en-GB"/>
        </w:rPr>
        <w:t xml:space="preserve">ence </w:t>
      </w:r>
      <w:r w:rsidR="00C12073" w:rsidRPr="1752F769">
        <w:rPr>
          <w:rFonts w:asciiTheme="minorHAnsi" w:hAnsiTheme="minorHAnsi" w:cstheme="minorBidi"/>
          <w:lang w:val="en-GB"/>
        </w:rPr>
        <w:t xml:space="preserve">in rural communities? </w:t>
      </w:r>
      <w:r w:rsidR="0051704E" w:rsidRPr="1752F769">
        <w:rPr>
          <w:rFonts w:asciiTheme="minorHAnsi" w:hAnsiTheme="minorHAnsi" w:cstheme="minorBidi"/>
          <w:lang w:val="en-GB"/>
        </w:rPr>
        <w:t xml:space="preserve">Please provide concrete examples where applicable. </w:t>
      </w:r>
    </w:p>
    <w:p w14:paraId="412DC1DB" w14:textId="4A8C1802" w:rsidR="007F537C" w:rsidRPr="00CC7298" w:rsidRDefault="007F537C" w:rsidP="00CC7298">
      <w:pPr>
        <w:pStyle w:val="Overskrift1"/>
        <w:numPr>
          <w:ilvl w:val="0"/>
          <w:numId w:val="1"/>
        </w:numPr>
        <w:spacing w:after="160"/>
        <w:rPr>
          <w:rFonts w:asciiTheme="minorHAnsi" w:hAnsiTheme="minorHAnsi" w:cstheme="minorHAnsi"/>
          <w:b/>
          <w:sz w:val="28"/>
          <w:szCs w:val="28"/>
          <w:lang w:val="en-GB"/>
        </w:rPr>
      </w:pPr>
      <w:r w:rsidRPr="00B05857">
        <w:rPr>
          <w:rFonts w:asciiTheme="minorHAnsi" w:hAnsiTheme="minorHAnsi" w:cstheme="minorHAnsi"/>
          <w:b/>
          <w:sz w:val="28"/>
          <w:szCs w:val="28"/>
          <w:lang w:val="en-GB"/>
        </w:rPr>
        <w:t>Scope of the Review</w:t>
      </w:r>
    </w:p>
    <w:p w14:paraId="1372D37D" w14:textId="18E5A7BE" w:rsidR="007F537C" w:rsidRPr="001D4BF7" w:rsidRDefault="007F537C" w:rsidP="009441C7">
      <w:pPr>
        <w:pStyle w:val="Listeavsnitt"/>
        <w:numPr>
          <w:ilvl w:val="0"/>
          <w:numId w:val="3"/>
        </w:numPr>
        <w:spacing w:after="160" w:line="240" w:lineRule="auto"/>
        <w:jc w:val="both"/>
        <w:rPr>
          <w:rFonts w:asciiTheme="minorHAnsi" w:hAnsiTheme="minorHAnsi" w:cstheme="minorHAnsi"/>
          <w:lang w:val="en-GB"/>
        </w:rPr>
      </w:pPr>
      <w:r w:rsidRPr="001D4BF7">
        <w:rPr>
          <w:rFonts w:asciiTheme="minorHAnsi" w:hAnsiTheme="minorHAnsi" w:cstheme="minorHAnsi"/>
          <w:b/>
          <w:i/>
          <w:lang w:val="en-GB"/>
        </w:rPr>
        <w:t>Temporal scope</w:t>
      </w:r>
      <w:r w:rsidRPr="001D4BF7">
        <w:rPr>
          <w:rFonts w:asciiTheme="minorHAnsi" w:hAnsiTheme="minorHAnsi" w:cstheme="minorHAnsi"/>
          <w:lang w:val="en-GB"/>
        </w:rPr>
        <w:t xml:space="preserve">: The </w:t>
      </w:r>
      <w:r w:rsidR="0009560D" w:rsidRPr="001D4BF7">
        <w:rPr>
          <w:rFonts w:asciiTheme="minorHAnsi" w:hAnsiTheme="minorHAnsi" w:cstheme="minorHAnsi"/>
          <w:lang w:val="en-GB"/>
        </w:rPr>
        <w:t>programme</w:t>
      </w:r>
      <w:r w:rsidRPr="001D4BF7">
        <w:rPr>
          <w:rFonts w:asciiTheme="minorHAnsi" w:hAnsiTheme="minorHAnsi" w:cstheme="minorHAnsi"/>
          <w:lang w:val="en-GB"/>
        </w:rPr>
        <w:t xml:space="preserve"> runs from 2021 to 2025 and the review will be conducted for the period of</w:t>
      </w:r>
      <w:r>
        <w:rPr>
          <w:rFonts w:asciiTheme="minorHAnsi" w:hAnsiTheme="minorHAnsi" w:cstheme="minorHAnsi"/>
          <w:lang w:val="en-GB"/>
        </w:rPr>
        <w:t xml:space="preserve"> </w:t>
      </w:r>
      <w:r w:rsidR="00EC4C2C">
        <w:rPr>
          <w:rFonts w:asciiTheme="minorHAnsi" w:hAnsiTheme="minorHAnsi" w:cstheme="minorHAnsi"/>
          <w:lang w:val="en-GB"/>
        </w:rPr>
        <w:t>2021-2023</w:t>
      </w:r>
      <w:r w:rsidR="001D4BF7">
        <w:rPr>
          <w:rFonts w:asciiTheme="minorHAnsi" w:hAnsiTheme="minorHAnsi" w:cstheme="minorHAnsi"/>
          <w:lang w:val="en-GB"/>
        </w:rPr>
        <w:t xml:space="preserve">. </w:t>
      </w:r>
      <w:r w:rsidRPr="001D4BF7">
        <w:rPr>
          <w:rFonts w:asciiTheme="minorHAnsi" w:hAnsiTheme="minorHAnsi" w:cstheme="minorHAnsi"/>
          <w:lang w:val="en-GB"/>
        </w:rPr>
        <w:t xml:space="preserve"> </w:t>
      </w:r>
    </w:p>
    <w:p w14:paraId="37282F96" w14:textId="5459FAAF" w:rsidR="007F537C" w:rsidRPr="00326FEB" w:rsidRDefault="007F537C" w:rsidP="009441C7">
      <w:pPr>
        <w:pStyle w:val="Listeavsnitt"/>
        <w:numPr>
          <w:ilvl w:val="0"/>
          <w:numId w:val="3"/>
        </w:numPr>
        <w:autoSpaceDE w:val="0"/>
        <w:autoSpaceDN w:val="0"/>
        <w:adjustRightInd w:val="0"/>
        <w:spacing w:after="160" w:line="240" w:lineRule="auto"/>
        <w:jc w:val="both"/>
        <w:rPr>
          <w:rFonts w:asciiTheme="minorHAnsi" w:hAnsiTheme="minorHAnsi" w:cstheme="minorHAnsi"/>
          <w:b/>
          <w:i/>
          <w:lang w:val="en-GB"/>
        </w:rPr>
      </w:pPr>
      <w:r w:rsidRPr="00136DC8">
        <w:rPr>
          <w:rFonts w:asciiTheme="minorHAnsi" w:hAnsiTheme="minorHAnsi" w:cstheme="minorHAnsi"/>
          <w:b/>
          <w:i/>
          <w:lang w:val="en-GB"/>
        </w:rPr>
        <w:t xml:space="preserve">Geographic scope: </w:t>
      </w:r>
      <w:r w:rsidRPr="00136DC8">
        <w:rPr>
          <w:rFonts w:asciiTheme="minorHAnsi" w:hAnsiTheme="minorHAnsi" w:cstheme="minorHAnsi"/>
          <w:lang w:val="en-GB"/>
        </w:rPr>
        <w:t xml:space="preserve">The </w:t>
      </w:r>
      <w:r w:rsidR="0056336E" w:rsidRPr="00136DC8">
        <w:rPr>
          <w:rFonts w:asciiTheme="minorHAnsi" w:hAnsiTheme="minorHAnsi" w:cstheme="minorHAnsi"/>
          <w:lang w:val="en-GB"/>
        </w:rPr>
        <w:t xml:space="preserve">MTR will cover implementation areas in </w:t>
      </w:r>
      <w:r w:rsidR="0056336E" w:rsidRPr="001D4BF7">
        <w:rPr>
          <w:rFonts w:asciiTheme="minorHAnsi" w:hAnsiTheme="minorHAnsi" w:cstheme="minorHAnsi"/>
          <w:lang w:val="en-GB"/>
        </w:rPr>
        <w:t>Malawi, Ethiopia, Somalia, Nepal and Guatemala</w:t>
      </w:r>
      <w:r w:rsidR="009E17C7" w:rsidRPr="00F04C22">
        <w:rPr>
          <w:rFonts w:asciiTheme="minorHAnsi" w:hAnsiTheme="minorHAnsi" w:cstheme="minorHAnsi"/>
          <w:lang w:val="en-GB"/>
        </w:rPr>
        <w:t>.</w:t>
      </w:r>
      <w:r w:rsidRPr="00326FEB" w:rsidDel="009E17C7">
        <w:rPr>
          <w:rFonts w:asciiTheme="minorHAnsi" w:hAnsiTheme="minorHAnsi" w:cstheme="minorHAnsi"/>
          <w:lang w:val="en-GB"/>
        </w:rPr>
        <w:t xml:space="preserve"> </w:t>
      </w:r>
      <w:r w:rsidRPr="00326FEB">
        <w:rPr>
          <w:rFonts w:asciiTheme="minorHAnsi" w:hAnsiTheme="minorHAnsi" w:cstheme="minorHAnsi"/>
          <w:lang w:val="en-GB"/>
        </w:rPr>
        <w:t xml:space="preserve">Accordingly, the review will make sampling from </w:t>
      </w:r>
      <w:r w:rsidR="0082683F" w:rsidRPr="00326FEB">
        <w:rPr>
          <w:rFonts w:asciiTheme="minorHAnsi" w:hAnsiTheme="minorHAnsi" w:cstheme="minorHAnsi"/>
          <w:lang w:val="en-GB"/>
        </w:rPr>
        <w:t xml:space="preserve">municipalities </w:t>
      </w:r>
      <w:r w:rsidRPr="00326FEB">
        <w:rPr>
          <w:rFonts w:asciiTheme="minorHAnsi" w:hAnsiTheme="minorHAnsi" w:cstheme="minorHAnsi"/>
          <w:lang w:val="en-GB"/>
        </w:rPr>
        <w:t xml:space="preserve">in each </w:t>
      </w:r>
      <w:r w:rsidR="0082683F" w:rsidRPr="001C618B">
        <w:rPr>
          <w:rFonts w:asciiTheme="minorHAnsi" w:hAnsiTheme="minorHAnsi" w:cstheme="minorHAnsi"/>
          <w:lang w:val="en-GB"/>
        </w:rPr>
        <w:t>country</w:t>
      </w:r>
      <w:r w:rsidRPr="0042779B">
        <w:rPr>
          <w:rFonts w:asciiTheme="minorHAnsi" w:hAnsiTheme="minorHAnsi" w:cstheme="minorHAnsi"/>
          <w:lang w:val="en-GB"/>
        </w:rPr>
        <w:t>,</w:t>
      </w:r>
      <w:r w:rsidR="0015582A" w:rsidRPr="001C618B">
        <w:rPr>
          <w:rFonts w:asciiTheme="minorHAnsi" w:hAnsiTheme="minorHAnsi" w:cstheme="minorHAnsi"/>
          <w:lang w:val="en-GB"/>
        </w:rPr>
        <w:t xml:space="preserve"> and</w:t>
      </w:r>
      <w:r w:rsidRPr="0042779B">
        <w:rPr>
          <w:rFonts w:asciiTheme="minorHAnsi" w:hAnsiTheme="minorHAnsi" w:cstheme="minorHAnsi"/>
          <w:lang w:val="en-GB"/>
        </w:rPr>
        <w:t xml:space="preserve"> sampling of </w:t>
      </w:r>
      <w:r w:rsidR="00D4344F" w:rsidRPr="001C618B">
        <w:rPr>
          <w:rFonts w:asciiTheme="minorHAnsi" w:hAnsiTheme="minorHAnsi" w:cstheme="minorHAnsi"/>
          <w:lang w:val="en-GB"/>
        </w:rPr>
        <w:t>households</w:t>
      </w:r>
      <w:r w:rsidR="00D4344F" w:rsidRPr="0042779B">
        <w:rPr>
          <w:rFonts w:asciiTheme="minorHAnsi" w:hAnsiTheme="minorHAnsi" w:cstheme="minorHAnsi"/>
          <w:lang w:val="en-GB"/>
        </w:rPr>
        <w:t xml:space="preserve"> </w:t>
      </w:r>
      <w:r w:rsidRPr="0042779B">
        <w:rPr>
          <w:rFonts w:asciiTheme="minorHAnsi" w:hAnsiTheme="minorHAnsi" w:cstheme="minorHAnsi"/>
          <w:lang w:val="en-GB"/>
        </w:rPr>
        <w:t xml:space="preserve">from each sampled </w:t>
      </w:r>
      <w:r w:rsidR="00D4344F" w:rsidRPr="001C618B">
        <w:rPr>
          <w:rFonts w:asciiTheme="minorHAnsi" w:hAnsiTheme="minorHAnsi" w:cstheme="minorHAnsi"/>
          <w:lang w:val="en-GB"/>
        </w:rPr>
        <w:t>community</w:t>
      </w:r>
      <w:r w:rsidRPr="001C618B">
        <w:rPr>
          <w:rFonts w:asciiTheme="minorHAnsi" w:hAnsiTheme="minorHAnsi" w:cstheme="minorHAnsi"/>
          <w:lang w:val="en-GB"/>
        </w:rPr>
        <w:t>.</w:t>
      </w:r>
      <w:r w:rsidRPr="0042779B">
        <w:rPr>
          <w:rFonts w:asciiTheme="minorHAnsi" w:hAnsiTheme="minorHAnsi" w:cstheme="minorHAnsi"/>
          <w:lang w:val="en-GB"/>
        </w:rPr>
        <w:t xml:space="preserve"> Therefore, to make it more representative the consultant shall take sufficient samples of households for each sampled</w:t>
      </w:r>
      <w:r>
        <w:rPr>
          <w:rFonts w:asciiTheme="minorHAnsi" w:hAnsiTheme="minorHAnsi" w:cstheme="minorHAnsi"/>
          <w:lang w:val="en-GB"/>
        </w:rPr>
        <w:t xml:space="preserve"> </w:t>
      </w:r>
      <w:r w:rsidR="004922D5">
        <w:rPr>
          <w:rFonts w:asciiTheme="minorHAnsi" w:hAnsiTheme="minorHAnsi" w:cstheme="minorHAnsi"/>
          <w:lang w:val="en-GB"/>
        </w:rPr>
        <w:t>municipality/community</w:t>
      </w:r>
      <w:r w:rsidRPr="0042779B">
        <w:rPr>
          <w:rFonts w:asciiTheme="minorHAnsi" w:hAnsiTheme="minorHAnsi" w:cstheme="minorHAnsi"/>
          <w:lang w:val="en-GB"/>
        </w:rPr>
        <w:t xml:space="preserve"> considering </w:t>
      </w:r>
      <w:r w:rsidRPr="0042779B">
        <w:rPr>
          <w:rFonts w:asciiTheme="minorHAnsi" w:eastAsia="Calibri" w:hAnsiTheme="minorHAnsi" w:cstheme="minorHAnsi"/>
          <w:lang w:val="en-GB"/>
        </w:rPr>
        <w:t>95% Level of confidence with a 5% margin of error</w:t>
      </w:r>
      <w:r w:rsidRPr="0042779B">
        <w:rPr>
          <w:rFonts w:asciiTheme="minorHAnsi" w:hAnsiTheme="minorHAnsi" w:cstheme="minorHAnsi"/>
          <w:lang w:val="en-GB"/>
        </w:rPr>
        <w:t>.</w:t>
      </w:r>
      <w:r w:rsidRPr="00136DC8">
        <w:rPr>
          <w:rFonts w:asciiTheme="minorHAnsi" w:hAnsiTheme="minorHAnsi" w:cstheme="minorHAnsi"/>
          <w:lang w:val="en-GB"/>
        </w:rPr>
        <w:t xml:space="preserve"> </w:t>
      </w:r>
      <w:r w:rsidR="0015582A">
        <w:rPr>
          <w:rFonts w:asciiTheme="minorHAnsi" w:hAnsiTheme="minorHAnsi" w:cstheme="minorHAnsi"/>
          <w:lang w:val="en-GB"/>
        </w:rPr>
        <w:t>See</w:t>
      </w:r>
      <w:r w:rsidR="00660F69" w:rsidRPr="00A67AFC">
        <w:rPr>
          <w:rFonts w:asciiTheme="minorHAnsi" w:hAnsiTheme="minorHAnsi" w:cstheme="minorHAnsi"/>
          <w:lang w:val="en-GB"/>
        </w:rPr>
        <w:t xml:space="preserve"> table in section 7. for further explanation. </w:t>
      </w:r>
    </w:p>
    <w:p w14:paraId="1BB66AC8" w14:textId="5313CDEC" w:rsidR="007F537C" w:rsidRPr="009B7AC7" w:rsidRDefault="007F537C" w:rsidP="009441C7">
      <w:pPr>
        <w:pStyle w:val="Listeavsnitt"/>
        <w:numPr>
          <w:ilvl w:val="0"/>
          <w:numId w:val="3"/>
        </w:numPr>
        <w:autoSpaceDE w:val="0"/>
        <w:autoSpaceDN w:val="0"/>
        <w:adjustRightInd w:val="0"/>
        <w:spacing w:after="160" w:line="240" w:lineRule="auto"/>
        <w:jc w:val="both"/>
        <w:rPr>
          <w:rFonts w:asciiTheme="minorHAnsi" w:hAnsiTheme="minorHAnsi" w:cstheme="minorHAnsi"/>
          <w:b/>
          <w:i/>
          <w:lang w:val="en-GB"/>
        </w:rPr>
      </w:pPr>
      <w:r w:rsidRPr="00F04C22">
        <w:rPr>
          <w:rFonts w:asciiTheme="minorHAnsi" w:hAnsiTheme="minorHAnsi" w:cstheme="minorHAnsi"/>
          <w:b/>
          <w:i/>
          <w:lang w:val="en-GB"/>
        </w:rPr>
        <w:t xml:space="preserve">Activity scope: </w:t>
      </w:r>
      <w:r w:rsidRPr="00F04C22">
        <w:rPr>
          <w:rFonts w:asciiTheme="minorHAnsi" w:hAnsiTheme="minorHAnsi" w:cstheme="minorHAnsi"/>
          <w:lang w:val="en-GB"/>
        </w:rPr>
        <w:t>The review will be conducted for</w:t>
      </w:r>
      <w:r w:rsidRPr="001C618B">
        <w:rPr>
          <w:rFonts w:asciiTheme="minorHAnsi" w:hAnsiTheme="minorHAnsi" w:cstheme="minorHAnsi"/>
          <w:lang w:val="en-GB"/>
        </w:rPr>
        <w:t xml:space="preserve"> the whole </w:t>
      </w:r>
      <w:r w:rsidR="003F1057" w:rsidRPr="001C618B">
        <w:rPr>
          <w:rFonts w:asciiTheme="minorHAnsi" w:hAnsiTheme="minorHAnsi" w:cstheme="minorHAnsi"/>
          <w:lang w:val="en-GB"/>
        </w:rPr>
        <w:t>programme</w:t>
      </w:r>
      <w:r w:rsidRPr="0042779B">
        <w:rPr>
          <w:rFonts w:asciiTheme="minorHAnsi" w:hAnsiTheme="minorHAnsi" w:cstheme="minorHAnsi"/>
          <w:lang w:val="en-GB"/>
        </w:rPr>
        <w:t xml:space="preserve"> across the </w:t>
      </w:r>
      <w:r w:rsidRPr="0056029B">
        <w:rPr>
          <w:rFonts w:asciiTheme="minorHAnsi" w:hAnsiTheme="minorHAnsi" w:cstheme="minorHAnsi"/>
          <w:lang w:val="en-GB"/>
        </w:rPr>
        <w:t xml:space="preserve">intervention </w:t>
      </w:r>
      <w:r w:rsidR="003F1057" w:rsidRPr="005F00E8">
        <w:rPr>
          <w:rFonts w:asciiTheme="minorHAnsi" w:hAnsiTheme="minorHAnsi" w:cstheme="minorHAnsi"/>
          <w:lang w:val="en-GB"/>
        </w:rPr>
        <w:t>areas</w:t>
      </w:r>
      <w:r w:rsidRPr="00B61793">
        <w:rPr>
          <w:rFonts w:asciiTheme="minorHAnsi" w:hAnsiTheme="minorHAnsi" w:cstheme="minorHAnsi"/>
          <w:lang w:val="en-GB"/>
        </w:rPr>
        <w:t xml:space="preserve"> as indicated above under geographic scope.</w:t>
      </w:r>
    </w:p>
    <w:p w14:paraId="54677695" w14:textId="47029BAB" w:rsidR="007F537C" w:rsidRPr="00CC7298" w:rsidRDefault="007F537C" w:rsidP="00CC7298">
      <w:pPr>
        <w:pStyle w:val="Overskrift1"/>
        <w:numPr>
          <w:ilvl w:val="0"/>
          <w:numId w:val="1"/>
        </w:numPr>
        <w:spacing w:after="160"/>
        <w:rPr>
          <w:rFonts w:asciiTheme="minorHAnsi" w:hAnsiTheme="minorHAnsi" w:cstheme="minorHAnsi"/>
          <w:b/>
          <w:sz w:val="28"/>
          <w:szCs w:val="28"/>
          <w:lang w:val="en-GB"/>
        </w:rPr>
      </w:pPr>
      <w:r w:rsidRPr="00B05857">
        <w:rPr>
          <w:rFonts w:asciiTheme="minorHAnsi" w:hAnsiTheme="minorHAnsi" w:cstheme="minorHAnsi"/>
          <w:b/>
          <w:sz w:val="28"/>
          <w:szCs w:val="28"/>
          <w:lang w:val="en-GB"/>
        </w:rPr>
        <w:t>Main users and stakeholders</w:t>
      </w:r>
    </w:p>
    <w:p w14:paraId="203D1197" w14:textId="6EAF7A4A" w:rsidR="007F537C" w:rsidRPr="00B05857" w:rsidRDefault="007F537C" w:rsidP="009441C7">
      <w:pPr>
        <w:spacing w:line="240" w:lineRule="auto"/>
        <w:jc w:val="both"/>
        <w:rPr>
          <w:rFonts w:cstheme="minorHAnsi"/>
          <w:lang w:val="en-GB"/>
        </w:rPr>
      </w:pPr>
      <w:r w:rsidRPr="0042779B">
        <w:rPr>
          <w:rFonts w:cstheme="minorHAnsi"/>
          <w:lang w:val="en-GB"/>
        </w:rPr>
        <w:t>The main users of the MTR are DF</w:t>
      </w:r>
      <w:r w:rsidR="003C38E4" w:rsidRPr="00A335F9">
        <w:rPr>
          <w:rFonts w:cstheme="minorHAnsi"/>
          <w:lang w:val="en-GB"/>
        </w:rPr>
        <w:t xml:space="preserve"> </w:t>
      </w:r>
      <w:r w:rsidR="003C38E4" w:rsidRPr="0042779B">
        <w:rPr>
          <w:rFonts w:cstheme="minorHAnsi"/>
          <w:lang w:val="en-GB"/>
        </w:rPr>
        <w:t>and partners</w:t>
      </w:r>
      <w:r w:rsidRPr="0042779B">
        <w:rPr>
          <w:rFonts w:cstheme="minorHAnsi"/>
          <w:lang w:val="en-GB"/>
        </w:rPr>
        <w:t xml:space="preserve">. Other stakeholders having an interest in the </w:t>
      </w:r>
      <w:r w:rsidRPr="00A335F9">
        <w:rPr>
          <w:rFonts w:cstheme="minorHAnsi"/>
          <w:lang w:val="en-GB"/>
        </w:rPr>
        <w:t xml:space="preserve">review include </w:t>
      </w:r>
      <w:r w:rsidR="0042779B">
        <w:rPr>
          <w:rFonts w:cstheme="minorHAnsi"/>
          <w:lang w:val="en-GB"/>
        </w:rPr>
        <w:t>Norad</w:t>
      </w:r>
      <w:r w:rsidR="00523F91">
        <w:rPr>
          <w:rFonts w:cstheme="minorHAnsi"/>
          <w:lang w:val="en-GB"/>
        </w:rPr>
        <w:t>, NMFA and</w:t>
      </w:r>
      <w:r w:rsidRPr="00A335F9">
        <w:rPr>
          <w:rFonts w:cstheme="minorHAnsi"/>
          <w:lang w:val="en-GB"/>
        </w:rPr>
        <w:t xml:space="preserve"> relevant institutions </w:t>
      </w:r>
      <w:r w:rsidR="00B609DD" w:rsidRPr="0042779B">
        <w:rPr>
          <w:rFonts w:cstheme="minorHAnsi"/>
          <w:lang w:val="en-GB"/>
        </w:rPr>
        <w:t>at different administrative levels in programme countries</w:t>
      </w:r>
      <w:r w:rsidRPr="00A335F9">
        <w:rPr>
          <w:rFonts w:cstheme="minorHAnsi"/>
          <w:lang w:val="en-GB"/>
        </w:rPr>
        <w:t xml:space="preserve">. </w:t>
      </w:r>
    </w:p>
    <w:p w14:paraId="4C421064" w14:textId="454891E7" w:rsidR="007F537C" w:rsidRPr="00CC7298" w:rsidRDefault="007F537C" w:rsidP="00CC7298">
      <w:pPr>
        <w:pStyle w:val="Overskrift1"/>
        <w:numPr>
          <w:ilvl w:val="0"/>
          <w:numId w:val="1"/>
        </w:numPr>
        <w:spacing w:after="160"/>
        <w:rPr>
          <w:rFonts w:asciiTheme="minorHAnsi" w:hAnsiTheme="minorHAnsi" w:cstheme="minorHAnsi"/>
          <w:b/>
          <w:sz w:val="28"/>
          <w:szCs w:val="28"/>
          <w:lang w:val="en-GB"/>
        </w:rPr>
      </w:pPr>
      <w:r w:rsidRPr="00B05857">
        <w:rPr>
          <w:rFonts w:asciiTheme="minorHAnsi" w:hAnsiTheme="minorHAnsi" w:cstheme="minorHAnsi"/>
          <w:b/>
          <w:sz w:val="28"/>
          <w:szCs w:val="28"/>
          <w:lang w:val="en-GB"/>
        </w:rPr>
        <w:t>Methodology</w:t>
      </w:r>
    </w:p>
    <w:p w14:paraId="2E1AF4D8" w14:textId="732767FC" w:rsidR="007F537C" w:rsidRDefault="00392F63" w:rsidP="30FFB846">
      <w:pPr>
        <w:jc w:val="both"/>
        <w:rPr>
          <w:lang w:val="en-GB"/>
        </w:rPr>
      </w:pPr>
      <w:r w:rsidRPr="30FFB846">
        <w:rPr>
          <w:lang w:val="en-GB"/>
        </w:rPr>
        <w:t xml:space="preserve">The MTR must provide evidence-based information that is credible, </w:t>
      </w:r>
      <w:r w:rsidRPr="30FFB846" w:rsidDel="00C05F50">
        <w:rPr>
          <w:lang w:val="en-GB"/>
        </w:rPr>
        <w:t>reliable</w:t>
      </w:r>
      <w:r w:rsidR="00C05F50" w:rsidRPr="30FFB846">
        <w:rPr>
          <w:lang w:val="en-GB"/>
        </w:rPr>
        <w:t>,</w:t>
      </w:r>
      <w:r w:rsidRPr="30FFB846">
        <w:rPr>
          <w:lang w:val="en-GB"/>
        </w:rPr>
        <w:t xml:space="preserve"> and useful. </w:t>
      </w:r>
      <w:r w:rsidR="007F537C" w:rsidRPr="30FFB846">
        <w:rPr>
          <w:lang w:val="en-GB"/>
        </w:rPr>
        <w:t xml:space="preserve">The consultant will develop appropriate methodologies and data collection tools to answer the above review questions. The review team shall use a mix of quantitative and qualitative data </w:t>
      </w:r>
      <w:r w:rsidR="000613CF" w:rsidRPr="30FFB846">
        <w:rPr>
          <w:lang w:val="en-GB"/>
        </w:rPr>
        <w:t>to assess results,</w:t>
      </w:r>
      <w:r w:rsidR="007F537C" w:rsidRPr="30FFB846">
        <w:rPr>
          <w:lang w:val="en-GB"/>
        </w:rPr>
        <w:t xml:space="preserve"> including desk reviews of relevant documentation. Qualitative data can be collected through focus group discussions, Key Informant </w:t>
      </w:r>
      <w:r w:rsidR="00A775EA" w:rsidRPr="30FFB846">
        <w:rPr>
          <w:lang w:val="en-GB"/>
        </w:rPr>
        <w:t>Interviews,</w:t>
      </w:r>
      <w:r w:rsidR="007F537C" w:rsidRPr="30FFB846">
        <w:rPr>
          <w:lang w:val="en-GB"/>
        </w:rPr>
        <w:t xml:space="preserve"> and observation among other techniques. In addition, the review shall employ participatory methods that give voice to the local </w:t>
      </w:r>
      <w:r w:rsidR="00696A0B" w:rsidRPr="30FFB846">
        <w:rPr>
          <w:lang w:val="en-GB"/>
        </w:rPr>
        <w:t>communities</w:t>
      </w:r>
      <w:r w:rsidR="006C2ABB">
        <w:rPr>
          <w:lang w:val="en-GB"/>
        </w:rPr>
        <w:t xml:space="preserve"> and programme participants</w:t>
      </w:r>
      <w:r w:rsidR="00696A0B" w:rsidRPr="30FFB846">
        <w:rPr>
          <w:lang w:val="en-GB"/>
        </w:rPr>
        <w:t>.</w:t>
      </w:r>
      <w:r w:rsidR="00696A0B">
        <w:rPr>
          <w:lang w:val="en-GB"/>
        </w:rPr>
        <w:t xml:space="preserve"> </w:t>
      </w:r>
      <w:r w:rsidR="007F537C" w:rsidRPr="30FFB846">
        <w:rPr>
          <w:lang w:val="en-GB"/>
        </w:rPr>
        <w:t xml:space="preserve">It shall </w:t>
      </w:r>
      <w:r w:rsidR="007F537C" w:rsidRPr="30FFB846">
        <w:rPr>
          <w:lang w:val="en-GB"/>
        </w:rPr>
        <w:lastRenderedPageBreak/>
        <w:t>consult community-based institutions</w:t>
      </w:r>
      <w:r w:rsidRPr="30FFB846" w:rsidDel="007F537C">
        <w:rPr>
          <w:lang w:val="en-GB"/>
        </w:rPr>
        <w:t xml:space="preserve">, </w:t>
      </w:r>
      <w:r w:rsidR="00B54FD4" w:rsidRPr="30FFB846">
        <w:rPr>
          <w:lang w:val="en-GB"/>
        </w:rPr>
        <w:t>programme</w:t>
      </w:r>
      <w:r w:rsidR="007F537C" w:rsidRPr="30FFB846">
        <w:rPr>
          <w:lang w:val="en-GB"/>
        </w:rPr>
        <w:t xml:space="preserve"> staff (from DF</w:t>
      </w:r>
      <w:r w:rsidR="0095108D" w:rsidRPr="30FFB846">
        <w:rPr>
          <w:lang w:val="en-GB"/>
        </w:rPr>
        <w:t xml:space="preserve"> and partners</w:t>
      </w:r>
      <w:r w:rsidR="007F537C" w:rsidRPr="30FFB846">
        <w:rPr>
          <w:lang w:val="en-GB"/>
        </w:rPr>
        <w:t xml:space="preserve">), relevant government office staff, local, regional and federal authorities, and other relevant stakeholders. </w:t>
      </w:r>
      <w:r w:rsidR="007F537C" w:rsidRPr="008D542A">
        <w:rPr>
          <w:lang w:val="en-GB"/>
        </w:rPr>
        <w:t xml:space="preserve">The areas and partners to be included in the study </w:t>
      </w:r>
      <w:r w:rsidR="00671BCE" w:rsidRPr="008D542A">
        <w:rPr>
          <w:lang w:val="en-GB"/>
        </w:rPr>
        <w:t xml:space="preserve">are </w:t>
      </w:r>
      <w:r w:rsidR="007F537C" w:rsidRPr="008D542A">
        <w:rPr>
          <w:lang w:val="en-GB"/>
        </w:rPr>
        <w:t>to be decided by DF through consultations with the partners and the consultant.</w:t>
      </w:r>
    </w:p>
    <w:p w14:paraId="50430DB5" w14:textId="03527124" w:rsidR="009725AE" w:rsidRPr="00B05857" w:rsidRDefault="00902EFD" w:rsidP="009441C7">
      <w:pPr>
        <w:jc w:val="both"/>
        <w:rPr>
          <w:rFonts w:cstheme="minorHAnsi"/>
          <w:lang w:val="en-GB"/>
        </w:rPr>
      </w:pPr>
      <w:r w:rsidRPr="00902EFD">
        <w:rPr>
          <w:rFonts w:cstheme="minorHAnsi"/>
          <w:lang w:val="en-GB"/>
        </w:rPr>
        <w:t xml:space="preserve">The final MTR report must describe the full MTR approach taken and the rationale for the approach making explicit the underlying assumptions, challenges, strengths and weaknesses </w:t>
      </w:r>
      <w:r w:rsidR="00C33A56">
        <w:rPr>
          <w:rFonts w:cstheme="minorHAnsi"/>
          <w:lang w:val="en-GB"/>
        </w:rPr>
        <w:t>of</w:t>
      </w:r>
      <w:r w:rsidRPr="00902EFD">
        <w:rPr>
          <w:rFonts w:cstheme="minorHAnsi"/>
          <w:lang w:val="en-GB"/>
        </w:rPr>
        <w:t xml:space="preserve"> the methods and approach of the review.</w:t>
      </w:r>
    </w:p>
    <w:p w14:paraId="0AF7DE3C" w14:textId="77777777" w:rsidR="007F537C" w:rsidRPr="00B05857" w:rsidRDefault="007F537C" w:rsidP="009441C7">
      <w:pPr>
        <w:jc w:val="both"/>
        <w:rPr>
          <w:rFonts w:cstheme="minorHAnsi"/>
          <w:b/>
          <w:bCs/>
          <w:lang w:val="en-GB"/>
        </w:rPr>
      </w:pPr>
      <w:r w:rsidRPr="00B05857">
        <w:rPr>
          <w:rFonts w:cstheme="minorHAnsi"/>
          <w:b/>
          <w:bCs/>
          <w:lang w:val="en-GB"/>
        </w:rPr>
        <w:t>Intervention countries, regions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73"/>
        <w:gridCol w:w="2689"/>
        <w:gridCol w:w="2324"/>
        <w:gridCol w:w="1361"/>
      </w:tblGrid>
      <w:tr w:rsidR="003E2D97" w:rsidRPr="00B05857" w14:paraId="2F9B3A5E" w14:textId="77777777" w:rsidTr="000E7965">
        <w:trPr>
          <w:trHeight w:val="802"/>
        </w:trPr>
        <w:tc>
          <w:tcPr>
            <w:tcW w:w="804" w:type="pct"/>
            <w:shd w:val="clear" w:color="auto" w:fill="auto"/>
            <w:hideMark/>
          </w:tcPr>
          <w:p w14:paraId="6215546C" w14:textId="15EAF859" w:rsidR="007F537C" w:rsidRPr="00B05857" w:rsidRDefault="00CB463A" w:rsidP="009441C7">
            <w:pPr>
              <w:spacing w:line="240" w:lineRule="auto"/>
              <w:rPr>
                <w:b/>
                <w:bCs/>
                <w:sz w:val="24"/>
                <w:szCs w:val="24"/>
                <w:lang w:val="en-GB"/>
              </w:rPr>
            </w:pPr>
            <w:r w:rsidRPr="00B05857">
              <w:rPr>
                <w:b/>
                <w:bCs/>
                <w:sz w:val="24"/>
                <w:szCs w:val="24"/>
                <w:lang w:val="en-GB"/>
              </w:rPr>
              <w:t>Country</w:t>
            </w:r>
          </w:p>
        </w:tc>
        <w:tc>
          <w:tcPr>
            <w:tcW w:w="788" w:type="pct"/>
            <w:shd w:val="clear" w:color="auto" w:fill="auto"/>
          </w:tcPr>
          <w:p w14:paraId="6754AF04" w14:textId="2FE06BE7" w:rsidR="007F537C" w:rsidRPr="00B05857" w:rsidRDefault="007F537C" w:rsidP="009441C7">
            <w:pPr>
              <w:spacing w:line="240" w:lineRule="auto"/>
              <w:rPr>
                <w:b/>
                <w:bCs/>
                <w:sz w:val="24"/>
                <w:szCs w:val="24"/>
                <w:lang w:val="en-GB"/>
              </w:rPr>
            </w:pPr>
            <w:r w:rsidRPr="00B05857">
              <w:rPr>
                <w:b/>
                <w:bCs/>
                <w:sz w:val="24"/>
                <w:szCs w:val="24"/>
                <w:lang w:val="en-GB"/>
              </w:rPr>
              <w:t xml:space="preserve"># of project intervention </w:t>
            </w:r>
            <w:r w:rsidR="009F7986" w:rsidRPr="009F7986">
              <w:rPr>
                <w:b/>
                <w:bCs/>
                <w:sz w:val="24"/>
                <w:szCs w:val="24"/>
                <w:lang w:val="en-GB"/>
              </w:rPr>
              <w:t>Province / Department / Region</w:t>
            </w:r>
          </w:p>
        </w:tc>
        <w:tc>
          <w:tcPr>
            <w:tcW w:w="1438" w:type="pct"/>
            <w:shd w:val="clear" w:color="auto" w:fill="auto"/>
            <w:hideMark/>
          </w:tcPr>
          <w:p w14:paraId="36CB08FE" w14:textId="1EA4ABEC" w:rsidR="007F537C" w:rsidRPr="00B05857" w:rsidRDefault="007F537C" w:rsidP="009441C7">
            <w:pPr>
              <w:spacing w:line="240" w:lineRule="auto"/>
              <w:rPr>
                <w:b/>
                <w:bCs/>
                <w:sz w:val="24"/>
                <w:szCs w:val="24"/>
                <w:lang w:val="en-GB"/>
              </w:rPr>
            </w:pPr>
            <w:r w:rsidRPr="00B05857">
              <w:rPr>
                <w:b/>
                <w:bCs/>
                <w:sz w:val="24"/>
                <w:szCs w:val="24"/>
                <w:lang w:val="en-GB"/>
              </w:rPr>
              <w:t xml:space="preserve"># of project intervention </w:t>
            </w:r>
            <w:r w:rsidR="00633CE1" w:rsidRPr="00633CE1">
              <w:rPr>
                <w:b/>
                <w:bCs/>
                <w:sz w:val="24"/>
                <w:szCs w:val="24"/>
                <w:lang w:val="en-GB"/>
              </w:rPr>
              <w:t>District / Municipality / Woreda</w:t>
            </w:r>
            <w:r w:rsidR="00633CE1">
              <w:rPr>
                <w:b/>
                <w:bCs/>
                <w:sz w:val="24"/>
                <w:szCs w:val="24"/>
                <w:lang w:val="en-GB"/>
              </w:rPr>
              <w:t xml:space="preserve"> </w:t>
            </w:r>
          </w:p>
        </w:tc>
        <w:tc>
          <w:tcPr>
            <w:tcW w:w="1243" w:type="pct"/>
            <w:shd w:val="clear" w:color="auto" w:fill="auto"/>
          </w:tcPr>
          <w:p w14:paraId="2624B844" w14:textId="2E644A83" w:rsidR="007F537C" w:rsidRPr="00B05857" w:rsidRDefault="007F537C" w:rsidP="009441C7">
            <w:pPr>
              <w:spacing w:line="240" w:lineRule="auto"/>
              <w:rPr>
                <w:b/>
                <w:bCs/>
                <w:sz w:val="24"/>
                <w:szCs w:val="24"/>
                <w:lang w:val="en-GB"/>
              </w:rPr>
            </w:pPr>
            <w:r w:rsidRPr="00B05857">
              <w:rPr>
                <w:b/>
                <w:bCs/>
                <w:sz w:val="24"/>
                <w:szCs w:val="24"/>
                <w:lang w:val="en-GB"/>
              </w:rPr>
              <w:t xml:space="preserve"># of </w:t>
            </w:r>
            <w:r w:rsidR="003E2D97" w:rsidRPr="003E2D97">
              <w:rPr>
                <w:b/>
                <w:bCs/>
                <w:sz w:val="24"/>
                <w:szCs w:val="24"/>
                <w:lang w:val="en-GB"/>
              </w:rPr>
              <w:t>Village / Kebele</w:t>
            </w:r>
            <w:r w:rsidR="003E2D97">
              <w:rPr>
                <w:b/>
                <w:bCs/>
                <w:sz w:val="24"/>
                <w:szCs w:val="24"/>
                <w:lang w:val="en-GB"/>
              </w:rPr>
              <w:t>, C</w:t>
            </w:r>
            <w:r w:rsidR="00D644AD">
              <w:rPr>
                <w:b/>
                <w:bCs/>
                <w:sz w:val="24"/>
                <w:szCs w:val="24"/>
                <w:lang w:val="en-GB"/>
              </w:rPr>
              <w:t>ommunities</w:t>
            </w:r>
          </w:p>
        </w:tc>
        <w:tc>
          <w:tcPr>
            <w:tcW w:w="728" w:type="pct"/>
            <w:shd w:val="clear" w:color="auto" w:fill="auto"/>
            <w:hideMark/>
          </w:tcPr>
          <w:p w14:paraId="69BDC0D2" w14:textId="5F37EB25" w:rsidR="007F537C" w:rsidRPr="00B05857" w:rsidRDefault="00824E24" w:rsidP="009441C7">
            <w:pPr>
              <w:spacing w:line="240" w:lineRule="auto"/>
              <w:rPr>
                <w:b/>
                <w:bCs/>
                <w:sz w:val="24"/>
                <w:szCs w:val="24"/>
                <w:lang w:val="en-GB"/>
              </w:rPr>
            </w:pPr>
            <w:r w:rsidRPr="00B05857">
              <w:rPr>
                <w:b/>
                <w:bCs/>
                <w:sz w:val="24"/>
                <w:szCs w:val="24"/>
                <w:lang w:val="en-GB"/>
              </w:rPr>
              <w:t>#</w:t>
            </w:r>
            <w:r w:rsidR="007F537C" w:rsidRPr="00B05857">
              <w:rPr>
                <w:b/>
                <w:bCs/>
                <w:sz w:val="24"/>
                <w:szCs w:val="24"/>
                <w:lang w:val="en-GB"/>
              </w:rPr>
              <w:t xml:space="preserve"> of </w:t>
            </w:r>
            <w:r w:rsidR="008B2A73">
              <w:rPr>
                <w:b/>
                <w:bCs/>
                <w:sz w:val="24"/>
                <w:szCs w:val="24"/>
                <w:lang w:val="en-GB"/>
              </w:rPr>
              <w:t>households</w:t>
            </w:r>
          </w:p>
        </w:tc>
      </w:tr>
      <w:tr w:rsidR="006E0CEF" w:rsidRPr="00B05857" w14:paraId="3CF750D1" w14:textId="77777777" w:rsidTr="000E7965">
        <w:trPr>
          <w:trHeight w:val="261"/>
        </w:trPr>
        <w:tc>
          <w:tcPr>
            <w:tcW w:w="804" w:type="pct"/>
            <w:shd w:val="clear" w:color="auto" w:fill="auto"/>
            <w:hideMark/>
          </w:tcPr>
          <w:p w14:paraId="711AE836" w14:textId="2250FC86" w:rsidR="007F537C" w:rsidRPr="00B05857" w:rsidRDefault="00D644AD" w:rsidP="009441C7">
            <w:pPr>
              <w:spacing w:line="240" w:lineRule="auto"/>
              <w:rPr>
                <w:sz w:val="24"/>
                <w:szCs w:val="24"/>
                <w:lang w:val="en-GB"/>
              </w:rPr>
            </w:pPr>
            <w:r w:rsidRPr="00B05857">
              <w:rPr>
                <w:sz w:val="24"/>
                <w:szCs w:val="24"/>
                <w:lang w:val="en-GB"/>
              </w:rPr>
              <w:t>Ethiopia</w:t>
            </w:r>
          </w:p>
        </w:tc>
        <w:tc>
          <w:tcPr>
            <w:tcW w:w="788" w:type="pct"/>
            <w:shd w:val="clear" w:color="auto" w:fill="auto"/>
          </w:tcPr>
          <w:p w14:paraId="304B4512" w14:textId="1373B5FD" w:rsidR="007F537C" w:rsidRPr="00B05857" w:rsidRDefault="00516B5A" w:rsidP="009441C7">
            <w:pPr>
              <w:spacing w:line="240" w:lineRule="auto"/>
              <w:jc w:val="center"/>
              <w:rPr>
                <w:sz w:val="24"/>
                <w:szCs w:val="24"/>
                <w:lang w:val="en-GB"/>
              </w:rPr>
            </w:pPr>
            <w:r>
              <w:rPr>
                <w:sz w:val="24"/>
                <w:szCs w:val="24"/>
                <w:lang w:val="en-GB"/>
              </w:rPr>
              <w:t>3</w:t>
            </w:r>
          </w:p>
        </w:tc>
        <w:tc>
          <w:tcPr>
            <w:tcW w:w="1438" w:type="pct"/>
            <w:shd w:val="clear" w:color="auto" w:fill="auto"/>
            <w:hideMark/>
          </w:tcPr>
          <w:p w14:paraId="52A59B47" w14:textId="1C1A10F9" w:rsidR="007F537C" w:rsidRPr="00B05857" w:rsidRDefault="007F537C" w:rsidP="009441C7">
            <w:pPr>
              <w:spacing w:line="240" w:lineRule="auto"/>
              <w:jc w:val="center"/>
              <w:rPr>
                <w:sz w:val="24"/>
                <w:szCs w:val="24"/>
                <w:lang w:val="en-GB"/>
              </w:rPr>
            </w:pPr>
          </w:p>
        </w:tc>
        <w:tc>
          <w:tcPr>
            <w:tcW w:w="1243" w:type="pct"/>
            <w:shd w:val="clear" w:color="auto" w:fill="auto"/>
          </w:tcPr>
          <w:p w14:paraId="3642E788" w14:textId="2722A8DA" w:rsidR="007F537C" w:rsidRPr="00B05857" w:rsidRDefault="007F537C" w:rsidP="009441C7">
            <w:pPr>
              <w:spacing w:line="240" w:lineRule="auto"/>
              <w:jc w:val="center"/>
              <w:rPr>
                <w:sz w:val="24"/>
                <w:szCs w:val="24"/>
                <w:lang w:val="en-GB"/>
              </w:rPr>
            </w:pPr>
          </w:p>
        </w:tc>
        <w:tc>
          <w:tcPr>
            <w:tcW w:w="728" w:type="pct"/>
            <w:shd w:val="clear" w:color="auto" w:fill="auto"/>
            <w:hideMark/>
          </w:tcPr>
          <w:p w14:paraId="3FB92619" w14:textId="152BC403" w:rsidR="007F537C" w:rsidRPr="00B05857" w:rsidRDefault="009601C1" w:rsidP="009441C7">
            <w:pPr>
              <w:spacing w:line="240" w:lineRule="auto"/>
              <w:rPr>
                <w:sz w:val="24"/>
                <w:szCs w:val="24"/>
                <w:lang w:val="en-GB"/>
              </w:rPr>
            </w:pPr>
            <w:r>
              <w:rPr>
                <w:sz w:val="24"/>
                <w:szCs w:val="24"/>
                <w:lang w:val="en-GB"/>
              </w:rPr>
              <w:t>43,616</w:t>
            </w:r>
          </w:p>
        </w:tc>
      </w:tr>
      <w:tr w:rsidR="006E0CEF" w:rsidRPr="00B05857" w14:paraId="5DE70822" w14:textId="77777777" w:rsidTr="000E7965">
        <w:trPr>
          <w:trHeight w:val="266"/>
        </w:trPr>
        <w:tc>
          <w:tcPr>
            <w:tcW w:w="804" w:type="pct"/>
            <w:shd w:val="clear" w:color="auto" w:fill="auto"/>
            <w:hideMark/>
          </w:tcPr>
          <w:p w14:paraId="76E4438E" w14:textId="37501738" w:rsidR="00D644AD" w:rsidRPr="00B05857" w:rsidRDefault="00D644AD" w:rsidP="009441C7">
            <w:pPr>
              <w:spacing w:line="240" w:lineRule="auto"/>
              <w:rPr>
                <w:sz w:val="24"/>
                <w:szCs w:val="24"/>
                <w:lang w:val="en-GB"/>
              </w:rPr>
            </w:pPr>
            <w:r w:rsidRPr="00B05857">
              <w:rPr>
                <w:sz w:val="24"/>
                <w:szCs w:val="24"/>
                <w:lang w:val="en-GB"/>
              </w:rPr>
              <w:t>Somalia</w:t>
            </w:r>
          </w:p>
        </w:tc>
        <w:tc>
          <w:tcPr>
            <w:tcW w:w="788" w:type="pct"/>
            <w:shd w:val="clear" w:color="auto" w:fill="auto"/>
          </w:tcPr>
          <w:p w14:paraId="2E00926D" w14:textId="4365CCB1" w:rsidR="007F537C" w:rsidRPr="00B05857" w:rsidRDefault="007C1167" w:rsidP="009441C7">
            <w:pPr>
              <w:spacing w:line="240" w:lineRule="auto"/>
              <w:jc w:val="center"/>
              <w:rPr>
                <w:sz w:val="24"/>
                <w:szCs w:val="24"/>
                <w:lang w:val="en-GB"/>
              </w:rPr>
            </w:pPr>
            <w:r>
              <w:rPr>
                <w:sz w:val="24"/>
                <w:szCs w:val="24"/>
                <w:lang w:val="en-GB"/>
              </w:rPr>
              <w:t>8</w:t>
            </w:r>
          </w:p>
        </w:tc>
        <w:tc>
          <w:tcPr>
            <w:tcW w:w="1438" w:type="pct"/>
            <w:shd w:val="clear" w:color="auto" w:fill="auto"/>
            <w:hideMark/>
          </w:tcPr>
          <w:p w14:paraId="66FE328B" w14:textId="4CD82A10" w:rsidR="007F537C" w:rsidRPr="00B05857" w:rsidRDefault="007C1167" w:rsidP="009441C7">
            <w:pPr>
              <w:spacing w:line="240" w:lineRule="auto"/>
              <w:jc w:val="center"/>
              <w:rPr>
                <w:sz w:val="24"/>
                <w:szCs w:val="24"/>
                <w:lang w:val="en-GB"/>
              </w:rPr>
            </w:pPr>
            <w:r>
              <w:rPr>
                <w:sz w:val="24"/>
                <w:szCs w:val="24"/>
                <w:lang w:val="en-GB"/>
              </w:rPr>
              <w:t>8</w:t>
            </w:r>
          </w:p>
        </w:tc>
        <w:tc>
          <w:tcPr>
            <w:tcW w:w="1243" w:type="pct"/>
            <w:shd w:val="clear" w:color="auto" w:fill="auto"/>
          </w:tcPr>
          <w:p w14:paraId="40E5DB42" w14:textId="73179F9A" w:rsidR="007F537C" w:rsidRPr="00B05857" w:rsidRDefault="007C1167" w:rsidP="009441C7">
            <w:pPr>
              <w:spacing w:line="240" w:lineRule="auto"/>
              <w:jc w:val="center"/>
              <w:rPr>
                <w:sz w:val="24"/>
                <w:szCs w:val="24"/>
                <w:lang w:val="en-GB"/>
              </w:rPr>
            </w:pPr>
            <w:r>
              <w:rPr>
                <w:sz w:val="24"/>
                <w:szCs w:val="24"/>
                <w:lang w:val="en-GB"/>
              </w:rPr>
              <w:t>15</w:t>
            </w:r>
          </w:p>
        </w:tc>
        <w:tc>
          <w:tcPr>
            <w:tcW w:w="728" w:type="pct"/>
            <w:shd w:val="clear" w:color="auto" w:fill="auto"/>
            <w:hideMark/>
          </w:tcPr>
          <w:p w14:paraId="4D1947DF" w14:textId="1E2F2DAD" w:rsidR="007F537C" w:rsidRPr="00B05857" w:rsidRDefault="00BE690B" w:rsidP="009441C7">
            <w:pPr>
              <w:spacing w:line="240" w:lineRule="auto"/>
              <w:rPr>
                <w:sz w:val="24"/>
                <w:szCs w:val="24"/>
                <w:lang w:val="en-GB"/>
              </w:rPr>
            </w:pPr>
            <w:r>
              <w:rPr>
                <w:sz w:val="24"/>
                <w:szCs w:val="24"/>
                <w:lang w:val="en-GB"/>
              </w:rPr>
              <w:t>4,936</w:t>
            </w:r>
          </w:p>
        </w:tc>
      </w:tr>
      <w:tr w:rsidR="006E0CEF" w:rsidRPr="00B05857" w14:paraId="419E6136" w14:textId="77777777" w:rsidTr="000E7965">
        <w:trPr>
          <w:trHeight w:val="266"/>
        </w:trPr>
        <w:tc>
          <w:tcPr>
            <w:tcW w:w="804" w:type="pct"/>
            <w:shd w:val="clear" w:color="auto" w:fill="auto"/>
            <w:hideMark/>
          </w:tcPr>
          <w:p w14:paraId="032FDD31" w14:textId="7F8CB6A7" w:rsidR="007F537C" w:rsidRPr="00B05857" w:rsidRDefault="00D644AD" w:rsidP="009441C7">
            <w:pPr>
              <w:spacing w:line="240" w:lineRule="auto"/>
              <w:rPr>
                <w:sz w:val="24"/>
                <w:szCs w:val="24"/>
                <w:lang w:val="en-GB"/>
              </w:rPr>
            </w:pPr>
            <w:r w:rsidRPr="00B05857">
              <w:rPr>
                <w:sz w:val="24"/>
                <w:szCs w:val="24"/>
                <w:lang w:val="en-GB"/>
              </w:rPr>
              <w:t>Malawi</w:t>
            </w:r>
            <w:r w:rsidR="00502EE3">
              <w:rPr>
                <w:sz w:val="24"/>
                <w:szCs w:val="24"/>
                <w:lang w:val="en-GB"/>
              </w:rPr>
              <w:t xml:space="preserve"> and Mozambique</w:t>
            </w:r>
          </w:p>
        </w:tc>
        <w:tc>
          <w:tcPr>
            <w:tcW w:w="788" w:type="pct"/>
            <w:shd w:val="clear" w:color="auto" w:fill="auto"/>
          </w:tcPr>
          <w:p w14:paraId="5E45564C" w14:textId="11FA1943" w:rsidR="007F537C" w:rsidRPr="00B05857" w:rsidRDefault="00502EE3" w:rsidP="009441C7">
            <w:pPr>
              <w:spacing w:line="240" w:lineRule="auto"/>
              <w:jc w:val="center"/>
              <w:rPr>
                <w:sz w:val="24"/>
                <w:szCs w:val="24"/>
                <w:lang w:val="en-GB"/>
              </w:rPr>
            </w:pPr>
            <w:r>
              <w:rPr>
                <w:sz w:val="24"/>
                <w:szCs w:val="24"/>
                <w:lang w:val="en-GB"/>
              </w:rPr>
              <w:t>6</w:t>
            </w:r>
          </w:p>
        </w:tc>
        <w:tc>
          <w:tcPr>
            <w:tcW w:w="1438" w:type="pct"/>
            <w:shd w:val="clear" w:color="auto" w:fill="auto"/>
            <w:hideMark/>
          </w:tcPr>
          <w:p w14:paraId="250C95FA" w14:textId="211526B7" w:rsidR="007F537C" w:rsidRPr="00B05857" w:rsidRDefault="00F93681" w:rsidP="009441C7">
            <w:pPr>
              <w:spacing w:line="240" w:lineRule="auto"/>
              <w:jc w:val="center"/>
              <w:rPr>
                <w:sz w:val="24"/>
                <w:szCs w:val="24"/>
                <w:lang w:val="en-GB"/>
              </w:rPr>
            </w:pPr>
            <w:r>
              <w:rPr>
                <w:sz w:val="24"/>
                <w:szCs w:val="24"/>
                <w:lang w:val="en-GB"/>
              </w:rPr>
              <w:t>13</w:t>
            </w:r>
          </w:p>
        </w:tc>
        <w:tc>
          <w:tcPr>
            <w:tcW w:w="1243" w:type="pct"/>
            <w:shd w:val="clear" w:color="auto" w:fill="auto"/>
          </w:tcPr>
          <w:p w14:paraId="6EE265AB" w14:textId="2D4455B8" w:rsidR="007F537C" w:rsidRPr="00B05857" w:rsidRDefault="007F537C" w:rsidP="009441C7">
            <w:pPr>
              <w:spacing w:line="240" w:lineRule="auto"/>
              <w:jc w:val="center"/>
              <w:rPr>
                <w:sz w:val="24"/>
                <w:szCs w:val="24"/>
                <w:lang w:val="en-GB"/>
              </w:rPr>
            </w:pPr>
          </w:p>
        </w:tc>
        <w:tc>
          <w:tcPr>
            <w:tcW w:w="728" w:type="pct"/>
            <w:shd w:val="clear" w:color="auto" w:fill="auto"/>
            <w:hideMark/>
          </w:tcPr>
          <w:p w14:paraId="7E6346C1" w14:textId="7FB8C24B" w:rsidR="007F537C" w:rsidRPr="00B05857" w:rsidRDefault="008E1E44" w:rsidP="00523F91">
            <w:pPr>
              <w:spacing w:line="240" w:lineRule="auto"/>
              <w:rPr>
                <w:sz w:val="24"/>
                <w:szCs w:val="24"/>
                <w:lang w:val="en-GB"/>
              </w:rPr>
            </w:pPr>
            <w:r>
              <w:rPr>
                <w:sz w:val="24"/>
                <w:szCs w:val="24"/>
                <w:lang w:val="en-GB"/>
              </w:rPr>
              <w:t>4</w:t>
            </w:r>
            <w:r w:rsidR="008F6CE9">
              <w:rPr>
                <w:sz w:val="24"/>
                <w:szCs w:val="24"/>
                <w:lang w:val="en-GB"/>
              </w:rPr>
              <w:t>0</w:t>
            </w:r>
            <w:r>
              <w:rPr>
                <w:sz w:val="24"/>
                <w:szCs w:val="24"/>
                <w:lang w:val="en-GB"/>
              </w:rPr>
              <w:t>,000</w:t>
            </w:r>
          </w:p>
        </w:tc>
      </w:tr>
      <w:tr w:rsidR="006E0CEF" w:rsidRPr="00B05857" w14:paraId="6AEBE182" w14:textId="77777777" w:rsidTr="000E7965">
        <w:trPr>
          <w:trHeight w:val="266"/>
        </w:trPr>
        <w:tc>
          <w:tcPr>
            <w:tcW w:w="804" w:type="pct"/>
            <w:shd w:val="clear" w:color="auto" w:fill="auto"/>
          </w:tcPr>
          <w:p w14:paraId="11DD8C2D" w14:textId="05C52397" w:rsidR="00D644AD" w:rsidRPr="00B05857" w:rsidRDefault="00D644AD" w:rsidP="009441C7">
            <w:pPr>
              <w:spacing w:line="240" w:lineRule="auto"/>
              <w:rPr>
                <w:sz w:val="24"/>
                <w:szCs w:val="24"/>
                <w:lang w:val="en-GB"/>
              </w:rPr>
            </w:pPr>
            <w:r w:rsidRPr="00B05857">
              <w:rPr>
                <w:sz w:val="24"/>
                <w:szCs w:val="24"/>
                <w:lang w:val="en-GB"/>
              </w:rPr>
              <w:t>Nepal</w:t>
            </w:r>
          </w:p>
        </w:tc>
        <w:tc>
          <w:tcPr>
            <w:tcW w:w="788" w:type="pct"/>
            <w:shd w:val="clear" w:color="auto" w:fill="auto"/>
          </w:tcPr>
          <w:p w14:paraId="7B57443B" w14:textId="568EE212" w:rsidR="00D644AD" w:rsidRPr="00B05857" w:rsidRDefault="006804A8" w:rsidP="009441C7">
            <w:pPr>
              <w:spacing w:line="240" w:lineRule="auto"/>
              <w:jc w:val="center"/>
              <w:rPr>
                <w:sz w:val="24"/>
                <w:szCs w:val="24"/>
                <w:lang w:val="en-GB"/>
              </w:rPr>
            </w:pPr>
            <w:r>
              <w:rPr>
                <w:sz w:val="24"/>
                <w:szCs w:val="24"/>
                <w:lang w:val="en-GB"/>
              </w:rPr>
              <w:t>4</w:t>
            </w:r>
          </w:p>
        </w:tc>
        <w:tc>
          <w:tcPr>
            <w:tcW w:w="1438" w:type="pct"/>
            <w:shd w:val="clear" w:color="auto" w:fill="auto"/>
          </w:tcPr>
          <w:p w14:paraId="5DE179E0" w14:textId="0933EE55" w:rsidR="00D644AD" w:rsidRPr="00B05857" w:rsidRDefault="006528E7" w:rsidP="009441C7">
            <w:pPr>
              <w:spacing w:line="240" w:lineRule="auto"/>
              <w:jc w:val="center"/>
              <w:rPr>
                <w:sz w:val="24"/>
                <w:szCs w:val="24"/>
                <w:lang w:val="en-GB"/>
              </w:rPr>
            </w:pPr>
            <w:r>
              <w:rPr>
                <w:sz w:val="24"/>
                <w:szCs w:val="24"/>
                <w:lang w:val="en-GB"/>
              </w:rPr>
              <w:t>9</w:t>
            </w:r>
          </w:p>
        </w:tc>
        <w:tc>
          <w:tcPr>
            <w:tcW w:w="1243" w:type="pct"/>
            <w:shd w:val="clear" w:color="auto" w:fill="auto"/>
          </w:tcPr>
          <w:p w14:paraId="2E0D7CB0" w14:textId="45ED66F2" w:rsidR="00D644AD" w:rsidRPr="00B05857" w:rsidRDefault="00B072E2" w:rsidP="009441C7">
            <w:pPr>
              <w:spacing w:line="240" w:lineRule="auto"/>
              <w:jc w:val="center"/>
              <w:rPr>
                <w:sz w:val="24"/>
                <w:szCs w:val="24"/>
                <w:lang w:val="en-GB"/>
              </w:rPr>
            </w:pPr>
            <w:r>
              <w:rPr>
                <w:sz w:val="24"/>
                <w:szCs w:val="24"/>
                <w:lang w:val="en-GB"/>
              </w:rPr>
              <w:t>32</w:t>
            </w:r>
          </w:p>
        </w:tc>
        <w:tc>
          <w:tcPr>
            <w:tcW w:w="728" w:type="pct"/>
            <w:shd w:val="clear" w:color="auto" w:fill="auto"/>
          </w:tcPr>
          <w:p w14:paraId="56753E82" w14:textId="08A96F1F" w:rsidR="00D644AD" w:rsidRPr="00B05857" w:rsidRDefault="00765805" w:rsidP="00523F91">
            <w:pPr>
              <w:spacing w:line="240" w:lineRule="auto"/>
              <w:rPr>
                <w:sz w:val="24"/>
                <w:szCs w:val="24"/>
                <w:lang w:val="en-GB"/>
              </w:rPr>
            </w:pPr>
            <w:r>
              <w:rPr>
                <w:sz w:val="24"/>
                <w:szCs w:val="24"/>
                <w:lang w:val="en-GB"/>
              </w:rPr>
              <w:t>2</w:t>
            </w:r>
            <w:r w:rsidR="000E7965">
              <w:rPr>
                <w:sz w:val="24"/>
                <w:szCs w:val="24"/>
                <w:lang w:val="en-GB"/>
              </w:rPr>
              <w:t>4,361</w:t>
            </w:r>
            <w:r>
              <w:rPr>
                <w:sz w:val="24"/>
                <w:szCs w:val="24"/>
                <w:lang w:val="en-GB"/>
              </w:rPr>
              <w:t xml:space="preserve"> </w:t>
            </w:r>
          </w:p>
        </w:tc>
      </w:tr>
      <w:tr w:rsidR="006E0CEF" w:rsidRPr="00B05857" w14:paraId="7FA0AAA3" w14:textId="77777777" w:rsidTr="000E7965">
        <w:trPr>
          <w:trHeight w:val="266"/>
        </w:trPr>
        <w:tc>
          <w:tcPr>
            <w:tcW w:w="804" w:type="pct"/>
            <w:shd w:val="clear" w:color="auto" w:fill="auto"/>
          </w:tcPr>
          <w:p w14:paraId="1D0CB72C" w14:textId="72EFE9DE" w:rsidR="00D644AD" w:rsidRPr="00B05857" w:rsidRDefault="00295DC1" w:rsidP="009441C7">
            <w:pPr>
              <w:spacing w:line="240" w:lineRule="auto"/>
              <w:rPr>
                <w:sz w:val="24"/>
                <w:szCs w:val="24"/>
                <w:lang w:val="en-GB"/>
              </w:rPr>
            </w:pPr>
            <w:r w:rsidRPr="00B05857">
              <w:rPr>
                <w:sz w:val="24"/>
                <w:szCs w:val="24"/>
                <w:lang w:val="en-GB"/>
              </w:rPr>
              <w:t>Guatemala</w:t>
            </w:r>
          </w:p>
        </w:tc>
        <w:tc>
          <w:tcPr>
            <w:tcW w:w="788" w:type="pct"/>
            <w:shd w:val="clear" w:color="auto" w:fill="auto"/>
          </w:tcPr>
          <w:p w14:paraId="0BDBC9D6" w14:textId="257D11A2" w:rsidR="00D644AD" w:rsidRPr="00B05857" w:rsidRDefault="00E94671" w:rsidP="009441C7">
            <w:pPr>
              <w:spacing w:line="240" w:lineRule="auto"/>
              <w:jc w:val="center"/>
              <w:rPr>
                <w:sz w:val="24"/>
                <w:szCs w:val="24"/>
                <w:lang w:val="en-GB"/>
              </w:rPr>
            </w:pPr>
            <w:r>
              <w:rPr>
                <w:sz w:val="24"/>
                <w:szCs w:val="24"/>
                <w:lang w:val="en-GB"/>
              </w:rPr>
              <w:t>5</w:t>
            </w:r>
          </w:p>
        </w:tc>
        <w:tc>
          <w:tcPr>
            <w:tcW w:w="1438" w:type="pct"/>
            <w:shd w:val="clear" w:color="auto" w:fill="auto"/>
          </w:tcPr>
          <w:p w14:paraId="09DAC8B9" w14:textId="1029C374" w:rsidR="00D644AD" w:rsidRPr="00B05857" w:rsidRDefault="00A50648" w:rsidP="009441C7">
            <w:pPr>
              <w:spacing w:line="240" w:lineRule="auto"/>
              <w:jc w:val="center"/>
              <w:rPr>
                <w:sz w:val="24"/>
                <w:szCs w:val="24"/>
                <w:lang w:val="en-GB"/>
              </w:rPr>
            </w:pPr>
            <w:r>
              <w:rPr>
                <w:sz w:val="24"/>
                <w:szCs w:val="24"/>
                <w:lang w:val="en-GB"/>
              </w:rPr>
              <w:t>1</w:t>
            </w:r>
            <w:r w:rsidR="00FC5D6F">
              <w:rPr>
                <w:sz w:val="24"/>
                <w:szCs w:val="24"/>
                <w:lang w:val="en-GB"/>
              </w:rPr>
              <w:t>2</w:t>
            </w:r>
          </w:p>
        </w:tc>
        <w:tc>
          <w:tcPr>
            <w:tcW w:w="1243" w:type="pct"/>
            <w:shd w:val="clear" w:color="auto" w:fill="auto"/>
          </w:tcPr>
          <w:p w14:paraId="29531A9B" w14:textId="68C36C55" w:rsidR="00D644AD" w:rsidRPr="00B05857" w:rsidRDefault="006F371D" w:rsidP="009441C7">
            <w:pPr>
              <w:spacing w:line="240" w:lineRule="auto"/>
              <w:jc w:val="center"/>
              <w:rPr>
                <w:sz w:val="24"/>
                <w:szCs w:val="24"/>
                <w:lang w:val="en-GB"/>
              </w:rPr>
            </w:pPr>
            <w:r>
              <w:rPr>
                <w:sz w:val="24"/>
                <w:szCs w:val="24"/>
                <w:lang w:val="en-GB"/>
              </w:rPr>
              <w:t>1</w:t>
            </w:r>
            <w:r w:rsidR="00432AD2">
              <w:rPr>
                <w:sz w:val="24"/>
                <w:szCs w:val="24"/>
                <w:lang w:val="en-GB"/>
              </w:rPr>
              <w:t>52</w:t>
            </w:r>
          </w:p>
        </w:tc>
        <w:tc>
          <w:tcPr>
            <w:tcW w:w="728" w:type="pct"/>
            <w:shd w:val="clear" w:color="auto" w:fill="auto"/>
          </w:tcPr>
          <w:p w14:paraId="74306507" w14:textId="0BAB253B" w:rsidR="00D644AD" w:rsidRPr="00B05857" w:rsidRDefault="000E7965" w:rsidP="00523F91">
            <w:pPr>
              <w:spacing w:line="240" w:lineRule="auto"/>
              <w:rPr>
                <w:sz w:val="24"/>
                <w:szCs w:val="24"/>
                <w:lang w:val="en-GB"/>
              </w:rPr>
            </w:pPr>
            <w:r>
              <w:rPr>
                <w:sz w:val="24"/>
                <w:szCs w:val="24"/>
                <w:lang w:val="en-GB"/>
              </w:rPr>
              <w:t>6,801</w:t>
            </w:r>
          </w:p>
        </w:tc>
      </w:tr>
      <w:tr w:rsidR="003E2D97" w:rsidRPr="00B05857" w14:paraId="40349BAE" w14:textId="77777777" w:rsidTr="000E7965">
        <w:trPr>
          <w:trHeight w:val="261"/>
        </w:trPr>
        <w:tc>
          <w:tcPr>
            <w:tcW w:w="804" w:type="pct"/>
            <w:shd w:val="clear" w:color="auto" w:fill="auto"/>
            <w:hideMark/>
          </w:tcPr>
          <w:p w14:paraId="74041B46" w14:textId="77777777" w:rsidR="007F537C" w:rsidRPr="00B05857" w:rsidRDefault="007F537C" w:rsidP="009441C7">
            <w:pPr>
              <w:spacing w:line="240" w:lineRule="auto"/>
              <w:rPr>
                <w:b/>
                <w:bCs/>
                <w:sz w:val="24"/>
                <w:szCs w:val="24"/>
                <w:lang w:val="en-GB"/>
              </w:rPr>
            </w:pPr>
            <w:r w:rsidRPr="00B05857">
              <w:rPr>
                <w:b/>
                <w:bCs/>
                <w:sz w:val="24"/>
                <w:szCs w:val="24"/>
                <w:lang w:val="en-GB"/>
              </w:rPr>
              <w:t>Total</w:t>
            </w:r>
          </w:p>
        </w:tc>
        <w:tc>
          <w:tcPr>
            <w:tcW w:w="788" w:type="pct"/>
            <w:shd w:val="clear" w:color="auto" w:fill="auto"/>
          </w:tcPr>
          <w:p w14:paraId="5C973148" w14:textId="6BA04ECC" w:rsidR="007F537C" w:rsidRPr="00B05857" w:rsidRDefault="007F537C" w:rsidP="009441C7">
            <w:pPr>
              <w:spacing w:line="240" w:lineRule="auto"/>
              <w:jc w:val="center"/>
              <w:rPr>
                <w:sz w:val="24"/>
                <w:szCs w:val="24"/>
                <w:lang w:val="en-GB"/>
              </w:rPr>
            </w:pPr>
          </w:p>
        </w:tc>
        <w:tc>
          <w:tcPr>
            <w:tcW w:w="1438" w:type="pct"/>
            <w:shd w:val="clear" w:color="auto" w:fill="auto"/>
            <w:hideMark/>
          </w:tcPr>
          <w:p w14:paraId="2F4A83E1" w14:textId="3110C69D" w:rsidR="007F537C" w:rsidRPr="00B05857" w:rsidRDefault="007F537C" w:rsidP="009441C7">
            <w:pPr>
              <w:spacing w:line="240" w:lineRule="auto"/>
              <w:jc w:val="center"/>
              <w:rPr>
                <w:sz w:val="24"/>
                <w:szCs w:val="24"/>
                <w:lang w:val="en-GB"/>
              </w:rPr>
            </w:pPr>
          </w:p>
        </w:tc>
        <w:tc>
          <w:tcPr>
            <w:tcW w:w="1243" w:type="pct"/>
            <w:shd w:val="clear" w:color="auto" w:fill="auto"/>
          </w:tcPr>
          <w:p w14:paraId="58B217B8" w14:textId="759CAE85" w:rsidR="007F537C" w:rsidRPr="00B05857" w:rsidRDefault="007F537C" w:rsidP="009441C7">
            <w:pPr>
              <w:spacing w:line="240" w:lineRule="auto"/>
              <w:jc w:val="center"/>
              <w:rPr>
                <w:sz w:val="24"/>
                <w:szCs w:val="24"/>
                <w:lang w:val="en-GB"/>
              </w:rPr>
            </w:pPr>
          </w:p>
        </w:tc>
        <w:tc>
          <w:tcPr>
            <w:tcW w:w="728" w:type="pct"/>
            <w:shd w:val="clear" w:color="auto" w:fill="auto"/>
            <w:hideMark/>
          </w:tcPr>
          <w:p w14:paraId="4344C489" w14:textId="7E9B4849" w:rsidR="007F537C" w:rsidRPr="00B05857" w:rsidRDefault="007F537C" w:rsidP="009441C7">
            <w:pPr>
              <w:spacing w:line="240" w:lineRule="auto"/>
              <w:jc w:val="center"/>
              <w:rPr>
                <w:sz w:val="24"/>
                <w:szCs w:val="24"/>
                <w:lang w:val="en-GB"/>
              </w:rPr>
            </w:pPr>
          </w:p>
        </w:tc>
      </w:tr>
    </w:tbl>
    <w:p w14:paraId="3D4528DE" w14:textId="77777777" w:rsidR="007F537C" w:rsidRPr="00B05857" w:rsidRDefault="007F537C" w:rsidP="009441C7">
      <w:pPr>
        <w:jc w:val="both"/>
        <w:rPr>
          <w:rFonts w:cstheme="minorHAnsi"/>
          <w:lang w:val="en-GB"/>
        </w:rPr>
      </w:pPr>
    </w:p>
    <w:p w14:paraId="56CF6812" w14:textId="56105EB7" w:rsidR="007F537C" w:rsidRPr="00CC7298" w:rsidRDefault="007F537C" w:rsidP="00CC7298">
      <w:pPr>
        <w:pStyle w:val="Overskrift1"/>
        <w:numPr>
          <w:ilvl w:val="0"/>
          <w:numId w:val="1"/>
        </w:numPr>
        <w:spacing w:after="160"/>
        <w:rPr>
          <w:rFonts w:asciiTheme="minorHAnsi" w:hAnsiTheme="minorHAnsi" w:cstheme="minorHAnsi"/>
          <w:b/>
          <w:sz w:val="28"/>
          <w:szCs w:val="28"/>
          <w:lang w:val="en-GB"/>
        </w:rPr>
      </w:pPr>
      <w:r w:rsidRPr="00B05857">
        <w:rPr>
          <w:rFonts w:asciiTheme="minorHAnsi" w:hAnsiTheme="minorHAnsi" w:cstheme="minorHAnsi"/>
          <w:b/>
          <w:sz w:val="28"/>
          <w:szCs w:val="28"/>
          <w:lang w:val="en-GB"/>
        </w:rPr>
        <w:t>Deliverables</w:t>
      </w:r>
    </w:p>
    <w:p w14:paraId="204C31DA" w14:textId="02FD325C" w:rsidR="007F537C" w:rsidRPr="00360AA7" w:rsidRDefault="007F537C" w:rsidP="00CC7298">
      <w:pPr>
        <w:spacing w:line="240" w:lineRule="auto"/>
        <w:jc w:val="both"/>
        <w:rPr>
          <w:rFonts w:cstheme="minorHAnsi"/>
          <w:lang w:val="en-GB"/>
        </w:rPr>
      </w:pPr>
      <w:r w:rsidRPr="00360AA7">
        <w:rPr>
          <w:rFonts w:cs="Calibri"/>
          <w:b/>
          <w:bCs/>
          <w:lang w:val="en-GB"/>
        </w:rPr>
        <w:t xml:space="preserve">Inception Report:  </w:t>
      </w:r>
      <w:r w:rsidRPr="00360AA7">
        <w:rPr>
          <w:rFonts w:cstheme="minorHAnsi"/>
          <w:lang w:val="en-GB"/>
        </w:rPr>
        <w:t xml:space="preserve">The Inception Report will not exceed </w:t>
      </w:r>
      <w:r w:rsidR="00A05DA2">
        <w:rPr>
          <w:rFonts w:cstheme="minorHAnsi"/>
          <w:lang w:val="en-GB"/>
        </w:rPr>
        <w:t>20</w:t>
      </w:r>
      <w:r w:rsidRPr="00360AA7">
        <w:rPr>
          <w:rFonts w:cstheme="minorHAnsi"/>
          <w:lang w:val="en-GB"/>
        </w:rPr>
        <w:t xml:space="preserve"> pages in length and will comprise detailed methodology, including data collection tools, indicative survey questions, and interview protocol; initial findings based on a desk study (document/literature review), a work plan and a comprehensive list of stakeholders and key informants (KIs); list of relevant documents and references; and any other issue of importance.</w:t>
      </w:r>
    </w:p>
    <w:p w14:paraId="26213111" w14:textId="66120ADC" w:rsidR="007F537C" w:rsidRPr="007E0A35" w:rsidRDefault="007F537C" w:rsidP="009441C7">
      <w:pPr>
        <w:spacing w:line="240" w:lineRule="auto"/>
        <w:jc w:val="both"/>
        <w:rPr>
          <w:rFonts w:cs="Calibri"/>
          <w:lang w:val="en-GB"/>
        </w:rPr>
      </w:pPr>
      <w:r w:rsidRPr="007E0A35">
        <w:rPr>
          <w:rFonts w:cs="Calibri"/>
          <w:b/>
          <w:bCs/>
          <w:lang w:val="en-GB"/>
        </w:rPr>
        <w:t>Draft report:</w:t>
      </w:r>
      <w:r w:rsidRPr="007E0A35">
        <w:rPr>
          <w:rFonts w:cs="Calibri"/>
          <w:lang w:val="en-GB"/>
        </w:rPr>
        <w:t xml:space="preserve">  </w:t>
      </w:r>
      <w:r w:rsidRPr="007E0A35">
        <w:rPr>
          <w:lang w:val="en-GB"/>
        </w:rPr>
        <w:t xml:space="preserve">The Draft MTR Report shall be delivered in English and shall not exceed </w:t>
      </w:r>
      <w:r w:rsidR="00046A28">
        <w:rPr>
          <w:lang w:val="en-GB"/>
        </w:rPr>
        <w:t>60</w:t>
      </w:r>
      <w:r w:rsidRPr="007E0A35">
        <w:rPr>
          <w:lang w:val="en-GB"/>
        </w:rPr>
        <w:t xml:space="preserve"> pages, including an executive summary and excluding annexes, with the following sections (illustrative, not exhaustive</w:t>
      </w:r>
      <w:r w:rsidRPr="007E0A35">
        <w:rPr>
          <w:rFonts w:cs="Calibri"/>
          <w:lang w:val="en-GB"/>
        </w:rPr>
        <w:t>):</w:t>
      </w:r>
    </w:p>
    <w:p w14:paraId="62642DD8"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Executive summary presenting main findings, conclusions, and recommendations.</w:t>
      </w:r>
    </w:p>
    <w:p w14:paraId="383F9B0D"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Introduction and background, including review purpose, objectives, and scope</w:t>
      </w:r>
    </w:p>
    <w:p w14:paraId="7B2C048E"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Description of methodology</w:t>
      </w:r>
    </w:p>
    <w:p w14:paraId="62B7BCB0"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Limitations</w:t>
      </w:r>
    </w:p>
    <w:p w14:paraId="3DCE8494"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Review Results</w:t>
      </w:r>
    </w:p>
    <w:p w14:paraId="36C0F709"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Findings, conclusions, and recommendations</w:t>
      </w:r>
    </w:p>
    <w:p w14:paraId="23D1E2DF" w14:textId="77777777" w:rsidR="007F537C" w:rsidRPr="00084D1E" w:rsidRDefault="007F537C" w:rsidP="00084D1E">
      <w:pPr>
        <w:pStyle w:val="Listeavsnitt"/>
        <w:numPr>
          <w:ilvl w:val="0"/>
          <w:numId w:val="19"/>
        </w:numPr>
        <w:spacing w:line="240" w:lineRule="auto"/>
        <w:jc w:val="both"/>
        <w:rPr>
          <w:lang w:val="en-GB"/>
        </w:rPr>
      </w:pPr>
      <w:r w:rsidRPr="00084D1E">
        <w:rPr>
          <w:lang w:val="en-GB"/>
        </w:rPr>
        <w:t>Lessons learned</w:t>
      </w:r>
    </w:p>
    <w:p w14:paraId="45F94D3E" w14:textId="1D0AE8D9" w:rsidR="007F537C" w:rsidRDefault="007F537C" w:rsidP="00084D1E">
      <w:pPr>
        <w:pStyle w:val="Listeavsnitt"/>
        <w:numPr>
          <w:ilvl w:val="0"/>
          <w:numId w:val="19"/>
        </w:numPr>
        <w:spacing w:line="240" w:lineRule="auto"/>
        <w:jc w:val="both"/>
        <w:rPr>
          <w:lang w:val="en-GB"/>
        </w:rPr>
      </w:pPr>
      <w:r w:rsidRPr="00084D1E">
        <w:rPr>
          <w:lang w:val="en-GB"/>
        </w:rPr>
        <w:lastRenderedPageBreak/>
        <w:t>Annexes (to include updated log</w:t>
      </w:r>
      <w:r w:rsidR="00283818">
        <w:rPr>
          <w:lang w:val="en-GB"/>
        </w:rPr>
        <w:t xml:space="preserve"> </w:t>
      </w:r>
      <w:r w:rsidRPr="00084D1E">
        <w:rPr>
          <w:lang w:val="en-GB"/>
        </w:rPr>
        <w:t>frame with results, review ToR, Inception Report, maps, list of KII/stakeholders, documents/literature reviewed, raw collected data and research tools (if applicable).</w:t>
      </w:r>
    </w:p>
    <w:p w14:paraId="52BF2617" w14:textId="77777777" w:rsidR="00736E35" w:rsidRPr="00084D1E" w:rsidRDefault="00736E35" w:rsidP="00736E35">
      <w:pPr>
        <w:pStyle w:val="Listeavsnitt"/>
        <w:spacing w:line="240" w:lineRule="auto"/>
        <w:jc w:val="both"/>
        <w:rPr>
          <w:lang w:val="en-GB"/>
        </w:rPr>
      </w:pPr>
    </w:p>
    <w:p w14:paraId="4EDA85C6" w14:textId="77777777" w:rsidR="00736E35" w:rsidRDefault="007F537C" w:rsidP="00084D1E">
      <w:pPr>
        <w:pStyle w:val="Listeavsnitt"/>
        <w:numPr>
          <w:ilvl w:val="1"/>
          <w:numId w:val="19"/>
        </w:numPr>
        <w:spacing w:line="240" w:lineRule="auto"/>
        <w:jc w:val="both"/>
        <w:rPr>
          <w:lang w:val="en-GB"/>
        </w:rPr>
      </w:pPr>
      <w:r w:rsidRPr="00084D1E">
        <w:rPr>
          <w:lang w:val="en-GB"/>
        </w:rPr>
        <w:t xml:space="preserve">The consultant must comply with global and DF Data protection policy, including GDPR. </w:t>
      </w:r>
    </w:p>
    <w:p w14:paraId="4043CA94" w14:textId="77777777" w:rsidR="00736E35" w:rsidRDefault="00736E35" w:rsidP="00736E35">
      <w:pPr>
        <w:pStyle w:val="Listeavsnitt"/>
        <w:spacing w:line="240" w:lineRule="auto"/>
        <w:ind w:left="1440"/>
        <w:jc w:val="both"/>
        <w:rPr>
          <w:lang w:val="en-GB"/>
        </w:rPr>
      </w:pPr>
    </w:p>
    <w:p w14:paraId="2DA9C3BC" w14:textId="304ACA68" w:rsidR="007F537C" w:rsidRPr="00084D1E" w:rsidRDefault="007F537C" w:rsidP="00736E35">
      <w:pPr>
        <w:pStyle w:val="Listeavsnitt"/>
        <w:spacing w:line="240" w:lineRule="auto"/>
        <w:ind w:left="1440"/>
        <w:jc w:val="both"/>
        <w:rPr>
          <w:lang w:val="en-GB"/>
        </w:rPr>
      </w:pPr>
      <w:r w:rsidRPr="00084D1E">
        <w:rPr>
          <w:lang w:val="en-GB"/>
        </w:rPr>
        <w:t xml:space="preserve">Lists of key informants/interviewees shall only include personal data if deemed relevant (i.e. when it is contributing to the credibility of the review) based on a case based assessment by the evaluator. The inclusion of personal data in the report must always be based on a written consent. </w:t>
      </w:r>
    </w:p>
    <w:p w14:paraId="38AEC0F6" w14:textId="174C18A6" w:rsidR="007F537C" w:rsidRPr="001365E7" w:rsidRDefault="007F537C" w:rsidP="009441C7">
      <w:pPr>
        <w:spacing w:line="240" w:lineRule="auto"/>
        <w:jc w:val="both"/>
        <w:rPr>
          <w:rFonts w:cs="Calibri"/>
          <w:lang w:val="en-GB"/>
        </w:rPr>
      </w:pPr>
      <w:r w:rsidRPr="001365E7">
        <w:rPr>
          <w:rFonts w:cs="Calibri"/>
          <w:lang w:val="en-GB"/>
        </w:rPr>
        <w:t xml:space="preserve">MTR findings shall flow logically from the data, showing a clear line of evidence to support the conclusions. Conclusions should be substantiated by findings and analysis. Review questions shall be clearly stated and answered in the executive summary and in the conclusions. Recommendations and lessons learned should flow logically from conclusions. They must be clear, relevant, </w:t>
      </w:r>
      <w:r w:rsidR="00736E35" w:rsidRPr="001365E7">
        <w:rPr>
          <w:rFonts w:cs="Calibri"/>
          <w:lang w:val="en-GB"/>
        </w:rPr>
        <w:t>targeted,</w:t>
      </w:r>
      <w:r w:rsidRPr="001365E7">
        <w:rPr>
          <w:rFonts w:cs="Calibri"/>
          <w:lang w:val="en-GB"/>
        </w:rPr>
        <w:t xml:space="preserve"> and actionable so that the review can be used to achieve its intended learning and accountability objectives. </w:t>
      </w:r>
    </w:p>
    <w:p w14:paraId="17529AB0" w14:textId="77777777" w:rsidR="0098089B" w:rsidRDefault="007F537C" w:rsidP="00CC7298">
      <w:pPr>
        <w:spacing w:line="240" w:lineRule="auto"/>
        <w:jc w:val="both"/>
        <w:rPr>
          <w:rFonts w:cs="Calibri"/>
          <w:lang w:val="en-GB"/>
        </w:rPr>
      </w:pPr>
      <w:r w:rsidRPr="00E66313">
        <w:rPr>
          <w:rFonts w:cs="Calibri"/>
          <w:lang w:val="en-GB"/>
        </w:rPr>
        <w:t>The structure</w:t>
      </w:r>
      <w:r w:rsidR="00736E35">
        <w:rPr>
          <w:rFonts w:cs="Calibri"/>
          <w:lang w:val="en-GB"/>
        </w:rPr>
        <w:t xml:space="preserve"> of the MTR</w:t>
      </w:r>
      <w:r w:rsidRPr="00E66313">
        <w:rPr>
          <w:rFonts w:cs="Calibri"/>
          <w:lang w:val="en-GB"/>
        </w:rPr>
        <w:t xml:space="preserve"> will be agreed at the inception stage. The report will be presented both in hard copy and an electronic version and be presented in a way that enables publication without further editing. </w:t>
      </w:r>
    </w:p>
    <w:p w14:paraId="2174073D" w14:textId="4945D6EA" w:rsidR="007F537C" w:rsidRPr="00E66313" w:rsidRDefault="007F537C" w:rsidP="00CC7298">
      <w:pPr>
        <w:spacing w:line="240" w:lineRule="auto"/>
        <w:jc w:val="both"/>
        <w:rPr>
          <w:rFonts w:cs="Calibri"/>
          <w:lang w:val="en-GB"/>
        </w:rPr>
      </w:pPr>
      <w:r w:rsidRPr="00E66313">
        <w:rPr>
          <w:rFonts w:cs="Calibri"/>
          <w:lang w:val="en-GB"/>
        </w:rPr>
        <w:t>The Executive Summary will include the main findings and conclusions, lessons learned, an assessment of what has worked well, and recommended improvements.</w:t>
      </w:r>
    </w:p>
    <w:p w14:paraId="5A6A6909" w14:textId="4FFF7115" w:rsidR="007F537C" w:rsidRPr="00C24E90" w:rsidRDefault="007F537C" w:rsidP="00CC7298">
      <w:pPr>
        <w:spacing w:line="240" w:lineRule="auto"/>
        <w:jc w:val="both"/>
        <w:rPr>
          <w:rFonts w:cs="Calibri"/>
          <w:b/>
          <w:bCs/>
          <w:lang w:val="en-GB"/>
        </w:rPr>
      </w:pPr>
      <w:r w:rsidRPr="00C24E90">
        <w:rPr>
          <w:rFonts w:cs="Calibri"/>
          <w:b/>
          <w:bCs/>
          <w:lang w:val="en-GB"/>
        </w:rPr>
        <w:t>Presentation:</w:t>
      </w:r>
      <w:r w:rsidRPr="00C24E90">
        <w:rPr>
          <w:rFonts w:cs="Calibri"/>
          <w:lang w:val="en-GB"/>
        </w:rPr>
        <w:t xml:space="preserve"> The consultant will present initial findings to DF, </w:t>
      </w:r>
      <w:r w:rsidR="00C24E90" w:rsidRPr="00C24E90">
        <w:rPr>
          <w:rFonts w:cs="Calibri"/>
          <w:lang w:val="en-GB"/>
        </w:rPr>
        <w:t xml:space="preserve">implementing partners </w:t>
      </w:r>
      <w:r w:rsidRPr="00C24E90">
        <w:rPr>
          <w:rFonts w:cs="Calibri"/>
          <w:lang w:val="en-GB"/>
        </w:rPr>
        <w:t>and key stakeholders for validation.</w:t>
      </w:r>
    </w:p>
    <w:p w14:paraId="70416BCE" w14:textId="3F075533" w:rsidR="007F537C" w:rsidRPr="00B05857" w:rsidRDefault="007F537C" w:rsidP="009441C7">
      <w:pPr>
        <w:spacing w:line="240" w:lineRule="auto"/>
        <w:jc w:val="both"/>
        <w:rPr>
          <w:rFonts w:cs="Calibri"/>
          <w:lang w:val="en-GB"/>
        </w:rPr>
      </w:pPr>
      <w:r w:rsidRPr="00C24E90">
        <w:rPr>
          <w:rFonts w:cs="Calibri"/>
          <w:b/>
          <w:bCs/>
          <w:lang w:val="en-GB"/>
        </w:rPr>
        <w:t>Final report:</w:t>
      </w:r>
      <w:r w:rsidRPr="00C24E90">
        <w:rPr>
          <w:rFonts w:cs="Calibri"/>
          <w:lang w:val="en-GB"/>
        </w:rPr>
        <w:t xml:space="preserve">  The MTR Report in English shall incorporate Client comments and shall not exceed </w:t>
      </w:r>
      <w:r w:rsidR="00B07D99">
        <w:rPr>
          <w:rFonts w:cs="Calibri"/>
          <w:lang w:val="en-GB"/>
        </w:rPr>
        <w:t>6</w:t>
      </w:r>
      <w:r w:rsidRPr="00C24E90">
        <w:rPr>
          <w:rFonts w:cs="Calibri"/>
          <w:lang w:val="en-GB"/>
        </w:rPr>
        <w:t>0 pages including the executive summary and excluding annexes. It shall be submitted in digital form.</w:t>
      </w:r>
    </w:p>
    <w:p w14:paraId="3F8BAD5E" w14:textId="7F57BBB5" w:rsidR="007F537C" w:rsidRPr="00CC7298" w:rsidRDefault="007F537C" w:rsidP="00CC7298">
      <w:pPr>
        <w:pStyle w:val="Overskrift1"/>
        <w:numPr>
          <w:ilvl w:val="0"/>
          <w:numId w:val="1"/>
        </w:numPr>
        <w:spacing w:before="0" w:after="160" w:line="240" w:lineRule="auto"/>
        <w:rPr>
          <w:rFonts w:asciiTheme="minorHAnsi" w:hAnsiTheme="minorHAnsi" w:cstheme="minorHAnsi"/>
          <w:b/>
          <w:sz w:val="28"/>
          <w:szCs w:val="28"/>
          <w:lang w:val="en-GB"/>
        </w:rPr>
      </w:pPr>
      <w:r w:rsidRPr="00B05857">
        <w:rPr>
          <w:rFonts w:asciiTheme="minorHAnsi" w:hAnsiTheme="minorHAnsi" w:cstheme="minorHAnsi"/>
          <w:b/>
          <w:sz w:val="28"/>
          <w:szCs w:val="28"/>
          <w:lang w:val="en-GB"/>
        </w:rPr>
        <w:t>Timeline and resourcing</w:t>
      </w:r>
    </w:p>
    <w:p w14:paraId="6C86B32E" w14:textId="3D68B0DA" w:rsidR="007F537C" w:rsidRPr="00B05857" w:rsidRDefault="007F537C" w:rsidP="009441C7">
      <w:pPr>
        <w:spacing w:line="240" w:lineRule="auto"/>
        <w:jc w:val="both"/>
        <w:rPr>
          <w:rFonts w:cs="Calibri"/>
          <w:lang w:val="en-GB"/>
        </w:rPr>
      </w:pPr>
      <w:r w:rsidRPr="00B05857">
        <w:rPr>
          <w:rFonts w:cs="Calibri"/>
          <w:lang w:val="en-GB"/>
        </w:rPr>
        <w:t xml:space="preserve">The duration of the MTR is estimated to a maximum of </w:t>
      </w:r>
      <w:r w:rsidR="00AF4D0D" w:rsidRPr="00B05857">
        <w:rPr>
          <w:rFonts w:cs="Calibri"/>
          <w:lang w:val="en-GB"/>
        </w:rPr>
        <w:t>twelve</w:t>
      </w:r>
      <w:r w:rsidRPr="00B05857">
        <w:rPr>
          <w:rFonts w:cs="Calibri"/>
          <w:lang w:val="en-GB"/>
        </w:rPr>
        <w:t xml:space="preserve"> weeks. The review should commence, no later </w:t>
      </w:r>
      <w:r w:rsidRPr="001B0ED4">
        <w:rPr>
          <w:rFonts w:cs="Calibri"/>
          <w:lang w:val="en-GB"/>
        </w:rPr>
        <w:t xml:space="preserve">than </w:t>
      </w:r>
      <w:r w:rsidR="001B0ED4" w:rsidRPr="001B0ED4">
        <w:rPr>
          <w:rFonts w:cs="Calibri"/>
          <w:lang w:val="en-GB"/>
        </w:rPr>
        <w:t xml:space="preserve">11 September </w:t>
      </w:r>
      <w:r w:rsidRPr="001B0ED4">
        <w:rPr>
          <w:rFonts w:cs="Calibri"/>
          <w:lang w:val="en-GB"/>
        </w:rPr>
        <w:t xml:space="preserve">2023. The budget available for the MTR is estimated at </w:t>
      </w:r>
      <w:r w:rsidR="001939D3" w:rsidRPr="001B0ED4">
        <w:rPr>
          <w:rFonts w:cs="Calibri"/>
          <w:lang w:val="en-GB"/>
        </w:rPr>
        <w:t xml:space="preserve">700,000 </w:t>
      </w:r>
      <w:r w:rsidRPr="001B0ED4">
        <w:rPr>
          <w:rFonts w:cs="Calibri"/>
          <w:lang w:val="en-GB"/>
        </w:rPr>
        <w:t>NOK. Activities, dates (to be agreed) and deadlines</w:t>
      </w:r>
      <w:r w:rsidRPr="00B05857">
        <w:rPr>
          <w:rFonts w:cs="Calibri"/>
          <w:lang w:val="en-GB"/>
        </w:rPr>
        <w:t xml:space="preserve"> (to be proposed by the consultant and agreed) for the consultancy work are:</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5077"/>
        <w:gridCol w:w="4273"/>
      </w:tblGrid>
      <w:tr w:rsidR="007F537C" w:rsidRPr="00B05857" w14:paraId="069F8569" w14:textId="77777777">
        <w:tc>
          <w:tcPr>
            <w:tcW w:w="5098" w:type="dxa"/>
            <w:tcBorders>
              <w:bottom w:val="single" w:sz="12" w:space="0" w:color="8EAADB" w:themeColor="accent1" w:themeTint="99"/>
            </w:tcBorders>
            <w:shd w:val="clear" w:color="auto" w:fill="auto"/>
          </w:tcPr>
          <w:p w14:paraId="0694E938" w14:textId="77777777" w:rsidR="007F537C" w:rsidRPr="00B05857" w:rsidRDefault="007F537C" w:rsidP="009441C7">
            <w:pPr>
              <w:spacing w:line="240" w:lineRule="auto"/>
              <w:rPr>
                <w:rFonts w:cs="Calibri"/>
                <w:b/>
                <w:bCs/>
                <w:szCs w:val="20"/>
                <w:lang w:val="en-GB"/>
              </w:rPr>
            </w:pPr>
            <w:r w:rsidRPr="00B05857">
              <w:rPr>
                <w:rFonts w:cs="Calibri"/>
                <w:b/>
                <w:bCs/>
                <w:szCs w:val="20"/>
                <w:lang w:val="en-GB"/>
              </w:rPr>
              <w:t>Activity</w:t>
            </w:r>
          </w:p>
        </w:tc>
        <w:tc>
          <w:tcPr>
            <w:tcW w:w="4296" w:type="dxa"/>
            <w:tcBorders>
              <w:bottom w:val="single" w:sz="12" w:space="0" w:color="8EAADB" w:themeColor="accent1" w:themeTint="99"/>
            </w:tcBorders>
            <w:shd w:val="clear" w:color="auto" w:fill="auto"/>
          </w:tcPr>
          <w:p w14:paraId="19C3C66A" w14:textId="77777777" w:rsidR="007F537C" w:rsidRPr="00B05857" w:rsidRDefault="007F537C" w:rsidP="009441C7">
            <w:pPr>
              <w:spacing w:line="240" w:lineRule="auto"/>
              <w:rPr>
                <w:rFonts w:cs="Calibri"/>
                <w:b/>
                <w:bCs/>
                <w:szCs w:val="20"/>
                <w:lang w:val="en-GB"/>
              </w:rPr>
            </w:pPr>
            <w:r w:rsidRPr="00B05857">
              <w:rPr>
                <w:rFonts w:cs="Calibri"/>
                <w:b/>
                <w:bCs/>
                <w:szCs w:val="20"/>
                <w:lang w:val="en-GB"/>
              </w:rPr>
              <w:t>Delivery Dates</w:t>
            </w:r>
          </w:p>
        </w:tc>
      </w:tr>
      <w:tr w:rsidR="007F537C" w:rsidRPr="00B05857" w14:paraId="6DC5A35F" w14:textId="77777777">
        <w:tc>
          <w:tcPr>
            <w:tcW w:w="5098" w:type="dxa"/>
            <w:shd w:val="clear" w:color="auto" w:fill="auto"/>
          </w:tcPr>
          <w:p w14:paraId="30CDC9C3" w14:textId="77777777" w:rsidR="007F537C" w:rsidRPr="00B05857" w:rsidRDefault="007F537C" w:rsidP="009441C7">
            <w:pPr>
              <w:spacing w:line="240" w:lineRule="auto"/>
              <w:rPr>
                <w:rFonts w:cs="Calibri"/>
                <w:szCs w:val="20"/>
                <w:lang w:val="en-GB"/>
              </w:rPr>
            </w:pPr>
            <w:r w:rsidRPr="00B05857">
              <w:rPr>
                <w:rFonts w:cs="Calibri"/>
                <w:szCs w:val="20"/>
                <w:lang w:val="en-GB"/>
              </w:rPr>
              <w:t>Start-up – Preparatory/Contract signing</w:t>
            </w:r>
          </w:p>
        </w:tc>
        <w:tc>
          <w:tcPr>
            <w:tcW w:w="4296" w:type="dxa"/>
            <w:shd w:val="clear" w:color="auto" w:fill="auto"/>
          </w:tcPr>
          <w:p w14:paraId="61C215A7" w14:textId="77777777" w:rsidR="007F537C" w:rsidRPr="00B05857" w:rsidRDefault="007F537C" w:rsidP="009441C7">
            <w:pPr>
              <w:spacing w:line="240" w:lineRule="auto"/>
              <w:rPr>
                <w:rFonts w:cs="Calibri"/>
                <w:lang w:val="en-GB"/>
              </w:rPr>
            </w:pPr>
          </w:p>
        </w:tc>
      </w:tr>
      <w:tr w:rsidR="007F537C" w:rsidRPr="00B05857" w14:paraId="711FAE87" w14:textId="77777777">
        <w:tc>
          <w:tcPr>
            <w:tcW w:w="5098" w:type="dxa"/>
            <w:shd w:val="clear" w:color="auto" w:fill="auto"/>
          </w:tcPr>
          <w:p w14:paraId="52196F71" w14:textId="77777777" w:rsidR="007F537C" w:rsidRPr="00B05857" w:rsidRDefault="007F537C" w:rsidP="009441C7">
            <w:pPr>
              <w:spacing w:line="240" w:lineRule="auto"/>
              <w:rPr>
                <w:rFonts w:cs="Calibri"/>
                <w:szCs w:val="20"/>
                <w:lang w:val="en-GB"/>
              </w:rPr>
            </w:pPr>
            <w:r w:rsidRPr="00B05857">
              <w:rPr>
                <w:rFonts w:cs="Calibri"/>
                <w:szCs w:val="20"/>
                <w:lang w:val="en-GB"/>
              </w:rPr>
              <w:t>Start-up meeting (kick-off)</w:t>
            </w:r>
          </w:p>
        </w:tc>
        <w:tc>
          <w:tcPr>
            <w:tcW w:w="4296" w:type="dxa"/>
            <w:shd w:val="clear" w:color="auto" w:fill="auto"/>
          </w:tcPr>
          <w:p w14:paraId="34D52CAD" w14:textId="77777777" w:rsidR="007F537C" w:rsidRPr="00B05857" w:rsidRDefault="007F537C" w:rsidP="009441C7">
            <w:pPr>
              <w:spacing w:line="240" w:lineRule="auto"/>
              <w:rPr>
                <w:rFonts w:cs="Calibri"/>
                <w:lang w:val="en-GB"/>
              </w:rPr>
            </w:pPr>
          </w:p>
        </w:tc>
      </w:tr>
      <w:tr w:rsidR="007F537C" w:rsidRPr="00B05857" w14:paraId="1BC8225E" w14:textId="77777777">
        <w:tc>
          <w:tcPr>
            <w:tcW w:w="5098" w:type="dxa"/>
            <w:shd w:val="clear" w:color="auto" w:fill="auto"/>
          </w:tcPr>
          <w:p w14:paraId="67776E65" w14:textId="77777777" w:rsidR="007F537C" w:rsidRPr="00B05857" w:rsidRDefault="007F537C" w:rsidP="009441C7">
            <w:pPr>
              <w:spacing w:line="240" w:lineRule="auto"/>
              <w:rPr>
                <w:rFonts w:cs="Calibri"/>
                <w:b/>
                <w:bCs/>
                <w:szCs w:val="20"/>
                <w:u w:val="single"/>
                <w:lang w:val="en-GB"/>
              </w:rPr>
            </w:pPr>
            <w:r w:rsidRPr="00B05857">
              <w:rPr>
                <w:rFonts w:cs="Calibri"/>
                <w:b/>
                <w:bCs/>
                <w:szCs w:val="20"/>
                <w:u w:val="single"/>
                <w:lang w:val="en-GB"/>
              </w:rPr>
              <w:t>Phase 1 – Inception / desk study</w:t>
            </w:r>
          </w:p>
        </w:tc>
        <w:tc>
          <w:tcPr>
            <w:tcW w:w="4296" w:type="dxa"/>
            <w:shd w:val="clear" w:color="auto" w:fill="auto"/>
          </w:tcPr>
          <w:p w14:paraId="6BD3148C" w14:textId="77777777" w:rsidR="007F537C" w:rsidRPr="00B05857" w:rsidRDefault="007F537C" w:rsidP="009441C7">
            <w:pPr>
              <w:spacing w:line="240" w:lineRule="auto"/>
              <w:rPr>
                <w:rFonts w:cs="Calibri"/>
                <w:b/>
                <w:bCs/>
                <w:szCs w:val="20"/>
                <w:u w:val="single"/>
                <w:lang w:val="en-GB"/>
              </w:rPr>
            </w:pPr>
          </w:p>
        </w:tc>
      </w:tr>
      <w:tr w:rsidR="007F537C" w:rsidRPr="00B05857" w14:paraId="1D5EF941" w14:textId="77777777">
        <w:tc>
          <w:tcPr>
            <w:tcW w:w="5098" w:type="dxa"/>
            <w:shd w:val="clear" w:color="auto" w:fill="auto"/>
          </w:tcPr>
          <w:p w14:paraId="67DB2C04" w14:textId="77777777" w:rsidR="007F537C" w:rsidRPr="00B05857" w:rsidRDefault="007F537C" w:rsidP="009441C7">
            <w:pPr>
              <w:numPr>
                <w:ilvl w:val="0"/>
                <w:numId w:val="9"/>
              </w:numPr>
              <w:spacing w:line="240" w:lineRule="auto"/>
              <w:jc w:val="both"/>
              <w:rPr>
                <w:rFonts w:cs="Calibri"/>
                <w:szCs w:val="20"/>
                <w:lang w:val="en-GB"/>
              </w:rPr>
            </w:pPr>
            <w:r w:rsidRPr="00B05857">
              <w:rPr>
                <w:rFonts w:cs="Calibri"/>
                <w:szCs w:val="20"/>
                <w:lang w:val="en-GB"/>
              </w:rPr>
              <w:t>Submission of Draft Inception Report</w:t>
            </w:r>
          </w:p>
        </w:tc>
        <w:tc>
          <w:tcPr>
            <w:tcW w:w="4296" w:type="dxa"/>
            <w:shd w:val="clear" w:color="auto" w:fill="auto"/>
          </w:tcPr>
          <w:p w14:paraId="5E347450" w14:textId="77777777" w:rsidR="007F537C" w:rsidRPr="00B05857" w:rsidRDefault="007F537C" w:rsidP="009441C7">
            <w:pPr>
              <w:spacing w:line="240" w:lineRule="auto"/>
              <w:rPr>
                <w:rFonts w:cs="Calibri"/>
                <w:szCs w:val="20"/>
                <w:lang w:val="en-GB"/>
              </w:rPr>
            </w:pPr>
          </w:p>
        </w:tc>
      </w:tr>
      <w:tr w:rsidR="007F537C" w:rsidRPr="00B05857" w14:paraId="74E2B5A6" w14:textId="77777777">
        <w:tc>
          <w:tcPr>
            <w:tcW w:w="5098" w:type="dxa"/>
            <w:shd w:val="clear" w:color="auto" w:fill="auto"/>
          </w:tcPr>
          <w:p w14:paraId="5F8D046F" w14:textId="77777777" w:rsidR="007F537C" w:rsidRPr="00B05857" w:rsidRDefault="007F537C" w:rsidP="009441C7">
            <w:pPr>
              <w:numPr>
                <w:ilvl w:val="0"/>
                <w:numId w:val="9"/>
              </w:numPr>
              <w:spacing w:line="240" w:lineRule="auto"/>
              <w:jc w:val="both"/>
              <w:rPr>
                <w:rFonts w:cs="Calibri"/>
                <w:szCs w:val="20"/>
                <w:lang w:val="en-GB"/>
              </w:rPr>
            </w:pPr>
            <w:r w:rsidRPr="00B05857">
              <w:rPr>
                <w:rFonts w:cs="Calibri"/>
                <w:szCs w:val="20"/>
                <w:lang w:val="en-GB"/>
              </w:rPr>
              <w:t>Client review and comment</w:t>
            </w:r>
          </w:p>
        </w:tc>
        <w:tc>
          <w:tcPr>
            <w:tcW w:w="4296" w:type="dxa"/>
            <w:shd w:val="clear" w:color="auto" w:fill="auto"/>
          </w:tcPr>
          <w:p w14:paraId="3FEFFDA7" w14:textId="77777777" w:rsidR="007F537C" w:rsidRPr="00B05857" w:rsidRDefault="007F537C" w:rsidP="009441C7">
            <w:pPr>
              <w:spacing w:line="240" w:lineRule="auto"/>
              <w:rPr>
                <w:rFonts w:cs="Calibri"/>
                <w:szCs w:val="20"/>
                <w:lang w:val="en-GB"/>
              </w:rPr>
            </w:pPr>
          </w:p>
        </w:tc>
      </w:tr>
      <w:tr w:rsidR="007F537C" w:rsidRPr="00B05857" w14:paraId="10329548" w14:textId="77777777">
        <w:tc>
          <w:tcPr>
            <w:tcW w:w="5098" w:type="dxa"/>
            <w:shd w:val="clear" w:color="auto" w:fill="auto"/>
          </w:tcPr>
          <w:p w14:paraId="385F942C" w14:textId="77777777" w:rsidR="007F537C" w:rsidRPr="00B05857" w:rsidRDefault="007F537C" w:rsidP="009441C7">
            <w:pPr>
              <w:numPr>
                <w:ilvl w:val="0"/>
                <w:numId w:val="9"/>
              </w:numPr>
              <w:spacing w:line="240" w:lineRule="auto"/>
              <w:jc w:val="both"/>
              <w:rPr>
                <w:rFonts w:cs="Calibri"/>
                <w:b/>
                <w:bCs/>
                <w:szCs w:val="20"/>
                <w:lang w:val="en-GB"/>
              </w:rPr>
            </w:pPr>
            <w:r w:rsidRPr="00B05857">
              <w:rPr>
                <w:rFonts w:cs="Calibri"/>
                <w:szCs w:val="20"/>
                <w:lang w:val="en-GB"/>
              </w:rPr>
              <w:t>Submission of Final Inception Report</w:t>
            </w:r>
          </w:p>
        </w:tc>
        <w:tc>
          <w:tcPr>
            <w:tcW w:w="4296" w:type="dxa"/>
            <w:shd w:val="clear" w:color="auto" w:fill="auto"/>
          </w:tcPr>
          <w:p w14:paraId="45C420FE" w14:textId="77777777" w:rsidR="007F537C" w:rsidRPr="00B05857" w:rsidRDefault="007F537C" w:rsidP="009441C7">
            <w:pPr>
              <w:spacing w:line="240" w:lineRule="auto"/>
              <w:rPr>
                <w:rFonts w:cs="Calibri"/>
                <w:szCs w:val="20"/>
                <w:lang w:val="en-GB"/>
              </w:rPr>
            </w:pPr>
          </w:p>
        </w:tc>
      </w:tr>
      <w:tr w:rsidR="007F537C" w:rsidRPr="00B05857" w14:paraId="40624487" w14:textId="77777777">
        <w:tc>
          <w:tcPr>
            <w:tcW w:w="5098" w:type="dxa"/>
            <w:shd w:val="clear" w:color="auto" w:fill="auto"/>
          </w:tcPr>
          <w:p w14:paraId="7F9598EF" w14:textId="77777777" w:rsidR="007F537C" w:rsidRPr="00B05857" w:rsidRDefault="007F537C" w:rsidP="009441C7">
            <w:pPr>
              <w:spacing w:line="240" w:lineRule="auto"/>
              <w:rPr>
                <w:rFonts w:cs="Calibri"/>
                <w:b/>
                <w:bCs/>
                <w:szCs w:val="20"/>
                <w:u w:val="single"/>
                <w:lang w:val="en-GB"/>
              </w:rPr>
            </w:pPr>
            <w:r w:rsidRPr="00B05857">
              <w:rPr>
                <w:rFonts w:cs="Calibri"/>
                <w:b/>
                <w:bCs/>
                <w:szCs w:val="20"/>
                <w:u w:val="single"/>
                <w:lang w:val="en-GB"/>
              </w:rPr>
              <w:t>Phase 2 – Data collection</w:t>
            </w:r>
          </w:p>
        </w:tc>
        <w:tc>
          <w:tcPr>
            <w:tcW w:w="4296" w:type="dxa"/>
            <w:shd w:val="clear" w:color="auto" w:fill="auto"/>
          </w:tcPr>
          <w:p w14:paraId="2919085B" w14:textId="77777777" w:rsidR="007F537C" w:rsidRPr="00B05857" w:rsidRDefault="007F537C" w:rsidP="009441C7">
            <w:pPr>
              <w:spacing w:line="240" w:lineRule="auto"/>
              <w:rPr>
                <w:rFonts w:cs="Calibri"/>
                <w:b/>
                <w:bCs/>
                <w:szCs w:val="20"/>
                <w:lang w:val="en-GB"/>
              </w:rPr>
            </w:pPr>
          </w:p>
        </w:tc>
      </w:tr>
      <w:tr w:rsidR="007F537C" w:rsidRPr="00B05857" w14:paraId="57B78C7F" w14:textId="77777777">
        <w:tc>
          <w:tcPr>
            <w:tcW w:w="5098" w:type="dxa"/>
            <w:shd w:val="clear" w:color="auto" w:fill="auto"/>
          </w:tcPr>
          <w:p w14:paraId="14EBD519" w14:textId="77777777" w:rsidR="007F537C" w:rsidRPr="00B05857" w:rsidRDefault="007F537C" w:rsidP="009441C7">
            <w:pPr>
              <w:numPr>
                <w:ilvl w:val="0"/>
                <w:numId w:val="10"/>
              </w:numPr>
              <w:spacing w:line="240" w:lineRule="auto"/>
              <w:jc w:val="both"/>
              <w:rPr>
                <w:rFonts w:cs="Calibri"/>
                <w:szCs w:val="20"/>
                <w:lang w:val="en-GB"/>
              </w:rPr>
            </w:pPr>
            <w:r w:rsidRPr="00B05857">
              <w:rPr>
                <w:rFonts w:cs="Calibri"/>
                <w:szCs w:val="20"/>
                <w:lang w:val="en-GB"/>
              </w:rPr>
              <w:t>Fieldwork (data collection)</w:t>
            </w:r>
          </w:p>
        </w:tc>
        <w:tc>
          <w:tcPr>
            <w:tcW w:w="4296" w:type="dxa"/>
            <w:shd w:val="clear" w:color="auto" w:fill="auto"/>
          </w:tcPr>
          <w:p w14:paraId="365AE2B2" w14:textId="77777777" w:rsidR="007F537C" w:rsidRPr="00B05857" w:rsidRDefault="007F537C" w:rsidP="009441C7">
            <w:pPr>
              <w:spacing w:line="240" w:lineRule="auto"/>
              <w:rPr>
                <w:rFonts w:cs="Calibri"/>
                <w:szCs w:val="20"/>
                <w:lang w:val="en-GB"/>
              </w:rPr>
            </w:pPr>
          </w:p>
        </w:tc>
      </w:tr>
      <w:tr w:rsidR="007F537C" w:rsidRPr="00B05857" w14:paraId="67E37FFB" w14:textId="77777777">
        <w:tc>
          <w:tcPr>
            <w:tcW w:w="5098" w:type="dxa"/>
            <w:shd w:val="clear" w:color="auto" w:fill="auto"/>
          </w:tcPr>
          <w:p w14:paraId="3795C911" w14:textId="77777777" w:rsidR="007F537C" w:rsidRPr="00B05857" w:rsidRDefault="007F537C" w:rsidP="009441C7">
            <w:pPr>
              <w:numPr>
                <w:ilvl w:val="0"/>
                <w:numId w:val="10"/>
              </w:numPr>
              <w:spacing w:line="240" w:lineRule="auto"/>
              <w:jc w:val="both"/>
              <w:rPr>
                <w:rFonts w:cs="Calibri"/>
                <w:szCs w:val="20"/>
                <w:lang w:val="en-GB"/>
              </w:rPr>
            </w:pPr>
            <w:r w:rsidRPr="00B05857">
              <w:rPr>
                <w:rFonts w:cs="Calibri"/>
                <w:szCs w:val="20"/>
                <w:lang w:val="en-GB"/>
              </w:rPr>
              <w:lastRenderedPageBreak/>
              <w:t>Debrief</w:t>
            </w:r>
          </w:p>
        </w:tc>
        <w:tc>
          <w:tcPr>
            <w:tcW w:w="4296" w:type="dxa"/>
            <w:shd w:val="clear" w:color="auto" w:fill="auto"/>
          </w:tcPr>
          <w:p w14:paraId="084F5E5B" w14:textId="77777777" w:rsidR="007F537C" w:rsidRPr="00B05857" w:rsidRDefault="007F537C" w:rsidP="009441C7">
            <w:pPr>
              <w:spacing w:line="240" w:lineRule="auto"/>
              <w:rPr>
                <w:rFonts w:cs="Calibri"/>
                <w:szCs w:val="20"/>
                <w:lang w:val="en-GB"/>
              </w:rPr>
            </w:pPr>
          </w:p>
        </w:tc>
      </w:tr>
      <w:tr w:rsidR="007F537C" w:rsidRPr="00B05857" w14:paraId="3F8B1B9B" w14:textId="77777777">
        <w:tc>
          <w:tcPr>
            <w:tcW w:w="5098" w:type="dxa"/>
            <w:shd w:val="clear" w:color="auto" w:fill="auto"/>
          </w:tcPr>
          <w:p w14:paraId="1DB19F7F" w14:textId="77777777" w:rsidR="007F537C" w:rsidRPr="00B05857" w:rsidRDefault="007F537C" w:rsidP="009441C7">
            <w:pPr>
              <w:spacing w:line="240" w:lineRule="auto"/>
              <w:rPr>
                <w:rFonts w:cs="Calibri"/>
                <w:b/>
                <w:bCs/>
                <w:szCs w:val="20"/>
                <w:u w:val="single"/>
                <w:lang w:val="en-GB"/>
              </w:rPr>
            </w:pPr>
            <w:r w:rsidRPr="00B05857">
              <w:rPr>
                <w:rFonts w:cs="Calibri"/>
                <w:b/>
                <w:bCs/>
                <w:szCs w:val="20"/>
                <w:u w:val="single"/>
                <w:lang w:val="en-GB"/>
              </w:rPr>
              <w:t>Phase 3 – Analysis and Reporting</w:t>
            </w:r>
          </w:p>
        </w:tc>
        <w:tc>
          <w:tcPr>
            <w:tcW w:w="4296" w:type="dxa"/>
            <w:shd w:val="clear" w:color="auto" w:fill="auto"/>
          </w:tcPr>
          <w:p w14:paraId="42408069" w14:textId="77777777" w:rsidR="007F537C" w:rsidRPr="00B05857" w:rsidRDefault="007F537C" w:rsidP="009441C7">
            <w:pPr>
              <w:spacing w:line="240" w:lineRule="auto"/>
              <w:rPr>
                <w:rFonts w:cs="Calibri"/>
                <w:b/>
                <w:bCs/>
                <w:szCs w:val="20"/>
                <w:lang w:val="en-GB"/>
              </w:rPr>
            </w:pPr>
          </w:p>
        </w:tc>
      </w:tr>
      <w:tr w:rsidR="007F537C" w:rsidRPr="00B05857" w14:paraId="232108BB" w14:textId="77777777">
        <w:tc>
          <w:tcPr>
            <w:tcW w:w="5098" w:type="dxa"/>
            <w:shd w:val="clear" w:color="auto" w:fill="auto"/>
          </w:tcPr>
          <w:p w14:paraId="56AECC85" w14:textId="77777777" w:rsidR="007F537C" w:rsidRPr="00B05857" w:rsidRDefault="007F537C" w:rsidP="009441C7">
            <w:pPr>
              <w:numPr>
                <w:ilvl w:val="0"/>
                <w:numId w:val="11"/>
              </w:numPr>
              <w:spacing w:line="240" w:lineRule="auto"/>
              <w:jc w:val="both"/>
              <w:rPr>
                <w:rFonts w:cs="Calibri"/>
                <w:szCs w:val="20"/>
                <w:lang w:val="en-GB"/>
              </w:rPr>
            </w:pPr>
            <w:r w:rsidRPr="00B05857">
              <w:rPr>
                <w:rFonts w:cs="Calibri"/>
                <w:szCs w:val="20"/>
                <w:lang w:val="en-GB"/>
              </w:rPr>
              <w:t>Submission of Draft MTR Report</w:t>
            </w:r>
          </w:p>
        </w:tc>
        <w:tc>
          <w:tcPr>
            <w:tcW w:w="4296" w:type="dxa"/>
            <w:shd w:val="clear" w:color="auto" w:fill="auto"/>
          </w:tcPr>
          <w:p w14:paraId="0AE8E189" w14:textId="77777777" w:rsidR="007F537C" w:rsidRPr="00B05857" w:rsidRDefault="007F537C" w:rsidP="009441C7">
            <w:pPr>
              <w:spacing w:line="240" w:lineRule="auto"/>
              <w:rPr>
                <w:rFonts w:cs="Calibri"/>
                <w:szCs w:val="20"/>
                <w:lang w:val="en-GB"/>
              </w:rPr>
            </w:pPr>
          </w:p>
        </w:tc>
      </w:tr>
      <w:tr w:rsidR="007F537C" w:rsidRPr="00B05857" w14:paraId="2D453971" w14:textId="77777777">
        <w:tc>
          <w:tcPr>
            <w:tcW w:w="5098" w:type="dxa"/>
            <w:shd w:val="clear" w:color="auto" w:fill="auto"/>
          </w:tcPr>
          <w:p w14:paraId="4558BE1B" w14:textId="77777777" w:rsidR="007F537C" w:rsidRPr="00B05857" w:rsidRDefault="007F537C" w:rsidP="009441C7">
            <w:pPr>
              <w:numPr>
                <w:ilvl w:val="0"/>
                <w:numId w:val="11"/>
              </w:numPr>
              <w:spacing w:line="240" w:lineRule="auto"/>
              <w:jc w:val="both"/>
              <w:rPr>
                <w:rFonts w:cs="Calibri"/>
                <w:szCs w:val="20"/>
                <w:lang w:val="en-GB"/>
              </w:rPr>
            </w:pPr>
            <w:r w:rsidRPr="00B05857">
              <w:rPr>
                <w:rFonts w:cs="Calibri"/>
                <w:szCs w:val="20"/>
                <w:lang w:val="en-GB"/>
              </w:rPr>
              <w:t>Presentation of draft reports and presentation of initial findings and recommendation</w:t>
            </w:r>
          </w:p>
        </w:tc>
        <w:tc>
          <w:tcPr>
            <w:tcW w:w="4296" w:type="dxa"/>
            <w:shd w:val="clear" w:color="auto" w:fill="auto"/>
          </w:tcPr>
          <w:p w14:paraId="7881F948" w14:textId="77777777" w:rsidR="007F537C" w:rsidRPr="00B05857" w:rsidRDefault="007F537C" w:rsidP="009441C7">
            <w:pPr>
              <w:spacing w:line="240" w:lineRule="auto"/>
              <w:rPr>
                <w:rFonts w:cs="Calibri"/>
                <w:szCs w:val="20"/>
                <w:lang w:val="en-GB"/>
              </w:rPr>
            </w:pPr>
          </w:p>
        </w:tc>
      </w:tr>
      <w:tr w:rsidR="007F537C" w:rsidRPr="00B05857" w14:paraId="564E9861" w14:textId="77777777">
        <w:tc>
          <w:tcPr>
            <w:tcW w:w="5098" w:type="dxa"/>
            <w:shd w:val="clear" w:color="auto" w:fill="auto"/>
          </w:tcPr>
          <w:p w14:paraId="53B9684F" w14:textId="77777777" w:rsidR="007F537C" w:rsidRPr="00B05857" w:rsidRDefault="007F537C" w:rsidP="009441C7">
            <w:pPr>
              <w:numPr>
                <w:ilvl w:val="0"/>
                <w:numId w:val="11"/>
              </w:numPr>
              <w:spacing w:line="240" w:lineRule="auto"/>
              <w:jc w:val="both"/>
              <w:rPr>
                <w:rFonts w:cs="Calibri"/>
                <w:szCs w:val="20"/>
                <w:lang w:val="en-GB"/>
              </w:rPr>
            </w:pPr>
            <w:r w:rsidRPr="00B05857">
              <w:rPr>
                <w:rFonts w:cs="Calibri"/>
                <w:szCs w:val="20"/>
                <w:lang w:val="en-GB"/>
              </w:rPr>
              <w:t>Client review and comment</w:t>
            </w:r>
          </w:p>
        </w:tc>
        <w:tc>
          <w:tcPr>
            <w:tcW w:w="4296" w:type="dxa"/>
            <w:shd w:val="clear" w:color="auto" w:fill="auto"/>
          </w:tcPr>
          <w:p w14:paraId="0AE38AC0" w14:textId="77777777" w:rsidR="007F537C" w:rsidRPr="00B05857" w:rsidRDefault="007F537C" w:rsidP="009441C7">
            <w:pPr>
              <w:spacing w:line="240" w:lineRule="auto"/>
              <w:rPr>
                <w:rFonts w:cs="Calibri"/>
                <w:szCs w:val="20"/>
                <w:lang w:val="en-GB"/>
              </w:rPr>
            </w:pPr>
          </w:p>
        </w:tc>
      </w:tr>
      <w:tr w:rsidR="007F537C" w:rsidRPr="00B05857" w14:paraId="1A75AC08" w14:textId="77777777">
        <w:tc>
          <w:tcPr>
            <w:tcW w:w="5098" w:type="dxa"/>
            <w:shd w:val="clear" w:color="auto" w:fill="auto"/>
          </w:tcPr>
          <w:p w14:paraId="203896A9" w14:textId="77777777" w:rsidR="007F537C" w:rsidRPr="00B05857" w:rsidRDefault="007F537C" w:rsidP="009441C7">
            <w:pPr>
              <w:numPr>
                <w:ilvl w:val="0"/>
                <w:numId w:val="11"/>
              </w:numPr>
              <w:spacing w:line="240" w:lineRule="auto"/>
              <w:jc w:val="both"/>
              <w:rPr>
                <w:rFonts w:cs="Calibri"/>
                <w:szCs w:val="20"/>
                <w:lang w:val="en-GB"/>
              </w:rPr>
            </w:pPr>
            <w:r w:rsidRPr="00B05857">
              <w:rPr>
                <w:rFonts w:cs="Calibri"/>
                <w:szCs w:val="20"/>
                <w:lang w:val="en-GB"/>
              </w:rPr>
              <w:t>Submission of Final MTR Report</w:t>
            </w:r>
          </w:p>
        </w:tc>
        <w:tc>
          <w:tcPr>
            <w:tcW w:w="4296" w:type="dxa"/>
            <w:shd w:val="clear" w:color="auto" w:fill="auto"/>
          </w:tcPr>
          <w:p w14:paraId="35F88792" w14:textId="77777777" w:rsidR="007F537C" w:rsidRPr="00B05857" w:rsidRDefault="007F537C" w:rsidP="009441C7">
            <w:pPr>
              <w:spacing w:line="240" w:lineRule="auto"/>
              <w:rPr>
                <w:rFonts w:cs="Calibri"/>
                <w:szCs w:val="20"/>
                <w:lang w:val="en-GB"/>
              </w:rPr>
            </w:pPr>
          </w:p>
        </w:tc>
      </w:tr>
    </w:tbl>
    <w:p w14:paraId="7A5E5341" w14:textId="0ABF6744" w:rsidR="007F537C" w:rsidRPr="00CC7298" w:rsidRDefault="007F537C" w:rsidP="00CC7298">
      <w:pPr>
        <w:pStyle w:val="Overskrift1"/>
        <w:numPr>
          <w:ilvl w:val="0"/>
          <w:numId w:val="1"/>
        </w:numPr>
        <w:spacing w:after="160" w:line="240" w:lineRule="auto"/>
        <w:rPr>
          <w:rFonts w:asciiTheme="minorHAnsi" w:hAnsiTheme="minorHAnsi" w:cstheme="minorHAnsi"/>
          <w:b/>
          <w:sz w:val="28"/>
          <w:szCs w:val="28"/>
          <w:lang w:val="en-GB"/>
        </w:rPr>
      </w:pPr>
      <w:r w:rsidRPr="00B05857">
        <w:rPr>
          <w:rFonts w:asciiTheme="minorHAnsi" w:hAnsiTheme="minorHAnsi" w:cstheme="minorHAnsi"/>
          <w:b/>
          <w:sz w:val="28"/>
          <w:szCs w:val="28"/>
          <w:lang w:val="en-GB"/>
        </w:rPr>
        <w:t xml:space="preserve">  Roles and Responsibilities</w:t>
      </w:r>
    </w:p>
    <w:p w14:paraId="0FACCB0B" w14:textId="4A85D161" w:rsidR="007F537C" w:rsidRPr="00D510FE" w:rsidRDefault="007F537C" w:rsidP="009441C7">
      <w:pPr>
        <w:spacing w:line="240" w:lineRule="auto"/>
        <w:jc w:val="both"/>
        <w:rPr>
          <w:rFonts w:cstheme="minorHAnsi"/>
          <w:lang w:val="en-GB"/>
        </w:rPr>
      </w:pPr>
      <w:r w:rsidRPr="00D510FE">
        <w:rPr>
          <w:rFonts w:cstheme="minorHAnsi"/>
          <w:lang w:val="en-GB"/>
        </w:rPr>
        <w:t>The consultant will prepare a comprehensive participatory methodology for undertaking the review. S/he will collaborate with partners to appraise existing data collection tools and design as needed and collect data. S/he is expected to travel to project implementation areas, adequately familiari</w:t>
      </w:r>
      <w:r w:rsidR="00994602" w:rsidRPr="00D510FE">
        <w:rPr>
          <w:rFonts w:cstheme="minorHAnsi"/>
          <w:lang w:val="en-GB"/>
        </w:rPr>
        <w:t>s</w:t>
      </w:r>
      <w:r w:rsidRPr="00D510FE">
        <w:rPr>
          <w:rFonts w:cstheme="minorHAnsi"/>
          <w:lang w:val="en-GB"/>
        </w:rPr>
        <w:t>e him/her with the project logical framework and any relevant information relating to policy and legal frameworks in the agriculture, environment, and related sectors. The consultant will be responsible for data analysis and report writing which will be accompanied by presenting study results to DF, and partner organi</w:t>
      </w:r>
      <w:r w:rsidR="00994602" w:rsidRPr="00D510FE">
        <w:rPr>
          <w:rFonts w:cstheme="minorHAnsi"/>
          <w:lang w:val="en-GB"/>
        </w:rPr>
        <w:t>s</w:t>
      </w:r>
      <w:r w:rsidRPr="00D510FE">
        <w:rPr>
          <w:rFonts w:cstheme="minorHAnsi"/>
          <w:lang w:val="en-GB"/>
        </w:rPr>
        <w:t xml:space="preserve">ation for validation. Whereas field visits and contact sessions with communities will be facilitated by partners. </w:t>
      </w:r>
    </w:p>
    <w:p w14:paraId="72F62428" w14:textId="77777777" w:rsidR="007F537C" w:rsidRPr="004E7211" w:rsidRDefault="007F537C" w:rsidP="009441C7">
      <w:pPr>
        <w:spacing w:line="240" w:lineRule="auto"/>
        <w:jc w:val="both"/>
        <w:rPr>
          <w:rFonts w:cstheme="minorHAnsi"/>
          <w:lang w:val="en-GB"/>
        </w:rPr>
      </w:pPr>
      <w:r w:rsidRPr="004E7211">
        <w:rPr>
          <w:rFonts w:cstheme="minorHAnsi"/>
          <w:lang w:val="en-GB"/>
        </w:rPr>
        <w:t>The main responsibility for ensuring that all responsibilities are carried out lies with the consultant.</w:t>
      </w:r>
    </w:p>
    <w:p w14:paraId="67D61774" w14:textId="77777777" w:rsidR="007F537C" w:rsidRPr="00733755" w:rsidRDefault="007F537C" w:rsidP="009441C7">
      <w:pPr>
        <w:autoSpaceDE w:val="0"/>
        <w:autoSpaceDN w:val="0"/>
        <w:adjustRightInd w:val="0"/>
        <w:spacing w:line="240" w:lineRule="auto"/>
        <w:jc w:val="both"/>
        <w:rPr>
          <w:rFonts w:cstheme="minorHAnsi"/>
          <w:b/>
          <w:lang w:val="en-GB"/>
        </w:rPr>
      </w:pPr>
      <w:r w:rsidRPr="00733755">
        <w:rPr>
          <w:rFonts w:cstheme="minorHAnsi"/>
          <w:b/>
          <w:lang w:val="en-GB"/>
        </w:rPr>
        <w:t>The consultant will undertake the following activities:</w:t>
      </w:r>
    </w:p>
    <w:p w14:paraId="1B4E9FF9" w14:textId="77777777"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Conduct review of data sources such as reports, relevant policies, strategies and project documents.</w:t>
      </w:r>
    </w:p>
    <w:p w14:paraId="325BDD56" w14:textId="77777777"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Develop appropriate study methodology, design, and tools.</w:t>
      </w:r>
    </w:p>
    <w:p w14:paraId="094709D5" w14:textId="77777777" w:rsidR="007F537C" w:rsidRPr="00096F72" w:rsidRDefault="007F537C" w:rsidP="00096F72">
      <w:pPr>
        <w:pStyle w:val="Listeavsnitt"/>
        <w:numPr>
          <w:ilvl w:val="0"/>
          <w:numId w:val="5"/>
        </w:numPr>
        <w:shd w:val="clear" w:color="auto" w:fill="FFFFFF" w:themeFill="background1"/>
        <w:autoSpaceDE w:val="0"/>
        <w:autoSpaceDN w:val="0"/>
        <w:adjustRightInd w:val="0"/>
        <w:spacing w:after="160" w:line="240" w:lineRule="auto"/>
        <w:jc w:val="both"/>
        <w:rPr>
          <w:rFonts w:asciiTheme="minorHAnsi" w:hAnsiTheme="minorHAnsi" w:cstheme="minorHAnsi"/>
          <w:lang w:val="en-GB"/>
        </w:rPr>
      </w:pPr>
      <w:r w:rsidRPr="00096F72">
        <w:rPr>
          <w:rFonts w:asciiTheme="minorHAnsi" w:hAnsiTheme="minorHAnsi" w:cstheme="minorHAnsi"/>
          <w:lang w:val="en-GB"/>
        </w:rPr>
        <w:t xml:space="preserve">Select the most appropriate sample project areas for the visit. </w:t>
      </w:r>
    </w:p>
    <w:p w14:paraId="0550DED7" w14:textId="6FD90185"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Submit an inception report and finali</w:t>
      </w:r>
      <w:r w:rsidR="00733755" w:rsidRPr="00733755">
        <w:rPr>
          <w:rFonts w:asciiTheme="minorHAnsi" w:hAnsiTheme="minorHAnsi" w:cstheme="minorHAnsi"/>
          <w:lang w:val="en-GB"/>
        </w:rPr>
        <w:t>s</w:t>
      </w:r>
      <w:r w:rsidRPr="00733755">
        <w:rPr>
          <w:rFonts w:asciiTheme="minorHAnsi" w:hAnsiTheme="minorHAnsi" w:cstheme="minorHAnsi"/>
          <w:lang w:val="en-GB"/>
        </w:rPr>
        <w:t>e review plan.</w:t>
      </w:r>
    </w:p>
    <w:p w14:paraId="0A8182E6" w14:textId="77777777"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Conduct field work.</w:t>
      </w:r>
    </w:p>
    <w:p w14:paraId="25876C27" w14:textId="43A519F5"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Synthesi</w:t>
      </w:r>
      <w:r w:rsidR="00733755" w:rsidRPr="00733755">
        <w:rPr>
          <w:rFonts w:asciiTheme="minorHAnsi" w:hAnsiTheme="minorHAnsi" w:cstheme="minorHAnsi"/>
          <w:lang w:val="en-GB"/>
        </w:rPr>
        <w:t>s</w:t>
      </w:r>
      <w:r w:rsidRPr="00733755">
        <w:rPr>
          <w:rFonts w:asciiTheme="minorHAnsi" w:hAnsiTheme="minorHAnsi" w:cstheme="minorHAnsi"/>
          <w:lang w:val="en-GB"/>
        </w:rPr>
        <w:t>e findings.</w:t>
      </w:r>
    </w:p>
    <w:p w14:paraId="574CC94B" w14:textId="77777777"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Produce draft report.</w:t>
      </w:r>
    </w:p>
    <w:p w14:paraId="37D313C5" w14:textId="29E7F7FF"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Organi</w:t>
      </w:r>
      <w:r w:rsidR="00733755" w:rsidRPr="00733755">
        <w:rPr>
          <w:rFonts w:asciiTheme="minorHAnsi" w:hAnsiTheme="minorHAnsi" w:cstheme="minorHAnsi"/>
          <w:lang w:val="en-GB"/>
        </w:rPr>
        <w:t>s</w:t>
      </w:r>
      <w:r w:rsidRPr="00733755">
        <w:rPr>
          <w:rFonts w:asciiTheme="minorHAnsi" w:hAnsiTheme="minorHAnsi" w:cstheme="minorHAnsi"/>
          <w:lang w:val="en-GB"/>
        </w:rPr>
        <w:t>e validation workshops in which local partners, DF and other relevant stakeholders participate.</w:t>
      </w:r>
    </w:p>
    <w:p w14:paraId="37AA3805" w14:textId="77777777" w:rsidR="007F537C" w:rsidRPr="0073375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Produce final report, including incorporating comments from DF and its implementing partner.</w:t>
      </w:r>
    </w:p>
    <w:p w14:paraId="1B493186" w14:textId="5BD35A4D" w:rsidR="007F537C" w:rsidRPr="00733755" w:rsidRDefault="007F537C" w:rsidP="00CC7298">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733755">
        <w:rPr>
          <w:rFonts w:asciiTheme="minorHAnsi" w:hAnsiTheme="minorHAnsi" w:cstheme="minorHAnsi"/>
          <w:lang w:val="en-GB"/>
        </w:rPr>
        <w:t>Present findings to DF and IPs as required by DF.</w:t>
      </w:r>
    </w:p>
    <w:p w14:paraId="61FDB4B3" w14:textId="77777777" w:rsidR="007F537C" w:rsidRPr="000F301F" w:rsidRDefault="007F537C" w:rsidP="009441C7">
      <w:pPr>
        <w:autoSpaceDE w:val="0"/>
        <w:autoSpaceDN w:val="0"/>
        <w:adjustRightInd w:val="0"/>
        <w:spacing w:line="240" w:lineRule="auto"/>
        <w:ind w:left="360"/>
        <w:jc w:val="both"/>
        <w:rPr>
          <w:rFonts w:cstheme="minorHAnsi"/>
          <w:b/>
          <w:lang w:val="en-GB"/>
        </w:rPr>
      </w:pPr>
      <w:r w:rsidRPr="000F301F">
        <w:rPr>
          <w:rFonts w:cstheme="minorHAnsi"/>
          <w:b/>
          <w:lang w:val="en-GB"/>
        </w:rPr>
        <w:t>Other responsibilities of the consultant:</w:t>
      </w:r>
    </w:p>
    <w:p w14:paraId="5D0A1AC1" w14:textId="77777777"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Adhere to all terms/conditions stipulated in the contract.</w:t>
      </w:r>
    </w:p>
    <w:p w14:paraId="67B1553F" w14:textId="77777777"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Pay income tax or other taxes as required.</w:t>
      </w:r>
    </w:p>
    <w:p w14:paraId="19204AC0" w14:textId="77777777"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Obtain relevant insurance as needed.</w:t>
      </w:r>
    </w:p>
    <w:p w14:paraId="06E05AB4" w14:textId="77777777"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 xml:space="preserve">Adhere to DF’s code of conduct while undertaking the assignment. </w:t>
      </w:r>
    </w:p>
    <w:p w14:paraId="680472A5" w14:textId="77777777"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Adhere to the agreed timeframes regarding all activities outlined in the timeline.</w:t>
      </w:r>
    </w:p>
    <w:p w14:paraId="0DAF1A2F" w14:textId="77777777"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The consultant shall cover all costs associated with transportation during the assignment.</w:t>
      </w:r>
    </w:p>
    <w:p w14:paraId="118C2251" w14:textId="631D7D3C" w:rsidR="007F537C" w:rsidRPr="000F301F"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 xml:space="preserve">Consultant’s own laptops and phones </w:t>
      </w:r>
      <w:r w:rsidR="004D66D4">
        <w:rPr>
          <w:rFonts w:asciiTheme="minorHAnsi" w:hAnsiTheme="minorHAnsi" w:cstheme="minorHAnsi"/>
          <w:lang w:val="en-GB"/>
        </w:rPr>
        <w:t xml:space="preserve">are </w:t>
      </w:r>
      <w:r w:rsidRPr="000F301F">
        <w:rPr>
          <w:rFonts w:asciiTheme="minorHAnsi" w:hAnsiTheme="minorHAnsi" w:cstheme="minorHAnsi"/>
          <w:lang w:val="en-GB"/>
        </w:rPr>
        <w:t>to be used during the assignment.</w:t>
      </w:r>
    </w:p>
    <w:p w14:paraId="3EAF2D5B" w14:textId="1C70B222" w:rsidR="007F537C" w:rsidRPr="000F301F" w:rsidRDefault="007F537C" w:rsidP="00CC7298">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0F301F">
        <w:rPr>
          <w:rFonts w:asciiTheme="minorHAnsi" w:hAnsiTheme="minorHAnsi" w:cstheme="minorHAnsi"/>
          <w:lang w:val="en-GB"/>
        </w:rPr>
        <w:t>Pay for own accommodation and per diem etc.</w:t>
      </w:r>
    </w:p>
    <w:p w14:paraId="616BCFD4" w14:textId="77777777" w:rsidR="007F537C" w:rsidRPr="00586A45" w:rsidRDefault="007F537C" w:rsidP="009441C7">
      <w:pPr>
        <w:autoSpaceDE w:val="0"/>
        <w:autoSpaceDN w:val="0"/>
        <w:adjustRightInd w:val="0"/>
        <w:spacing w:line="240" w:lineRule="auto"/>
        <w:ind w:left="360"/>
        <w:jc w:val="both"/>
        <w:rPr>
          <w:rFonts w:cstheme="minorHAnsi"/>
          <w:b/>
          <w:lang w:val="en-GB"/>
        </w:rPr>
      </w:pPr>
      <w:r w:rsidRPr="00586A45">
        <w:rPr>
          <w:rFonts w:cstheme="minorHAnsi"/>
          <w:b/>
          <w:lang w:val="en-GB"/>
        </w:rPr>
        <w:lastRenderedPageBreak/>
        <w:t>DF will be responsible for the following:</w:t>
      </w:r>
    </w:p>
    <w:p w14:paraId="0010D4B5" w14:textId="77777777" w:rsidR="007F537C" w:rsidRPr="00586A4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586A45">
        <w:rPr>
          <w:rFonts w:asciiTheme="minorHAnsi" w:hAnsiTheme="minorHAnsi" w:cstheme="minorHAnsi"/>
          <w:lang w:val="en-GB"/>
        </w:rPr>
        <w:t>Provide consultant with all required documents.</w:t>
      </w:r>
    </w:p>
    <w:p w14:paraId="20BCCB51" w14:textId="515F4E52" w:rsidR="007F537C" w:rsidRPr="00586A4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586A45">
        <w:rPr>
          <w:rFonts w:asciiTheme="minorHAnsi" w:hAnsiTheme="minorHAnsi" w:cstheme="minorHAnsi"/>
          <w:lang w:val="en-GB"/>
        </w:rPr>
        <w:t>Link consultants to partner organi</w:t>
      </w:r>
      <w:r w:rsidR="006B6236" w:rsidRPr="00586A45">
        <w:rPr>
          <w:rFonts w:asciiTheme="minorHAnsi" w:hAnsiTheme="minorHAnsi" w:cstheme="minorHAnsi"/>
          <w:lang w:val="en-GB"/>
        </w:rPr>
        <w:t>s</w:t>
      </w:r>
      <w:r w:rsidRPr="00586A45">
        <w:rPr>
          <w:rFonts w:asciiTheme="minorHAnsi" w:hAnsiTheme="minorHAnsi" w:cstheme="minorHAnsi"/>
          <w:lang w:val="en-GB"/>
        </w:rPr>
        <w:t>ations and other relevant stakeholders and set up meetings as required.</w:t>
      </w:r>
    </w:p>
    <w:p w14:paraId="05D0B8AC" w14:textId="12599A67" w:rsidR="007F537C" w:rsidRPr="00586A4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586A45">
        <w:rPr>
          <w:rFonts w:asciiTheme="minorHAnsi" w:hAnsiTheme="minorHAnsi" w:cstheme="minorHAnsi"/>
          <w:lang w:val="en-GB"/>
        </w:rPr>
        <w:t xml:space="preserve">Support in the process and provide technical input on methodology both from Oslo and </w:t>
      </w:r>
      <w:r w:rsidR="001057C1" w:rsidRPr="00586A45">
        <w:rPr>
          <w:rFonts w:asciiTheme="minorHAnsi" w:hAnsiTheme="minorHAnsi" w:cstheme="minorHAnsi"/>
          <w:lang w:val="en-GB"/>
        </w:rPr>
        <w:t>country offices</w:t>
      </w:r>
      <w:r w:rsidRPr="00586A45">
        <w:rPr>
          <w:rFonts w:asciiTheme="minorHAnsi" w:hAnsiTheme="minorHAnsi" w:cstheme="minorHAnsi"/>
          <w:lang w:val="en-GB"/>
        </w:rPr>
        <w:t>.</w:t>
      </w:r>
    </w:p>
    <w:p w14:paraId="33496238" w14:textId="77777777" w:rsidR="007F537C" w:rsidRPr="00586A4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586A45">
        <w:rPr>
          <w:rFonts w:asciiTheme="minorHAnsi" w:hAnsiTheme="minorHAnsi" w:cstheme="minorHAnsi"/>
          <w:lang w:val="en-GB"/>
        </w:rPr>
        <w:t>Plan (in collaboration with partner and the consultant) the field visits.</w:t>
      </w:r>
    </w:p>
    <w:p w14:paraId="2A22474C" w14:textId="473CFA6D" w:rsidR="007F537C" w:rsidRPr="00586A45" w:rsidRDefault="007F537C" w:rsidP="009441C7">
      <w:pPr>
        <w:pStyle w:val="Listeavsnitt"/>
        <w:numPr>
          <w:ilvl w:val="0"/>
          <w:numId w:val="5"/>
        </w:numPr>
        <w:autoSpaceDE w:val="0"/>
        <w:autoSpaceDN w:val="0"/>
        <w:adjustRightInd w:val="0"/>
        <w:spacing w:after="160" w:line="240" w:lineRule="auto"/>
        <w:jc w:val="both"/>
        <w:rPr>
          <w:rFonts w:asciiTheme="minorHAnsi" w:hAnsiTheme="minorHAnsi" w:cstheme="minorHAnsi"/>
          <w:lang w:val="en-GB"/>
        </w:rPr>
      </w:pPr>
      <w:r w:rsidRPr="00586A45">
        <w:rPr>
          <w:rFonts w:asciiTheme="minorHAnsi" w:hAnsiTheme="minorHAnsi" w:cstheme="minorHAnsi"/>
          <w:lang w:val="en-GB"/>
        </w:rPr>
        <w:t>Take part in field assessments and follow up the progress of the review as per plan ensuring quality.</w:t>
      </w:r>
    </w:p>
    <w:p w14:paraId="00160169" w14:textId="6EA4A0DE" w:rsidR="007F537C" w:rsidRPr="00E540C9" w:rsidRDefault="007F537C" w:rsidP="009441C7">
      <w:pPr>
        <w:autoSpaceDE w:val="0"/>
        <w:autoSpaceDN w:val="0"/>
        <w:adjustRightInd w:val="0"/>
        <w:spacing w:line="240" w:lineRule="auto"/>
        <w:ind w:firstLine="360"/>
        <w:jc w:val="both"/>
        <w:rPr>
          <w:rFonts w:cstheme="minorHAnsi"/>
          <w:b/>
          <w:lang w:val="en-GB"/>
        </w:rPr>
      </w:pPr>
      <w:r w:rsidRPr="00E540C9">
        <w:rPr>
          <w:rFonts w:cstheme="minorHAnsi"/>
          <w:b/>
          <w:lang w:val="en-GB"/>
        </w:rPr>
        <w:t>Implementing partner</w:t>
      </w:r>
      <w:r w:rsidR="00E540C9">
        <w:rPr>
          <w:rFonts w:cstheme="minorHAnsi"/>
          <w:b/>
          <w:lang w:val="en-GB"/>
        </w:rPr>
        <w:t>s</w:t>
      </w:r>
      <w:r w:rsidRPr="00E540C9">
        <w:rPr>
          <w:rFonts w:cstheme="minorHAnsi"/>
          <w:b/>
          <w:lang w:val="en-GB"/>
        </w:rPr>
        <w:t xml:space="preserve"> will be responsible for the following:</w:t>
      </w:r>
    </w:p>
    <w:p w14:paraId="6740C19B" w14:textId="77777777" w:rsidR="007F537C" w:rsidRPr="00E540C9" w:rsidRDefault="007F537C" w:rsidP="009441C7">
      <w:pPr>
        <w:pStyle w:val="Listeavsnitt"/>
        <w:numPr>
          <w:ilvl w:val="0"/>
          <w:numId w:val="6"/>
        </w:numPr>
        <w:autoSpaceDE w:val="0"/>
        <w:autoSpaceDN w:val="0"/>
        <w:adjustRightInd w:val="0"/>
        <w:spacing w:after="160" w:line="240" w:lineRule="auto"/>
        <w:jc w:val="both"/>
        <w:rPr>
          <w:rFonts w:asciiTheme="minorHAnsi" w:hAnsiTheme="minorHAnsi" w:cstheme="minorHAnsi"/>
          <w:lang w:val="en-GB"/>
        </w:rPr>
      </w:pPr>
      <w:r w:rsidRPr="00E540C9">
        <w:rPr>
          <w:rFonts w:asciiTheme="minorHAnsi" w:hAnsiTheme="minorHAnsi" w:cstheme="minorHAnsi"/>
          <w:lang w:val="en-GB"/>
        </w:rPr>
        <w:t>Accompany the consultant during the field visits.</w:t>
      </w:r>
    </w:p>
    <w:p w14:paraId="3A503472" w14:textId="0B0023E0" w:rsidR="007F537C" w:rsidRPr="00E540C9" w:rsidRDefault="007F537C" w:rsidP="009441C7">
      <w:pPr>
        <w:pStyle w:val="Listeavsnitt"/>
        <w:numPr>
          <w:ilvl w:val="0"/>
          <w:numId w:val="6"/>
        </w:numPr>
        <w:autoSpaceDE w:val="0"/>
        <w:autoSpaceDN w:val="0"/>
        <w:adjustRightInd w:val="0"/>
        <w:spacing w:after="160" w:line="240" w:lineRule="auto"/>
        <w:jc w:val="both"/>
        <w:rPr>
          <w:rFonts w:asciiTheme="minorHAnsi" w:hAnsiTheme="minorHAnsi" w:cstheme="minorHAnsi"/>
          <w:lang w:val="en-GB"/>
        </w:rPr>
      </w:pPr>
      <w:r w:rsidRPr="00E540C9">
        <w:rPr>
          <w:rFonts w:asciiTheme="minorHAnsi" w:hAnsiTheme="minorHAnsi" w:cstheme="minorHAnsi"/>
          <w:lang w:val="en-GB"/>
        </w:rPr>
        <w:t xml:space="preserve">Arrange interviews, focus </w:t>
      </w:r>
      <w:r w:rsidR="00586A45" w:rsidRPr="00E540C9">
        <w:rPr>
          <w:rFonts w:asciiTheme="minorHAnsi" w:hAnsiTheme="minorHAnsi" w:cstheme="minorHAnsi"/>
          <w:lang w:val="en-GB"/>
        </w:rPr>
        <w:t>group</w:t>
      </w:r>
      <w:r w:rsidRPr="00E540C9">
        <w:rPr>
          <w:rFonts w:asciiTheme="minorHAnsi" w:hAnsiTheme="minorHAnsi" w:cstheme="minorHAnsi"/>
          <w:lang w:val="en-GB"/>
        </w:rPr>
        <w:t xml:space="preserve"> discussions, meetings, </w:t>
      </w:r>
      <w:r w:rsidR="00586A45" w:rsidRPr="00E540C9">
        <w:rPr>
          <w:rFonts w:asciiTheme="minorHAnsi" w:hAnsiTheme="minorHAnsi" w:cstheme="minorHAnsi"/>
          <w:lang w:val="en-GB"/>
        </w:rPr>
        <w:t xml:space="preserve">and </w:t>
      </w:r>
      <w:r w:rsidRPr="00E540C9">
        <w:rPr>
          <w:rFonts w:asciiTheme="minorHAnsi" w:hAnsiTheme="minorHAnsi" w:cstheme="minorHAnsi"/>
          <w:lang w:val="en-GB"/>
        </w:rPr>
        <w:t>project site visits as requested.</w:t>
      </w:r>
    </w:p>
    <w:p w14:paraId="31F8D86D" w14:textId="77777777" w:rsidR="007F537C" w:rsidRPr="00E540C9" w:rsidRDefault="007F537C" w:rsidP="009441C7">
      <w:pPr>
        <w:pStyle w:val="Listeavsnitt"/>
        <w:numPr>
          <w:ilvl w:val="0"/>
          <w:numId w:val="6"/>
        </w:numPr>
        <w:spacing w:before="240" w:after="160" w:line="240" w:lineRule="auto"/>
        <w:jc w:val="both"/>
        <w:rPr>
          <w:rFonts w:asciiTheme="minorHAnsi" w:hAnsiTheme="minorHAnsi" w:cstheme="minorHAnsi"/>
          <w:lang w:val="en-GB"/>
        </w:rPr>
      </w:pPr>
      <w:r w:rsidRPr="00E540C9">
        <w:rPr>
          <w:rFonts w:asciiTheme="minorHAnsi" w:hAnsiTheme="minorHAnsi" w:cstheme="minorHAnsi"/>
          <w:lang w:val="en-GB"/>
        </w:rPr>
        <w:t xml:space="preserve">Logistic arrangement in the field in discussion with DF. </w:t>
      </w:r>
    </w:p>
    <w:p w14:paraId="61A2F25D" w14:textId="451E17C2" w:rsidR="007F537C" w:rsidRPr="00CC7298" w:rsidRDefault="007F537C" w:rsidP="00CC7298">
      <w:pPr>
        <w:pStyle w:val="Overskrift1"/>
        <w:numPr>
          <w:ilvl w:val="0"/>
          <w:numId w:val="1"/>
        </w:numPr>
        <w:spacing w:after="160" w:line="240" w:lineRule="auto"/>
        <w:rPr>
          <w:rFonts w:asciiTheme="minorHAnsi" w:hAnsiTheme="minorHAnsi" w:cstheme="minorHAnsi"/>
          <w:b/>
          <w:sz w:val="28"/>
          <w:szCs w:val="28"/>
          <w:lang w:val="en-GB"/>
        </w:rPr>
      </w:pPr>
      <w:bookmarkStart w:id="0" w:name="_Toc64032674"/>
      <w:r w:rsidRPr="00B05857">
        <w:rPr>
          <w:rFonts w:asciiTheme="minorHAnsi" w:hAnsiTheme="minorHAnsi" w:cstheme="minorHAnsi"/>
          <w:b/>
          <w:sz w:val="28"/>
          <w:szCs w:val="28"/>
          <w:lang w:val="en-GB"/>
        </w:rPr>
        <w:t xml:space="preserve">   Desired competencies and skills of the consultant</w:t>
      </w:r>
      <w:bookmarkEnd w:id="0"/>
    </w:p>
    <w:p w14:paraId="4338C1DC" w14:textId="77777777" w:rsidR="007F537C" w:rsidRPr="007E457A" w:rsidRDefault="007F537C" w:rsidP="009441C7">
      <w:pPr>
        <w:spacing w:line="240" w:lineRule="auto"/>
        <w:jc w:val="both"/>
        <w:rPr>
          <w:rFonts w:cstheme="minorHAnsi"/>
          <w:lang w:val="en-GB"/>
        </w:rPr>
      </w:pPr>
      <w:r w:rsidRPr="007E457A">
        <w:rPr>
          <w:rFonts w:cstheme="minorHAnsi"/>
          <w:lang w:val="en-GB"/>
        </w:rPr>
        <w:t>The review team shall preferably be international consultant(s). The term Consultant in this ToR refers to the review team. The Consultant will liaise closely with DF, implementing partner staff, staff of relevant government and non-government institutions in the areas where the review will take place.</w:t>
      </w:r>
    </w:p>
    <w:p w14:paraId="7371FA39" w14:textId="77777777" w:rsidR="007F537C" w:rsidRPr="007E457A" w:rsidRDefault="007F537C" w:rsidP="009441C7">
      <w:pPr>
        <w:autoSpaceDE w:val="0"/>
        <w:autoSpaceDN w:val="0"/>
        <w:adjustRightInd w:val="0"/>
        <w:spacing w:line="240" w:lineRule="auto"/>
        <w:jc w:val="both"/>
        <w:rPr>
          <w:rFonts w:cstheme="minorHAnsi"/>
          <w:lang w:val="en-GB"/>
        </w:rPr>
      </w:pPr>
      <w:r w:rsidRPr="007E457A">
        <w:rPr>
          <w:rFonts w:cstheme="minorHAnsi"/>
          <w:lang w:val="en-GB"/>
        </w:rPr>
        <w:t>The members of the consulting team should hold the following competencies and skills:</w:t>
      </w:r>
    </w:p>
    <w:p w14:paraId="76994CB9" w14:textId="023A7B0C" w:rsidR="007F537C" w:rsidRPr="009556C2"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7E457A">
        <w:rPr>
          <w:rFonts w:asciiTheme="minorHAnsi" w:hAnsiTheme="minorHAnsi" w:cstheme="minorHAnsi"/>
          <w:lang w:val="en-GB"/>
        </w:rPr>
        <w:t xml:space="preserve">Advanced university degree in the field of agriculture, development studies, economics, or related fields; </w:t>
      </w:r>
      <w:r w:rsidRPr="009556C2">
        <w:rPr>
          <w:rFonts w:asciiTheme="minorHAnsi" w:hAnsiTheme="minorHAnsi" w:cstheme="minorHAnsi"/>
          <w:lang w:val="en-GB"/>
        </w:rPr>
        <w:t xml:space="preserve">working particularly on climate change, </w:t>
      </w:r>
      <w:r w:rsidR="00517F8A" w:rsidRPr="009556C2">
        <w:rPr>
          <w:rFonts w:asciiTheme="minorHAnsi" w:hAnsiTheme="minorHAnsi" w:cstheme="minorHAnsi"/>
          <w:lang w:val="en-GB"/>
        </w:rPr>
        <w:t>food security</w:t>
      </w:r>
      <w:r w:rsidR="00002650">
        <w:rPr>
          <w:rFonts w:asciiTheme="minorHAnsi" w:hAnsiTheme="minorHAnsi" w:cstheme="minorHAnsi"/>
          <w:lang w:val="en-GB"/>
        </w:rPr>
        <w:t>,</w:t>
      </w:r>
      <w:r w:rsidR="00113447">
        <w:rPr>
          <w:rFonts w:asciiTheme="minorHAnsi" w:hAnsiTheme="minorHAnsi" w:cstheme="minorHAnsi"/>
          <w:lang w:val="en-GB"/>
        </w:rPr>
        <w:t xml:space="preserve"> nutrition,</w:t>
      </w:r>
      <w:r w:rsidRPr="009556C2">
        <w:rPr>
          <w:rFonts w:asciiTheme="minorHAnsi" w:hAnsiTheme="minorHAnsi" w:cstheme="minorHAnsi"/>
          <w:lang w:val="en-GB"/>
        </w:rPr>
        <w:t xml:space="preserve"> and rural development.</w:t>
      </w:r>
    </w:p>
    <w:p w14:paraId="72214453" w14:textId="3FCCF7B9" w:rsidR="007F537C" w:rsidRPr="009556C2"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9556C2">
        <w:rPr>
          <w:rFonts w:asciiTheme="minorHAnsi" w:hAnsiTheme="minorHAnsi" w:cstheme="minorHAnsi"/>
          <w:lang w:val="en-GB"/>
        </w:rPr>
        <w:t xml:space="preserve">Extensive experience in designing and conducting independent reviews on rural development, </w:t>
      </w:r>
      <w:r w:rsidR="009556C2" w:rsidRPr="009556C2">
        <w:rPr>
          <w:rFonts w:asciiTheme="minorHAnsi" w:hAnsiTheme="minorHAnsi" w:cstheme="minorHAnsi"/>
          <w:lang w:val="en-GB"/>
        </w:rPr>
        <w:t xml:space="preserve">food security, </w:t>
      </w:r>
      <w:r w:rsidRPr="009556C2">
        <w:rPr>
          <w:rFonts w:asciiTheme="minorHAnsi" w:hAnsiTheme="minorHAnsi" w:cstheme="minorHAnsi"/>
          <w:lang w:val="en-GB"/>
        </w:rPr>
        <w:t>and climate change program</w:t>
      </w:r>
      <w:r w:rsidR="009556C2" w:rsidRPr="009556C2">
        <w:rPr>
          <w:rFonts w:asciiTheme="minorHAnsi" w:hAnsiTheme="minorHAnsi" w:cstheme="minorHAnsi"/>
          <w:lang w:val="en-GB"/>
        </w:rPr>
        <w:t>me</w:t>
      </w:r>
      <w:r w:rsidRPr="009556C2">
        <w:rPr>
          <w:rFonts w:asciiTheme="minorHAnsi" w:hAnsiTheme="minorHAnsi" w:cstheme="minorHAnsi"/>
          <w:lang w:val="en-GB"/>
        </w:rPr>
        <w:t>s/projects.</w:t>
      </w:r>
    </w:p>
    <w:p w14:paraId="01470C62" w14:textId="585A4461" w:rsidR="007F537C" w:rsidRPr="00113447"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113447">
        <w:rPr>
          <w:rFonts w:asciiTheme="minorHAnsi" w:hAnsiTheme="minorHAnsi" w:cstheme="minorHAnsi"/>
          <w:lang w:val="en-GB"/>
        </w:rPr>
        <w:t>Good understanding of gender, inclusion of minorities and community-based organi</w:t>
      </w:r>
      <w:r w:rsidR="00765BE9" w:rsidRPr="00113447">
        <w:rPr>
          <w:rFonts w:asciiTheme="minorHAnsi" w:hAnsiTheme="minorHAnsi" w:cstheme="minorHAnsi"/>
          <w:lang w:val="en-GB"/>
        </w:rPr>
        <w:t>s</w:t>
      </w:r>
      <w:r w:rsidRPr="00113447">
        <w:rPr>
          <w:rFonts w:asciiTheme="minorHAnsi" w:hAnsiTheme="minorHAnsi" w:cstheme="minorHAnsi"/>
          <w:lang w:val="en-GB"/>
        </w:rPr>
        <w:t>ations.</w:t>
      </w:r>
    </w:p>
    <w:p w14:paraId="1DB2B231" w14:textId="77777777" w:rsidR="007F537C" w:rsidRPr="009632ED"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113447">
        <w:rPr>
          <w:rFonts w:asciiTheme="minorHAnsi" w:hAnsiTheme="minorHAnsi" w:cstheme="minorHAnsi"/>
          <w:lang w:val="en-GB"/>
        </w:rPr>
        <w:t>Good</w:t>
      </w:r>
      <w:r w:rsidRPr="009632ED">
        <w:rPr>
          <w:rFonts w:asciiTheme="minorHAnsi" w:hAnsiTheme="minorHAnsi" w:cstheme="minorHAnsi"/>
          <w:lang w:val="en-GB"/>
        </w:rPr>
        <w:t xml:space="preserve"> communication, analytical, drafting and document presentation skills.</w:t>
      </w:r>
    </w:p>
    <w:p w14:paraId="6B6ACA2E" w14:textId="77777777" w:rsidR="007F537C" w:rsidRPr="009632ED"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9632ED">
        <w:rPr>
          <w:rFonts w:asciiTheme="minorHAnsi" w:hAnsiTheme="minorHAnsi" w:cstheme="minorHAnsi"/>
          <w:lang w:val="en-GB"/>
        </w:rPr>
        <w:t>Demonstrated ability to meet deadlines.</w:t>
      </w:r>
    </w:p>
    <w:p w14:paraId="7ADB3DE2" w14:textId="77777777" w:rsidR="007F537C" w:rsidRPr="009632ED" w:rsidRDefault="007F537C" w:rsidP="009441C7">
      <w:pPr>
        <w:pStyle w:val="Listeavsnitt"/>
        <w:numPr>
          <w:ilvl w:val="0"/>
          <w:numId w:val="7"/>
        </w:numPr>
        <w:autoSpaceDE w:val="0"/>
        <w:autoSpaceDN w:val="0"/>
        <w:adjustRightInd w:val="0"/>
        <w:spacing w:after="160" w:line="240" w:lineRule="auto"/>
        <w:jc w:val="both"/>
        <w:rPr>
          <w:rFonts w:asciiTheme="minorHAnsi" w:hAnsiTheme="minorHAnsi" w:cstheme="minorHAnsi"/>
          <w:lang w:val="en-GB"/>
        </w:rPr>
      </w:pPr>
      <w:r w:rsidRPr="009632ED">
        <w:rPr>
          <w:rFonts w:asciiTheme="minorHAnsi" w:hAnsiTheme="minorHAnsi" w:cstheme="minorHAnsi"/>
          <w:lang w:val="en-GB"/>
        </w:rPr>
        <w:t>Practical experience on gender issues and gender integration analysis.</w:t>
      </w:r>
    </w:p>
    <w:p w14:paraId="4EBB2C71" w14:textId="4E92ACA3" w:rsidR="007F537C" w:rsidRPr="00617FCF" w:rsidRDefault="007F537C" w:rsidP="009441C7">
      <w:pPr>
        <w:pStyle w:val="Listeavsnitt"/>
        <w:numPr>
          <w:ilvl w:val="0"/>
          <w:numId w:val="7"/>
        </w:numPr>
        <w:autoSpaceDE w:val="0"/>
        <w:autoSpaceDN w:val="0"/>
        <w:adjustRightInd w:val="0"/>
        <w:spacing w:after="160" w:line="240" w:lineRule="auto"/>
        <w:jc w:val="both"/>
        <w:rPr>
          <w:rFonts w:cstheme="minorHAnsi"/>
          <w:lang w:val="en-GB"/>
        </w:rPr>
      </w:pPr>
      <w:r w:rsidRPr="009632ED">
        <w:rPr>
          <w:rFonts w:asciiTheme="minorHAnsi" w:hAnsiTheme="minorHAnsi" w:cstheme="minorHAnsi"/>
          <w:lang w:val="en-GB"/>
        </w:rPr>
        <w:t>Excellent writing and presentation skills.</w:t>
      </w:r>
    </w:p>
    <w:p w14:paraId="18B056F7" w14:textId="7DF9E33C" w:rsidR="0028184D" w:rsidRPr="009632ED" w:rsidRDefault="004D022C" w:rsidP="009441C7">
      <w:pPr>
        <w:pStyle w:val="Listeavsnitt"/>
        <w:numPr>
          <w:ilvl w:val="0"/>
          <w:numId w:val="7"/>
        </w:numPr>
        <w:autoSpaceDE w:val="0"/>
        <w:autoSpaceDN w:val="0"/>
        <w:adjustRightInd w:val="0"/>
        <w:spacing w:after="160" w:line="240" w:lineRule="auto"/>
        <w:jc w:val="both"/>
        <w:rPr>
          <w:rFonts w:cstheme="minorHAnsi"/>
          <w:lang w:val="en-GB"/>
        </w:rPr>
      </w:pPr>
      <w:r w:rsidRPr="1752F769">
        <w:rPr>
          <w:rFonts w:asciiTheme="minorHAnsi" w:hAnsiTheme="minorHAnsi" w:cstheme="minorBidi"/>
          <w:lang w:val="en-GB"/>
        </w:rPr>
        <w:t xml:space="preserve">Extensive experience in both qualitative and quantitative methods. </w:t>
      </w:r>
    </w:p>
    <w:p w14:paraId="389788AB" w14:textId="5AF4C1C2" w:rsidR="007F537C" w:rsidRPr="00CC7298" w:rsidRDefault="007F537C" w:rsidP="00CC7298">
      <w:pPr>
        <w:pStyle w:val="Overskrift1"/>
        <w:numPr>
          <w:ilvl w:val="0"/>
          <w:numId w:val="1"/>
        </w:numPr>
        <w:spacing w:before="0" w:after="160" w:line="240" w:lineRule="auto"/>
        <w:rPr>
          <w:rFonts w:asciiTheme="minorHAnsi" w:hAnsiTheme="minorHAnsi" w:cstheme="minorHAnsi"/>
          <w:b/>
          <w:bCs/>
          <w:sz w:val="28"/>
          <w:szCs w:val="28"/>
          <w:lang w:val="en-GB"/>
        </w:rPr>
      </w:pPr>
      <w:r w:rsidRPr="00B05857">
        <w:rPr>
          <w:rFonts w:asciiTheme="minorHAnsi" w:hAnsiTheme="minorHAnsi" w:cstheme="minorHAnsi"/>
          <w:b/>
          <w:bCs/>
          <w:sz w:val="28"/>
          <w:szCs w:val="28"/>
          <w:lang w:val="en-GB"/>
        </w:rPr>
        <w:t xml:space="preserve">   Reference documents (secondary data for desk study/literature review)</w:t>
      </w:r>
    </w:p>
    <w:p w14:paraId="2862DE5E" w14:textId="73E802EE" w:rsidR="007F537C" w:rsidRPr="00BC3FB5" w:rsidRDefault="007F537C" w:rsidP="009441C7">
      <w:pPr>
        <w:spacing w:line="240" w:lineRule="auto"/>
        <w:jc w:val="both"/>
        <w:rPr>
          <w:rFonts w:cstheme="minorHAnsi"/>
          <w:lang w:val="en-GB"/>
        </w:rPr>
      </w:pPr>
      <w:r w:rsidRPr="00BC3FB5">
        <w:rPr>
          <w:rFonts w:cstheme="minorHAnsi"/>
          <w:lang w:val="en-GB"/>
        </w:rPr>
        <w:t xml:space="preserve">DF and the implementing partners will provide the Consultant with all available </w:t>
      </w:r>
      <w:r w:rsidR="009258A8" w:rsidRPr="00BC3FB5">
        <w:rPr>
          <w:rFonts w:cstheme="minorHAnsi"/>
          <w:lang w:val="en-GB"/>
        </w:rPr>
        <w:t>programme</w:t>
      </w:r>
      <w:r w:rsidRPr="00BC3FB5">
        <w:rPr>
          <w:rFonts w:cstheme="minorHAnsi"/>
          <w:lang w:val="en-GB"/>
        </w:rPr>
        <w:t xml:space="preserve"> documentation upon signing of the contract. The Consultant is encouraged to identify any other sources for appropriate additional information that may be required to supplement what is provided by the project. Project documents available include: </w:t>
      </w:r>
    </w:p>
    <w:p w14:paraId="73F9723E" w14:textId="77777777" w:rsidR="007F537C" w:rsidRPr="00BC3FB5" w:rsidRDefault="007F537C" w:rsidP="009441C7">
      <w:pPr>
        <w:pStyle w:val="Listeavsnitt"/>
        <w:numPr>
          <w:ilvl w:val="0"/>
          <w:numId w:val="16"/>
        </w:numPr>
        <w:spacing w:after="160" w:line="264" w:lineRule="auto"/>
        <w:jc w:val="both"/>
        <w:rPr>
          <w:rFonts w:asciiTheme="minorHAnsi" w:hAnsiTheme="minorHAnsi" w:cstheme="minorHAnsi"/>
          <w:lang w:val="en-GB"/>
        </w:rPr>
      </w:pPr>
      <w:r w:rsidRPr="00BC3FB5">
        <w:rPr>
          <w:rFonts w:asciiTheme="minorHAnsi" w:hAnsiTheme="minorHAnsi" w:cstheme="minorHAnsi"/>
          <w:lang w:val="en-GB"/>
        </w:rPr>
        <w:t>Project proposal document</w:t>
      </w:r>
    </w:p>
    <w:p w14:paraId="43A0BA45" w14:textId="76382D63" w:rsidR="007F537C" w:rsidRPr="00BC3FB5" w:rsidRDefault="000B340D" w:rsidP="009441C7">
      <w:pPr>
        <w:pStyle w:val="Listeavsnitt"/>
        <w:numPr>
          <w:ilvl w:val="0"/>
          <w:numId w:val="16"/>
        </w:numPr>
        <w:spacing w:after="160" w:line="264" w:lineRule="auto"/>
        <w:jc w:val="both"/>
        <w:rPr>
          <w:rFonts w:asciiTheme="minorHAnsi" w:hAnsiTheme="minorHAnsi" w:cstheme="minorHAnsi"/>
          <w:lang w:val="en-GB"/>
        </w:rPr>
      </w:pPr>
      <w:r w:rsidRPr="00BC3FB5">
        <w:rPr>
          <w:rFonts w:asciiTheme="minorHAnsi" w:hAnsiTheme="minorHAnsi" w:cstheme="minorHAnsi"/>
          <w:lang w:val="en-GB"/>
        </w:rPr>
        <w:t>Results framework</w:t>
      </w:r>
      <w:r w:rsidR="007F537C" w:rsidRPr="00BC3FB5">
        <w:rPr>
          <w:rFonts w:asciiTheme="minorHAnsi" w:hAnsiTheme="minorHAnsi" w:cstheme="minorHAnsi"/>
          <w:lang w:val="en-GB"/>
        </w:rPr>
        <w:t xml:space="preserve"> </w:t>
      </w:r>
      <w:r w:rsidR="00064842">
        <w:rPr>
          <w:rFonts w:asciiTheme="minorHAnsi" w:hAnsiTheme="minorHAnsi" w:cstheme="minorHAnsi"/>
          <w:lang w:val="en-GB"/>
        </w:rPr>
        <w:t xml:space="preserve">and logic model </w:t>
      </w:r>
      <w:r w:rsidR="007F537C" w:rsidRPr="00BC3FB5">
        <w:rPr>
          <w:rFonts w:asciiTheme="minorHAnsi" w:hAnsiTheme="minorHAnsi" w:cstheme="minorHAnsi"/>
          <w:lang w:val="en-GB"/>
        </w:rPr>
        <w:t xml:space="preserve">(original and </w:t>
      </w:r>
      <w:r w:rsidR="006068F5">
        <w:rPr>
          <w:rFonts w:asciiTheme="minorHAnsi" w:hAnsiTheme="minorHAnsi" w:cstheme="minorHAnsi"/>
          <w:lang w:val="en-GB"/>
        </w:rPr>
        <w:t xml:space="preserve">revised </w:t>
      </w:r>
      <w:r w:rsidR="007F537C" w:rsidRPr="00BC3FB5">
        <w:rPr>
          <w:rFonts w:asciiTheme="minorHAnsi" w:hAnsiTheme="minorHAnsi" w:cstheme="minorHAnsi"/>
          <w:lang w:val="en-GB"/>
        </w:rPr>
        <w:t>)</w:t>
      </w:r>
    </w:p>
    <w:p w14:paraId="0816CBC0" w14:textId="77777777" w:rsidR="007F537C" w:rsidRPr="00BC3FB5" w:rsidRDefault="007F537C" w:rsidP="009441C7">
      <w:pPr>
        <w:pStyle w:val="Listeavsnitt"/>
        <w:numPr>
          <w:ilvl w:val="0"/>
          <w:numId w:val="16"/>
        </w:numPr>
        <w:spacing w:after="160" w:line="264" w:lineRule="auto"/>
        <w:jc w:val="both"/>
        <w:rPr>
          <w:rFonts w:asciiTheme="minorHAnsi" w:hAnsiTheme="minorHAnsi" w:cstheme="minorHAnsi"/>
          <w:lang w:val="en-GB"/>
        </w:rPr>
      </w:pPr>
      <w:r w:rsidRPr="00BC3FB5">
        <w:rPr>
          <w:rFonts w:asciiTheme="minorHAnsi" w:hAnsiTheme="minorHAnsi" w:cstheme="minorHAnsi"/>
          <w:lang w:val="en-GB"/>
        </w:rPr>
        <w:t>Implementation plan / annual work plans</w:t>
      </w:r>
    </w:p>
    <w:p w14:paraId="6D9340B1" w14:textId="64321457" w:rsidR="007F537C" w:rsidRPr="00BC3FB5" w:rsidRDefault="007F537C" w:rsidP="009441C7">
      <w:pPr>
        <w:pStyle w:val="Listeavsnitt"/>
        <w:numPr>
          <w:ilvl w:val="0"/>
          <w:numId w:val="16"/>
        </w:numPr>
        <w:spacing w:after="160" w:line="264" w:lineRule="auto"/>
        <w:jc w:val="both"/>
        <w:rPr>
          <w:rFonts w:asciiTheme="minorHAnsi" w:hAnsiTheme="minorHAnsi" w:cstheme="minorHAnsi"/>
          <w:lang w:val="en-GB"/>
        </w:rPr>
      </w:pPr>
      <w:r w:rsidRPr="00BC3FB5">
        <w:rPr>
          <w:rFonts w:asciiTheme="minorHAnsi" w:hAnsiTheme="minorHAnsi" w:cstheme="minorHAnsi"/>
          <w:lang w:val="en-GB"/>
        </w:rPr>
        <w:t xml:space="preserve">Baseline </w:t>
      </w:r>
      <w:r w:rsidR="00FB580E">
        <w:rPr>
          <w:rFonts w:asciiTheme="minorHAnsi" w:hAnsiTheme="minorHAnsi" w:cstheme="minorHAnsi"/>
          <w:lang w:val="en-GB"/>
        </w:rPr>
        <w:t xml:space="preserve">data </w:t>
      </w:r>
    </w:p>
    <w:p w14:paraId="4525AC21" w14:textId="706EEEC6" w:rsidR="007F537C" w:rsidRPr="00BC3FB5" w:rsidRDefault="00643447" w:rsidP="009441C7">
      <w:pPr>
        <w:pStyle w:val="Listeavsnitt"/>
        <w:numPr>
          <w:ilvl w:val="0"/>
          <w:numId w:val="16"/>
        </w:numPr>
        <w:spacing w:after="160" w:line="264" w:lineRule="auto"/>
        <w:jc w:val="both"/>
        <w:rPr>
          <w:rFonts w:asciiTheme="minorHAnsi" w:hAnsiTheme="minorHAnsi" w:cstheme="minorHAnsi"/>
          <w:lang w:val="en-GB"/>
        </w:rPr>
      </w:pPr>
      <w:r w:rsidRPr="00BC3FB5">
        <w:rPr>
          <w:rFonts w:asciiTheme="minorHAnsi" w:hAnsiTheme="minorHAnsi" w:cstheme="minorHAnsi"/>
          <w:lang w:val="en-GB"/>
        </w:rPr>
        <w:t xml:space="preserve">Programme </w:t>
      </w:r>
      <w:r w:rsidR="007F537C" w:rsidRPr="00BC3FB5">
        <w:rPr>
          <w:rFonts w:asciiTheme="minorHAnsi" w:hAnsiTheme="minorHAnsi" w:cstheme="minorHAnsi"/>
          <w:lang w:val="en-GB"/>
        </w:rPr>
        <w:t>progress reports</w:t>
      </w:r>
    </w:p>
    <w:p w14:paraId="51494222" w14:textId="704344AA" w:rsidR="007F537C" w:rsidRPr="00BC3FB5" w:rsidRDefault="00D872E8" w:rsidP="009441C7">
      <w:pPr>
        <w:pStyle w:val="Listeavsnitt"/>
        <w:numPr>
          <w:ilvl w:val="0"/>
          <w:numId w:val="16"/>
        </w:numPr>
        <w:spacing w:after="160" w:line="264" w:lineRule="auto"/>
        <w:jc w:val="both"/>
        <w:rPr>
          <w:rFonts w:asciiTheme="minorHAnsi" w:hAnsiTheme="minorHAnsi" w:cstheme="minorHAnsi"/>
          <w:lang w:val="en-GB"/>
        </w:rPr>
      </w:pPr>
      <w:r>
        <w:rPr>
          <w:rFonts w:asciiTheme="minorHAnsi" w:hAnsiTheme="minorHAnsi" w:cstheme="minorHAnsi"/>
          <w:lang w:val="en-GB"/>
        </w:rPr>
        <w:t xml:space="preserve">Partners </w:t>
      </w:r>
      <w:r w:rsidR="00643447" w:rsidRPr="00BC3FB5">
        <w:rPr>
          <w:rFonts w:asciiTheme="minorHAnsi" w:hAnsiTheme="minorHAnsi" w:cstheme="minorHAnsi"/>
          <w:lang w:val="en-GB"/>
        </w:rPr>
        <w:t xml:space="preserve"> </w:t>
      </w:r>
      <w:r w:rsidR="007F537C" w:rsidRPr="00BC3FB5">
        <w:rPr>
          <w:rFonts w:asciiTheme="minorHAnsi" w:hAnsiTheme="minorHAnsi" w:cstheme="minorHAnsi"/>
          <w:lang w:val="en-GB"/>
        </w:rPr>
        <w:t>annual reports</w:t>
      </w:r>
    </w:p>
    <w:p w14:paraId="027AEB85" w14:textId="340C7F9B" w:rsidR="007F537C" w:rsidRPr="00BC3FB5" w:rsidRDefault="007F537C" w:rsidP="009441C7">
      <w:pPr>
        <w:pStyle w:val="Listeavsnitt"/>
        <w:numPr>
          <w:ilvl w:val="0"/>
          <w:numId w:val="16"/>
        </w:numPr>
        <w:spacing w:after="160" w:line="264" w:lineRule="auto"/>
        <w:jc w:val="both"/>
        <w:rPr>
          <w:rFonts w:asciiTheme="minorHAnsi" w:hAnsiTheme="minorHAnsi" w:cstheme="minorHAnsi"/>
          <w:lang w:val="en-GB"/>
        </w:rPr>
      </w:pPr>
      <w:r w:rsidRPr="00BC3FB5">
        <w:rPr>
          <w:rFonts w:asciiTheme="minorHAnsi" w:hAnsiTheme="minorHAnsi" w:cstheme="minorHAnsi"/>
          <w:lang w:val="en-GB"/>
        </w:rPr>
        <w:lastRenderedPageBreak/>
        <w:t>Monitoring</w:t>
      </w:r>
      <w:r w:rsidR="00064842">
        <w:rPr>
          <w:rFonts w:asciiTheme="minorHAnsi" w:hAnsiTheme="minorHAnsi" w:cstheme="minorHAnsi"/>
          <w:lang w:val="en-GB"/>
        </w:rPr>
        <w:t xml:space="preserve"> and/or field</w:t>
      </w:r>
      <w:r w:rsidRPr="00BC3FB5">
        <w:rPr>
          <w:rFonts w:asciiTheme="minorHAnsi" w:hAnsiTheme="minorHAnsi" w:cstheme="minorHAnsi"/>
          <w:lang w:val="en-GB"/>
        </w:rPr>
        <w:t xml:space="preserve"> reports </w:t>
      </w:r>
    </w:p>
    <w:p w14:paraId="27ADC919" w14:textId="44DE5974" w:rsidR="00F51626" w:rsidRPr="00BC3FB5" w:rsidRDefault="00F51626" w:rsidP="009441C7">
      <w:pPr>
        <w:pStyle w:val="Listeavsnitt"/>
        <w:numPr>
          <w:ilvl w:val="0"/>
          <w:numId w:val="16"/>
        </w:numPr>
        <w:spacing w:after="160" w:line="264" w:lineRule="auto"/>
        <w:jc w:val="both"/>
        <w:rPr>
          <w:rFonts w:asciiTheme="minorHAnsi" w:hAnsiTheme="minorHAnsi" w:cstheme="minorHAnsi"/>
          <w:lang w:val="en-GB"/>
        </w:rPr>
      </w:pPr>
      <w:r w:rsidRPr="1752F769">
        <w:rPr>
          <w:rFonts w:asciiTheme="minorHAnsi" w:hAnsiTheme="minorHAnsi" w:cstheme="minorBidi"/>
          <w:lang w:val="en-GB"/>
        </w:rPr>
        <w:t>Thematic reports</w:t>
      </w:r>
    </w:p>
    <w:p w14:paraId="40AA06A3" w14:textId="77777777" w:rsidR="007F537C" w:rsidRPr="00BC3FB5" w:rsidRDefault="007F537C" w:rsidP="009441C7">
      <w:pPr>
        <w:pStyle w:val="Listeavsnitt"/>
        <w:numPr>
          <w:ilvl w:val="0"/>
          <w:numId w:val="16"/>
        </w:numPr>
        <w:spacing w:after="160" w:line="264" w:lineRule="auto"/>
        <w:jc w:val="both"/>
        <w:rPr>
          <w:rFonts w:asciiTheme="minorHAnsi" w:hAnsiTheme="minorHAnsi" w:cstheme="minorHAnsi"/>
          <w:lang w:val="en-GB"/>
        </w:rPr>
      </w:pPr>
      <w:r w:rsidRPr="1752F769">
        <w:rPr>
          <w:rFonts w:asciiTheme="minorHAnsi" w:hAnsiTheme="minorHAnsi" w:cstheme="minorBidi"/>
          <w:lang w:val="en-GB"/>
        </w:rPr>
        <w:t>List of project locations and participating communities</w:t>
      </w:r>
    </w:p>
    <w:p w14:paraId="016F861B" w14:textId="3E69A72A" w:rsidR="00064842" w:rsidRPr="00096F72" w:rsidRDefault="007F537C" w:rsidP="00064842">
      <w:pPr>
        <w:pStyle w:val="Listeavsnitt"/>
        <w:numPr>
          <w:ilvl w:val="0"/>
          <w:numId w:val="16"/>
        </w:numPr>
        <w:spacing w:after="160" w:line="264" w:lineRule="auto"/>
        <w:jc w:val="both"/>
        <w:rPr>
          <w:rFonts w:asciiTheme="minorHAnsi" w:hAnsiTheme="minorHAnsi" w:cstheme="minorHAnsi"/>
          <w:lang w:val="en-GB"/>
        </w:rPr>
      </w:pPr>
      <w:r w:rsidRPr="1752F769">
        <w:rPr>
          <w:rFonts w:asciiTheme="minorHAnsi" w:hAnsiTheme="minorHAnsi" w:cstheme="minorBidi"/>
          <w:lang w:val="en-GB"/>
        </w:rPr>
        <w:t>List of key stakeholders</w:t>
      </w:r>
    </w:p>
    <w:p w14:paraId="1A21BFAE" w14:textId="3E25B3C0" w:rsidR="007F537C" w:rsidRPr="00CC7298" w:rsidRDefault="007F537C" w:rsidP="00CC7298">
      <w:pPr>
        <w:pStyle w:val="Overskrift1"/>
        <w:numPr>
          <w:ilvl w:val="0"/>
          <w:numId w:val="1"/>
        </w:numPr>
        <w:spacing w:before="0" w:after="160" w:line="240" w:lineRule="auto"/>
        <w:rPr>
          <w:rFonts w:asciiTheme="minorHAnsi" w:hAnsiTheme="minorHAnsi" w:cstheme="minorHAnsi"/>
          <w:b/>
          <w:bCs/>
          <w:sz w:val="28"/>
          <w:szCs w:val="28"/>
          <w:lang w:val="en-GB"/>
        </w:rPr>
      </w:pPr>
      <w:bookmarkStart w:id="1" w:name="_Toc1901027401"/>
      <w:bookmarkStart w:id="2" w:name="_Toc130729476"/>
      <w:bookmarkStart w:id="3" w:name="_Toc130733511"/>
      <w:bookmarkStart w:id="4" w:name="_Toc131158756"/>
      <w:bookmarkStart w:id="5" w:name="_Toc131164698"/>
      <w:r w:rsidRPr="00B05857">
        <w:rPr>
          <w:rFonts w:asciiTheme="minorHAnsi" w:hAnsiTheme="minorHAnsi" w:cstheme="minorHAnsi"/>
          <w:b/>
          <w:bCs/>
          <w:sz w:val="28"/>
          <w:szCs w:val="28"/>
          <w:lang w:val="en-GB"/>
        </w:rPr>
        <w:t xml:space="preserve">   Tender submission and contact details</w:t>
      </w:r>
      <w:bookmarkEnd w:id="1"/>
      <w:bookmarkEnd w:id="2"/>
      <w:bookmarkEnd w:id="3"/>
      <w:bookmarkEnd w:id="4"/>
      <w:bookmarkEnd w:id="5"/>
    </w:p>
    <w:p w14:paraId="7346510D" w14:textId="2B85B0F6" w:rsidR="00A0182F" w:rsidRPr="00EB74F0" w:rsidRDefault="007F537C" w:rsidP="003C0F2E">
      <w:pPr>
        <w:spacing w:line="240" w:lineRule="auto"/>
        <w:jc w:val="both"/>
        <w:rPr>
          <w:rFonts w:cstheme="minorHAnsi"/>
          <w:b/>
          <w:bCs/>
        </w:rPr>
      </w:pPr>
      <w:r w:rsidRPr="00B05857">
        <w:rPr>
          <w:rFonts w:cstheme="minorHAnsi"/>
          <w:lang w:val="en-GB"/>
        </w:rPr>
        <w:t xml:space="preserve">Tenders/offers to conduct the Evaluation will be accepted from consultants as well as firms, and must be submitted in two separate documents, one containing technical proposal and the other financial proposal clearly marked “Consultancy Service for Mid-term Review of the </w:t>
      </w:r>
      <w:r w:rsidR="005E49CF" w:rsidRPr="005E49CF">
        <w:rPr>
          <w:rFonts w:cstheme="minorHAnsi"/>
          <w:lang w:val="en-GB"/>
        </w:rPr>
        <w:t>Climate Resilient Rural Livelihoods Programme</w:t>
      </w:r>
      <w:r w:rsidRPr="00B05857">
        <w:rPr>
          <w:rFonts w:cstheme="minorHAnsi"/>
          <w:lang w:val="en-GB"/>
        </w:rPr>
        <w:t>” and sent by email to</w:t>
      </w:r>
      <w:r w:rsidR="003C0F2E" w:rsidRPr="003C0F2E">
        <w:t xml:space="preserve"> </w:t>
      </w:r>
      <w:r w:rsidR="001B0ED4">
        <w:t xml:space="preserve">Julia Paulsen, Finance Advisor </w:t>
      </w:r>
      <w:hyperlink r:id="rId13" w:history="1">
        <w:r w:rsidR="00A0182F" w:rsidRPr="001303D2">
          <w:rPr>
            <w:rStyle w:val="Hyperkobling"/>
          </w:rPr>
          <w:t>julia@utviklingsfondet.no</w:t>
        </w:r>
      </w:hyperlink>
      <w:r w:rsidR="00A0182F">
        <w:t xml:space="preserve"> by </w:t>
      </w:r>
      <w:r w:rsidR="00A0182F" w:rsidRPr="00EB74F0">
        <w:rPr>
          <w:b/>
          <w:bCs/>
        </w:rPr>
        <w:t>15 August 2023</w:t>
      </w:r>
    </w:p>
    <w:p w14:paraId="2BFA55E4" w14:textId="2E7C57F0" w:rsidR="007F537C" w:rsidRPr="00B05857" w:rsidRDefault="007F537C" w:rsidP="003C0F2E">
      <w:pPr>
        <w:spacing w:line="240" w:lineRule="auto"/>
        <w:jc w:val="both"/>
        <w:rPr>
          <w:rFonts w:cstheme="minorHAnsi"/>
          <w:lang w:val="en-GB"/>
        </w:rPr>
      </w:pPr>
      <w:r w:rsidRPr="00B05857">
        <w:rPr>
          <w:rFonts w:cstheme="minorHAnsi"/>
          <w:lang w:val="en-GB"/>
        </w:rPr>
        <w:t>Please note that the bid must contain CVs of the proposed evaluation team. Financial proposal shall disclose all pricing information related to the consultancy service as described in this Terms of Reference in USD for international consultants. Fee (non-recurring and recurring costs), travel cost and other out of pocket expenses should be given separately as a lump sum. Conditional cost is not acceptable.</w:t>
      </w:r>
    </w:p>
    <w:p w14:paraId="3DBDDE66" w14:textId="17B5428C" w:rsidR="007F537C" w:rsidRPr="00B05857" w:rsidRDefault="007F537C" w:rsidP="009441C7">
      <w:pPr>
        <w:jc w:val="both"/>
        <w:rPr>
          <w:rStyle w:val="Hyperkobling"/>
          <w:rFonts w:cstheme="minorHAnsi"/>
          <w:lang w:val="en-GB"/>
        </w:rPr>
      </w:pPr>
      <w:r w:rsidRPr="00B05857">
        <w:rPr>
          <w:rFonts w:cstheme="minorHAnsi"/>
          <w:lang w:val="en-GB"/>
        </w:rPr>
        <w:t xml:space="preserve">For further details or questions regarding this ToR for the Evaluation, kindly contact </w:t>
      </w:r>
      <w:r w:rsidR="00EB74F0">
        <w:rPr>
          <w:rFonts w:cstheme="minorHAnsi"/>
          <w:lang w:val="en-GB"/>
        </w:rPr>
        <w:t xml:space="preserve">Elin Cecilie Ranum, Head of Programme </w:t>
      </w:r>
      <w:hyperlink r:id="rId14" w:history="1">
        <w:r w:rsidR="00EB74F0" w:rsidRPr="001303D2">
          <w:rPr>
            <w:rStyle w:val="Hyperkobling"/>
            <w:rFonts w:cstheme="minorHAnsi"/>
            <w:lang w:val="en-GB"/>
          </w:rPr>
          <w:t>elin@utviklingsfondet.no</w:t>
        </w:r>
      </w:hyperlink>
      <w:r w:rsidR="00EB74F0">
        <w:rPr>
          <w:rFonts w:cstheme="minorHAnsi"/>
          <w:lang w:val="en-GB"/>
        </w:rPr>
        <w:t xml:space="preserve"> </w:t>
      </w:r>
    </w:p>
    <w:p w14:paraId="3809CF57" w14:textId="77777777" w:rsidR="007F537C" w:rsidRPr="00B05857" w:rsidRDefault="007F537C" w:rsidP="009441C7">
      <w:pPr>
        <w:pStyle w:val="Overskrift1"/>
        <w:spacing w:after="160"/>
        <w:rPr>
          <w:rFonts w:asciiTheme="minorHAnsi" w:hAnsiTheme="minorHAnsi" w:cstheme="minorHAnsi"/>
          <w:b/>
          <w:bCs/>
          <w:sz w:val="22"/>
          <w:szCs w:val="22"/>
          <w:lang w:val="en-GB"/>
        </w:rPr>
      </w:pPr>
      <w:bookmarkStart w:id="6" w:name="_Toc97304043"/>
      <w:bookmarkStart w:id="7" w:name="_Toc130729477"/>
      <w:bookmarkStart w:id="8" w:name="_Toc130733512"/>
      <w:bookmarkStart w:id="9" w:name="_Toc131158757"/>
      <w:bookmarkStart w:id="10" w:name="_Toc131164699"/>
      <w:r w:rsidRPr="00B05857">
        <w:rPr>
          <w:rFonts w:asciiTheme="minorHAnsi" w:hAnsiTheme="minorHAnsi" w:cstheme="minorHAnsi"/>
          <w:b/>
          <w:bCs/>
          <w:sz w:val="22"/>
          <w:szCs w:val="22"/>
          <w:lang w:val="en-GB"/>
        </w:rPr>
        <w:t>Annex</w:t>
      </w:r>
      <w:bookmarkEnd w:id="6"/>
      <w:bookmarkEnd w:id="7"/>
      <w:bookmarkEnd w:id="8"/>
      <w:bookmarkEnd w:id="9"/>
      <w:bookmarkEnd w:id="10"/>
      <w:r w:rsidRPr="00B05857">
        <w:rPr>
          <w:rFonts w:asciiTheme="minorHAnsi" w:hAnsiTheme="minorHAnsi" w:cstheme="minorHAnsi"/>
          <w:b/>
          <w:bCs/>
          <w:sz w:val="22"/>
          <w:szCs w:val="22"/>
          <w:lang w:val="en-GB"/>
        </w:rPr>
        <w:t>es</w:t>
      </w:r>
    </w:p>
    <w:p w14:paraId="6B63FFBD" w14:textId="77777777" w:rsidR="007F537C" w:rsidRPr="00B05857" w:rsidRDefault="007F537C" w:rsidP="009441C7">
      <w:pPr>
        <w:rPr>
          <w:rFonts w:cstheme="minorHAnsi"/>
          <w:lang w:val="en-GB"/>
        </w:rPr>
      </w:pPr>
      <w:r w:rsidRPr="00B05857">
        <w:rPr>
          <w:rFonts w:cstheme="minorHAnsi"/>
          <w:lang w:val="en-GB"/>
        </w:rPr>
        <w:t>Annex 1: Letter of tender form</w:t>
      </w:r>
    </w:p>
    <w:p w14:paraId="7656EC45" w14:textId="77777777" w:rsidR="007F537C" w:rsidRPr="00B05857" w:rsidRDefault="007F537C" w:rsidP="009441C7">
      <w:pPr>
        <w:rPr>
          <w:rFonts w:cstheme="minorHAnsi"/>
          <w:b/>
          <w:bCs/>
          <w:lang w:val="en-GB"/>
        </w:rPr>
      </w:pPr>
      <w:r w:rsidRPr="00B05857">
        <w:rPr>
          <w:rFonts w:cstheme="minorHAnsi"/>
          <w:b/>
          <w:bCs/>
          <w:lang w:val="en-GB"/>
        </w:rPr>
        <w:br w:type="page"/>
      </w:r>
    </w:p>
    <w:p w14:paraId="1150AE56" w14:textId="24DEDF0F" w:rsidR="007F537C" w:rsidRPr="005E49CF" w:rsidRDefault="007F537C" w:rsidP="005E49CF">
      <w:pPr>
        <w:spacing w:before="240" w:line="257" w:lineRule="auto"/>
        <w:jc w:val="center"/>
        <w:rPr>
          <w:rFonts w:cstheme="minorHAnsi"/>
          <w:color w:val="000000" w:themeColor="text1"/>
          <w:sz w:val="28"/>
          <w:szCs w:val="28"/>
          <w:lang w:val="en-GB"/>
        </w:rPr>
      </w:pPr>
      <w:r w:rsidRPr="00B05857">
        <w:rPr>
          <w:rFonts w:cstheme="minorHAnsi"/>
          <w:b/>
          <w:bCs/>
          <w:sz w:val="28"/>
          <w:szCs w:val="28"/>
          <w:lang w:val="en-GB"/>
        </w:rPr>
        <w:lastRenderedPageBreak/>
        <w:t xml:space="preserve">Re. Letter of tender: “Mid-term Evaluation for the </w:t>
      </w:r>
      <w:r w:rsidR="005E49CF" w:rsidRPr="005E49CF">
        <w:rPr>
          <w:rFonts w:cstheme="minorHAnsi"/>
          <w:b/>
          <w:bCs/>
          <w:sz w:val="28"/>
          <w:szCs w:val="28"/>
          <w:lang w:val="en-GB"/>
        </w:rPr>
        <w:t>Climate Resilient Rural Livelihoods Programme</w:t>
      </w:r>
      <w:r w:rsidR="005E49CF">
        <w:rPr>
          <w:rFonts w:cstheme="minorHAnsi"/>
          <w:color w:val="000000" w:themeColor="text1"/>
          <w:sz w:val="28"/>
          <w:szCs w:val="28"/>
          <w:lang w:val="en-GB"/>
        </w:rPr>
        <w:t xml:space="preserve"> </w:t>
      </w:r>
      <w:r w:rsidRPr="00B05857">
        <w:rPr>
          <w:rFonts w:cstheme="minorHAnsi"/>
          <w:b/>
          <w:bCs/>
          <w:sz w:val="28"/>
          <w:szCs w:val="28"/>
          <w:lang w:val="en-GB"/>
        </w:rPr>
        <w:t>QZA-20 0246</w:t>
      </w:r>
      <w:r w:rsidR="005E49CF">
        <w:rPr>
          <w:rFonts w:cstheme="minorHAnsi"/>
          <w:b/>
          <w:bCs/>
          <w:sz w:val="28"/>
          <w:szCs w:val="28"/>
          <w:lang w:val="en-GB"/>
        </w:rPr>
        <w:t>”</w:t>
      </w:r>
      <w:r w:rsidRPr="00B05857">
        <w:rPr>
          <w:rFonts w:cstheme="minorHAnsi"/>
          <w:b/>
          <w:bCs/>
          <w:sz w:val="28"/>
          <w:szCs w:val="28"/>
          <w:lang w:val="en-GB"/>
        </w:rPr>
        <w:t xml:space="preserve"> </w:t>
      </w:r>
    </w:p>
    <w:p w14:paraId="5F3CE0CC" w14:textId="77777777" w:rsidR="007F537C" w:rsidRPr="00B05857" w:rsidRDefault="007F537C" w:rsidP="009441C7">
      <w:pPr>
        <w:spacing w:before="240"/>
        <w:rPr>
          <w:rFonts w:cstheme="minorHAnsi"/>
          <w:b/>
          <w:bCs/>
          <w:lang w:val="en-GB"/>
        </w:rPr>
      </w:pPr>
      <w:r w:rsidRPr="00B05857">
        <w:rPr>
          <w:rFonts w:cstheme="minorHAnsi"/>
          <w:lang w:val="en-GB"/>
        </w:rPr>
        <w:t>We hereby confirm that:</w:t>
      </w:r>
    </w:p>
    <w:p w14:paraId="3D88DDDB" w14:textId="77777777" w:rsidR="007F537C" w:rsidRPr="00B05857" w:rsidRDefault="007F537C" w:rsidP="009441C7">
      <w:pPr>
        <w:rPr>
          <w:rFonts w:cstheme="minorHAnsi"/>
          <w:lang w:val="en-GB"/>
        </w:rPr>
      </w:pPr>
      <w:r w:rsidRPr="00B05857">
        <w:rPr>
          <w:rFonts w:cstheme="minorHAnsi"/>
          <w:lang w:val="en-GB"/>
        </w:rPr>
        <w:t>We have fulfilled our obligations concerning payment of taxes and social contributions to the country of legal registration for our organisation/firm.</w:t>
      </w:r>
    </w:p>
    <w:p w14:paraId="46B3FC0A" w14:textId="77777777" w:rsidR="007F537C" w:rsidRPr="00B05857" w:rsidRDefault="007F537C" w:rsidP="009441C7">
      <w:pPr>
        <w:rPr>
          <w:rFonts w:cstheme="minorHAnsi"/>
          <w:lang w:val="en-GB"/>
        </w:rPr>
      </w:pPr>
      <w:r w:rsidRPr="00B05857">
        <w:rPr>
          <w:rFonts w:cstheme="minorHAnsi"/>
          <w:lang w:val="en-GB"/>
        </w:rPr>
        <w:fldChar w:fldCharType="begin">
          <w:ffData>
            <w:name w:val=""/>
            <w:enabled/>
            <w:calcOnExit w:val="0"/>
            <w:checkBox>
              <w:size w:val="16"/>
              <w:default w:val="0"/>
            </w:checkBox>
          </w:ffData>
        </w:fldChar>
      </w:r>
      <w:r w:rsidRPr="00B05857">
        <w:rPr>
          <w:rFonts w:cstheme="minorHAnsi"/>
          <w:lang w:val="en-GB"/>
        </w:rPr>
        <w:instrText xml:space="preserve"> FORMCHECKBOX </w:instrText>
      </w:r>
      <w:r w:rsidR="0003417A">
        <w:rPr>
          <w:rFonts w:cstheme="minorHAnsi"/>
          <w:lang w:val="en-GB"/>
        </w:rPr>
      </w:r>
      <w:r w:rsidR="0003417A">
        <w:rPr>
          <w:rFonts w:cstheme="minorHAnsi"/>
          <w:lang w:val="en-GB"/>
        </w:rPr>
        <w:fldChar w:fldCharType="separate"/>
      </w:r>
      <w:r w:rsidRPr="00B05857">
        <w:rPr>
          <w:rFonts w:cstheme="minorHAnsi"/>
          <w:lang w:val="en-GB"/>
        </w:rPr>
        <w:fldChar w:fldCharType="end"/>
      </w:r>
      <w:r w:rsidRPr="00B05857">
        <w:rPr>
          <w:rFonts w:cstheme="minorHAnsi"/>
          <w:lang w:val="en-GB"/>
        </w:rPr>
        <w:t xml:space="preserve"> Our organisation/firm has not been convicted of participation in a criminal organisation, corruption, fraud, money laundering. Furthermore, it has not been convicted of any criminal offence related to its business conduct and has not in the pursuit of its business activities committed any serious breach of professional or ethical standards in the industry concerned.</w:t>
      </w:r>
    </w:p>
    <w:p w14:paraId="01D8F18A" w14:textId="77777777" w:rsidR="007F537C" w:rsidRPr="00B05857" w:rsidRDefault="007F537C" w:rsidP="009441C7">
      <w:pPr>
        <w:rPr>
          <w:rFonts w:cstheme="minorHAnsi"/>
          <w:lang w:val="en-GB"/>
        </w:rPr>
      </w:pPr>
      <w:r w:rsidRPr="00B05857">
        <w:rPr>
          <w:rFonts w:cstheme="minorHAnsi"/>
          <w:lang w:val="en-GB"/>
        </w:rPr>
        <w:fldChar w:fldCharType="begin">
          <w:ffData>
            <w:name w:val=""/>
            <w:enabled/>
            <w:calcOnExit w:val="0"/>
            <w:checkBox>
              <w:size w:val="16"/>
              <w:default w:val="0"/>
            </w:checkBox>
          </w:ffData>
        </w:fldChar>
      </w:r>
      <w:r w:rsidRPr="00B05857">
        <w:rPr>
          <w:rFonts w:cstheme="minorHAnsi"/>
          <w:lang w:val="en-GB"/>
        </w:rPr>
        <w:instrText xml:space="preserve"> FORMCHECKBOX </w:instrText>
      </w:r>
      <w:r w:rsidR="0003417A">
        <w:rPr>
          <w:rFonts w:cstheme="minorHAnsi"/>
          <w:lang w:val="en-GB"/>
        </w:rPr>
      </w:r>
      <w:r w:rsidR="0003417A">
        <w:rPr>
          <w:rFonts w:cstheme="minorHAnsi"/>
          <w:lang w:val="en-GB"/>
        </w:rPr>
        <w:fldChar w:fldCharType="separate"/>
      </w:r>
      <w:r w:rsidRPr="00B05857">
        <w:rPr>
          <w:rFonts w:cstheme="minorHAnsi"/>
          <w:lang w:val="en-GB"/>
        </w:rPr>
        <w:fldChar w:fldCharType="end"/>
      </w:r>
      <w:r w:rsidRPr="00B05857">
        <w:rPr>
          <w:rFonts w:cstheme="minorHAnsi"/>
          <w:lang w:val="en-GB"/>
        </w:rPr>
        <w:t xml:space="preserve">  We have experience from performing similar assignments.</w:t>
      </w:r>
    </w:p>
    <w:p w14:paraId="7AB6EFCE" w14:textId="77777777" w:rsidR="007F537C" w:rsidRPr="00B05857" w:rsidRDefault="007F537C" w:rsidP="009441C7">
      <w:pPr>
        <w:rPr>
          <w:rFonts w:cstheme="minorHAnsi"/>
          <w:lang w:val="en-GB"/>
        </w:rPr>
      </w:pPr>
      <w:r w:rsidRPr="00B05857">
        <w:rPr>
          <w:rFonts w:cstheme="minorHAnsi"/>
          <w:lang w:val="en-GB"/>
        </w:rPr>
        <w:fldChar w:fldCharType="begin">
          <w:ffData>
            <w:name w:val=""/>
            <w:enabled/>
            <w:calcOnExit w:val="0"/>
            <w:checkBox>
              <w:size w:val="16"/>
              <w:default w:val="0"/>
            </w:checkBox>
          </w:ffData>
        </w:fldChar>
      </w:r>
      <w:r w:rsidRPr="00B05857">
        <w:rPr>
          <w:rFonts w:cstheme="minorHAnsi"/>
          <w:lang w:val="en-GB"/>
        </w:rPr>
        <w:instrText xml:space="preserve"> FORMCHECKBOX </w:instrText>
      </w:r>
      <w:r w:rsidR="0003417A">
        <w:rPr>
          <w:rFonts w:cstheme="minorHAnsi"/>
          <w:lang w:val="en-GB"/>
        </w:rPr>
      </w:r>
      <w:r w:rsidR="0003417A">
        <w:rPr>
          <w:rFonts w:cstheme="minorHAnsi"/>
          <w:lang w:val="en-GB"/>
        </w:rPr>
        <w:fldChar w:fldCharType="separate"/>
      </w:r>
      <w:r w:rsidRPr="00B05857">
        <w:rPr>
          <w:rFonts w:cstheme="minorHAnsi"/>
          <w:lang w:val="en-GB"/>
        </w:rPr>
        <w:fldChar w:fldCharType="end"/>
      </w:r>
      <w:r w:rsidRPr="00B05857">
        <w:rPr>
          <w:rFonts w:cstheme="minorHAnsi"/>
          <w:lang w:val="en-GB"/>
        </w:rPr>
        <w:t xml:space="preserve">  The tender is in a compliance with the minimum requirements specified in section 8 of the tender/ToR.</w:t>
      </w:r>
    </w:p>
    <w:p w14:paraId="571AA647" w14:textId="77777777" w:rsidR="007F537C" w:rsidRPr="00B05857" w:rsidRDefault="007F537C" w:rsidP="009441C7">
      <w:pPr>
        <w:rPr>
          <w:rFonts w:cstheme="minorHAnsi"/>
          <w:lang w:val="en-GB"/>
        </w:rPr>
      </w:pPr>
      <w:r w:rsidRPr="00B05857">
        <w:rPr>
          <w:rFonts w:cstheme="minorHAnsi"/>
          <w:lang w:val="en-GB"/>
        </w:rPr>
        <w:fldChar w:fldCharType="begin">
          <w:ffData>
            <w:name w:val=""/>
            <w:enabled/>
            <w:calcOnExit w:val="0"/>
            <w:checkBox>
              <w:size w:val="16"/>
              <w:default w:val="0"/>
            </w:checkBox>
          </w:ffData>
        </w:fldChar>
      </w:r>
      <w:r w:rsidRPr="00B05857">
        <w:rPr>
          <w:rFonts w:cstheme="minorHAnsi"/>
          <w:lang w:val="en-GB"/>
        </w:rPr>
        <w:instrText xml:space="preserve"> FORMCHECKBOX </w:instrText>
      </w:r>
      <w:r w:rsidR="0003417A">
        <w:rPr>
          <w:rFonts w:cstheme="minorHAnsi"/>
          <w:lang w:val="en-GB"/>
        </w:rPr>
      </w:r>
      <w:r w:rsidR="0003417A">
        <w:rPr>
          <w:rFonts w:cstheme="minorHAnsi"/>
          <w:lang w:val="en-GB"/>
        </w:rPr>
        <w:fldChar w:fldCharType="separate"/>
      </w:r>
      <w:r w:rsidRPr="00B05857">
        <w:rPr>
          <w:rFonts w:cstheme="minorHAnsi"/>
          <w:lang w:val="en-GB"/>
        </w:rPr>
        <w:fldChar w:fldCharType="end"/>
      </w:r>
      <w:r w:rsidRPr="00B05857">
        <w:rPr>
          <w:rFonts w:cstheme="minorHAnsi"/>
          <w:lang w:val="en-GB"/>
        </w:rPr>
        <w:t xml:space="preserve"> No potential conflicts of interest are foreseen, nor are we aware of any factors that potentially could create a conflict of interest in connection with carrying out the assignment.</w:t>
      </w:r>
    </w:p>
    <w:p w14:paraId="3469C6B0" w14:textId="77777777" w:rsidR="007F537C" w:rsidRPr="00B05857" w:rsidRDefault="007F537C" w:rsidP="009441C7">
      <w:pPr>
        <w:rPr>
          <w:rFonts w:cstheme="minorHAnsi"/>
          <w:lang w:val="en-GB"/>
        </w:rPr>
      </w:pPr>
      <w:r w:rsidRPr="00B05857">
        <w:rPr>
          <w:rFonts w:cstheme="minorHAnsi"/>
          <w:lang w:val="en-GB"/>
        </w:rPr>
        <w:fldChar w:fldCharType="begin">
          <w:ffData>
            <w:name w:val=""/>
            <w:enabled/>
            <w:calcOnExit w:val="0"/>
            <w:checkBox>
              <w:size w:val="16"/>
              <w:default w:val="0"/>
            </w:checkBox>
          </w:ffData>
        </w:fldChar>
      </w:r>
      <w:r w:rsidRPr="00B05857">
        <w:rPr>
          <w:rFonts w:cstheme="minorHAnsi"/>
          <w:lang w:val="en-GB"/>
        </w:rPr>
        <w:instrText xml:space="preserve"> FORMCHECKBOX </w:instrText>
      </w:r>
      <w:r w:rsidR="0003417A">
        <w:rPr>
          <w:rFonts w:cstheme="minorHAnsi"/>
          <w:lang w:val="en-GB"/>
        </w:rPr>
      </w:r>
      <w:r w:rsidR="0003417A">
        <w:rPr>
          <w:rFonts w:cstheme="minorHAnsi"/>
          <w:lang w:val="en-GB"/>
        </w:rPr>
        <w:fldChar w:fldCharType="separate"/>
      </w:r>
      <w:r w:rsidRPr="00B05857">
        <w:rPr>
          <w:rFonts w:cstheme="minorHAnsi"/>
          <w:lang w:val="en-GB"/>
        </w:rPr>
        <w:fldChar w:fldCharType="end"/>
      </w:r>
      <w:r w:rsidRPr="00B05857">
        <w:rPr>
          <w:rFonts w:cstheme="minorHAnsi"/>
          <w:lang w:val="en-GB"/>
        </w:rPr>
        <w:t xml:space="preserve">  The individual consultants who have been proposed for this assignment, and who will be travelling to high-risk areas, possess sufficient knowledge and training prior to travel to high-risk areas.</w:t>
      </w:r>
    </w:p>
    <w:p w14:paraId="58F8200F" w14:textId="77777777" w:rsidR="007F537C" w:rsidRPr="00B05857" w:rsidRDefault="007F537C" w:rsidP="009441C7">
      <w:pPr>
        <w:rPr>
          <w:rFonts w:cstheme="minorHAnsi"/>
          <w:lang w:val="en-GB"/>
        </w:rPr>
      </w:pPr>
      <w:r w:rsidRPr="00B05857">
        <w:rPr>
          <w:rFonts w:cstheme="minorHAnsi"/>
          <w:lang w:val="en-GB"/>
        </w:rPr>
        <w:t xml:space="preserve">We have </w:t>
      </w:r>
      <w:r w:rsidRPr="00B05857">
        <w:rPr>
          <w:rFonts w:cstheme="minorHAnsi"/>
          <w:i/>
          <w:iCs/>
          <w:lang w:val="en-GB"/>
        </w:rPr>
        <w:t>[please select]</w:t>
      </w:r>
      <w:r w:rsidRPr="00B05857">
        <w:rPr>
          <w:rFonts w:cstheme="minorHAnsi"/>
          <w:lang w:val="en-GB"/>
        </w:rPr>
        <w:t>:</w:t>
      </w:r>
    </w:p>
    <w:p w14:paraId="41F2BC49" w14:textId="77777777" w:rsidR="007F537C" w:rsidRPr="00B05857" w:rsidRDefault="007F537C" w:rsidP="009441C7">
      <w:pPr>
        <w:rPr>
          <w:rFonts w:cstheme="minorHAnsi"/>
          <w:lang w:val="en-GB"/>
        </w:rPr>
      </w:pPr>
      <w:r w:rsidRPr="00B05857">
        <w:rPr>
          <w:rFonts w:cstheme="minorHAnsi"/>
          <w:lang w:val="en-GB"/>
        </w:rPr>
        <w:fldChar w:fldCharType="begin">
          <w:ffData>
            <w:name w:val=""/>
            <w:enabled/>
            <w:calcOnExit w:val="0"/>
            <w:checkBox>
              <w:size w:val="16"/>
              <w:default w:val="0"/>
            </w:checkBox>
          </w:ffData>
        </w:fldChar>
      </w:r>
      <w:r w:rsidRPr="00B05857">
        <w:rPr>
          <w:rFonts w:cstheme="minorHAnsi"/>
          <w:lang w:val="en-GB"/>
        </w:rPr>
        <w:instrText xml:space="preserve"> FORMCHECKBOX </w:instrText>
      </w:r>
      <w:r w:rsidR="0003417A">
        <w:rPr>
          <w:rFonts w:cstheme="minorHAnsi"/>
          <w:lang w:val="en-GB"/>
        </w:rPr>
      </w:r>
      <w:r w:rsidR="0003417A">
        <w:rPr>
          <w:rFonts w:cstheme="minorHAnsi"/>
          <w:lang w:val="en-GB"/>
        </w:rPr>
        <w:fldChar w:fldCharType="separate"/>
      </w:r>
      <w:r w:rsidRPr="00B05857">
        <w:rPr>
          <w:rFonts w:cstheme="minorHAnsi"/>
          <w:lang w:val="en-GB"/>
        </w:rPr>
        <w:fldChar w:fldCharType="end"/>
      </w:r>
      <w:r w:rsidRPr="00B05857">
        <w:rPr>
          <w:rFonts w:cstheme="minorHAnsi"/>
          <w:lang w:val="en-GB"/>
        </w:rPr>
        <w:t xml:space="preserve">  </w:t>
      </w:r>
      <w:r w:rsidRPr="00B05857">
        <w:rPr>
          <w:rFonts w:cstheme="minorHAnsi"/>
          <w:b/>
          <w:bCs/>
          <w:u w:val="single"/>
          <w:lang w:val="en-GB"/>
        </w:rPr>
        <w:t>No deviations</w:t>
      </w:r>
      <w:r w:rsidRPr="00B05857">
        <w:rPr>
          <w:rFonts w:cstheme="minorHAnsi"/>
          <w:lang w:val="en-GB"/>
        </w:rPr>
        <w:t xml:space="preserve"> to the tender document/ToR</w:t>
      </w:r>
      <w:r w:rsidRPr="00B05857">
        <w:rPr>
          <w:rFonts w:cstheme="minorHAnsi"/>
          <w:lang w:val="en-GB"/>
        </w:rPr>
        <w:tab/>
      </w:r>
    </w:p>
    <w:p w14:paraId="182E1862" w14:textId="77777777" w:rsidR="007F537C" w:rsidRPr="00B05857" w:rsidRDefault="007F537C" w:rsidP="009441C7">
      <w:pPr>
        <w:rPr>
          <w:rFonts w:cstheme="minorHAnsi"/>
          <w:lang w:val="en-GB"/>
        </w:rPr>
      </w:pPr>
      <w:r w:rsidRPr="00B05857">
        <w:rPr>
          <w:rFonts w:cstheme="minorHAnsi"/>
          <w:lang w:val="en-GB"/>
        </w:rPr>
        <w:t>We confirm that the tender is binding for ----------calculated from expiry of the closing date for submission of tenders.</w:t>
      </w:r>
    </w:p>
    <w:p w14:paraId="3B6A359A" w14:textId="77777777" w:rsidR="007F537C" w:rsidRPr="00B05857" w:rsidRDefault="007F537C" w:rsidP="009441C7">
      <w:pPr>
        <w:rPr>
          <w:rFonts w:cstheme="minorHAnsi"/>
          <w:i/>
          <w:iCs/>
          <w:lang w:val="en-GB"/>
        </w:rPr>
      </w:pPr>
      <w:r w:rsidRPr="00B05857">
        <w:rPr>
          <w:rFonts w:cstheme="minorHAnsi"/>
          <w:lang w:val="en-GB"/>
        </w:rPr>
        <w:t>Contact person for the tender:</w:t>
      </w:r>
      <w:r w:rsidRPr="00B05857">
        <w:rPr>
          <w:rFonts w:cstheme="minorHAnsi"/>
          <w:i/>
          <w:iCs/>
          <w:lang w:val="en-GB"/>
        </w:rPr>
        <w:t xml:space="preserve"> [name and position / email / telephone]</w:t>
      </w:r>
    </w:p>
    <w:p w14:paraId="74973227" w14:textId="77777777" w:rsidR="007F537C" w:rsidRPr="00B05857" w:rsidRDefault="007F537C" w:rsidP="009441C7">
      <w:pPr>
        <w:spacing w:before="120"/>
        <w:rPr>
          <w:rFonts w:cstheme="minorHAnsi"/>
          <w:lang w:val="en-GB"/>
        </w:rPr>
      </w:pPr>
      <w:r w:rsidRPr="00B05857">
        <w:rPr>
          <w:rFonts w:cstheme="minorHAnsi"/>
          <w:noProof/>
          <w:lang w:val="en-GB"/>
        </w:rPr>
        <mc:AlternateContent>
          <mc:Choice Requires="wps">
            <w:drawing>
              <wp:anchor distT="0" distB="0" distL="114300" distR="114300" simplePos="0" relativeHeight="251658240" behindDoc="0" locked="0" layoutInCell="1" allowOverlap="1" wp14:anchorId="216EB358" wp14:editId="2EE2EDE4">
                <wp:simplePos x="0" y="0"/>
                <wp:positionH relativeFrom="column">
                  <wp:posOffset>4339480</wp:posOffset>
                </wp:positionH>
                <wp:positionV relativeFrom="paragraph">
                  <wp:posOffset>126971</wp:posOffset>
                </wp:positionV>
                <wp:extent cx="659516" cy="516835"/>
                <wp:effectExtent l="0" t="0" r="13970" b="17145"/>
                <wp:wrapNone/>
                <wp:docPr id="3" name="Text Box 3"/>
                <wp:cNvGraphicFramePr/>
                <a:graphic xmlns:a="http://schemas.openxmlformats.org/drawingml/2006/main">
                  <a:graphicData uri="http://schemas.microsoft.com/office/word/2010/wordprocessingShape">
                    <wps:wsp>
                      <wps:cNvSpPr txBox="1"/>
                      <wps:spPr>
                        <a:xfrm>
                          <a:off x="0" y="0"/>
                          <a:ext cx="659516" cy="516835"/>
                        </a:xfrm>
                        <a:prstGeom prst="rect">
                          <a:avLst/>
                        </a:prstGeom>
                        <a:ln w="3175">
                          <a:solidFill>
                            <a:schemeClr val="dk1"/>
                          </a:solidFill>
                        </a:ln>
                      </wps:spPr>
                      <wps:style>
                        <a:lnRef idx="2">
                          <a:schemeClr val="dk1"/>
                        </a:lnRef>
                        <a:fillRef idx="1">
                          <a:schemeClr val="lt1"/>
                        </a:fillRef>
                        <a:effectRef idx="0">
                          <a:schemeClr val="dk1"/>
                        </a:effectRef>
                        <a:fontRef idx="minor">
                          <a:schemeClr val="dk1"/>
                        </a:fontRef>
                      </wps:style>
                      <wps:txbx>
                        <w:txbxContent>
                          <w:p w14:paraId="691335AE" w14:textId="77777777" w:rsidR="007F537C" w:rsidRPr="00A372B1" w:rsidRDefault="007F537C" w:rsidP="007F537C">
                            <w:pPr>
                              <w:spacing w:after="0"/>
                              <w:jc w:val="center"/>
                              <w:rPr>
                                <w:sz w:val="18"/>
                                <w:szCs w:val="18"/>
                              </w:rPr>
                            </w:pPr>
                            <w:r w:rsidRPr="00A372B1">
                              <w:rPr>
                                <w:sz w:val="18"/>
                                <w:szCs w:val="18"/>
                              </w:rPr>
                              <w:t>Stamp</w:t>
                            </w:r>
                          </w:p>
                          <w:p w14:paraId="20FF417F" w14:textId="77777777" w:rsidR="007F537C" w:rsidRPr="00A372B1" w:rsidRDefault="007F537C" w:rsidP="007F537C">
                            <w:pPr>
                              <w:spacing w:after="0"/>
                              <w:jc w:val="center"/>
                              <w:rPr>
                                <w:sz w:val="18"/>
                                <w:szCs w:val="18"/>
                              </w:rPr>
                            </w:pPr>
                            <w:r w:rsidRPr="00A372B1">
                              <w:rPr>
                                <w:sz w:val="18"/>
                                <w:szCs w:val="18"/>
                              </w:rPr>
                              <w:t>(If a 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EB358" id="_x0000_t202" coordsize="21600,21600" o:spt="202" path="m,l,21600r21600,l21600,xe">
                <v:stroke joinstyle="miter"/>
                <v:path gradientshapeok="t" o:connecttype="rect"/>
              </v:shapetype>
              <v:shape id="Text Box 3" o:spid="_x0000_s1026" type="#_x0000_t202" style="position:absolute;margin-left:341.7pt;margin-top:10pt;width:51.95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" fillcolor="white [3201]" strokecolor="black [3200]" strokeweight=".25pt">
                <v:textbox>
                  <w:txbxContent>
                    <w:p w14:paraId="691335AE" w14:textId="77777777" w:rsidR="007F537C" w:rsidRPr="00A372B1" w:rsidRDefault="007F537C" w:rsidP="007F537C">
                      <w:pPr>
                        <w:spacing w:after="0"/>
                        <w:jc w:val="center"/>
                        <w:rPr>
                          <w:sz w:val="18"/>
                          <w:szCs w:val="18"/>
                        </w:rPr>
                      </w:pPr>
                      <w:r w:rsidRPr="00A372B1">
                        <w:rPr>
                          <w:sz w:val="18"/>
                          <w:szCs w:val="18"/>
                        </w:rPr>
                        <w:t>Stamp</w:t>
                      </w:r>
                    </w:p>
                    <w:p w14:paraId="20FF417F" w14:textId="77777777" w:rsidR="007F537C" w:rsidRPr="00A372B1" w:rsidRDefault="007F537C" w:rsidP="007F537C">
                      <w:pPr>
                        <w:spacing w:after="0"/>
                        <w:jc w:val="center"/>
                        <w:rPr>
                          <w:sz w:val="18"/>
                          <w:szCs w:val="18"/>
                        </w:rPr>
                      </w:pPr>
                      <w:r w:rsidRPr="00A372B1">
                        <w:rPr>
                          <w:sz w:val="18"/>
                          <w:szCs w:val="18"/>
                        </w:rPr>
                        <w:t>(If a firm)</w:t>
                      </w:r>
                    </w:p>
                  </w:txbxContent>
                </v:textbox>
              </v:shape>
            </w:pict>
          </mc:Fallback>
        </mc:AlternateContent>
      </w:r>
      <w:r w:rsidRPr="00B05857">
        <w:rPr>
          <w:rFonts w:cstheme="minorHAnsi"/>
          <w:lang w:val="en-GB"/>
        </w:rPr>
        <w:t>Signed by authorized representative:</w:t>
      </w:r>
    </w:p>
    <w:p w14:paraId="676C00DF" w14:textId="77777777" w:rsidR="007F537C" w:rsidRPr="00B05857" w:rsidRDefault="007F537C" w:rsidP="009441C7">
      <w:pPr>
        <w:rPr>
          <w:rFonts w:cstheme="minorHAnsi"/>
          <w:lang w:val="en-GB"/>
        </w:rPr>
      </w:pPr>
      <w:r w:rsidRPr="00B05857">
        <w:rPr>
          <w:rFonts w:cstheme="minorHAnsi"/>
          <w:lang w:val="en-GB"/>
        </w:rPr>
        <w:t>Signature: __________________________________</w:t>
      </w:r>
    </w:p>
    <w:p w14:paraId="356A4AD9" w14:textId="77777777" w:rsidR="007F537C" w:rsidRPr="00B05857" w:rsidRDefault="007F537C" w:rsidP="009441C7">
      <w:pPr>
        <w:rPr>
          <w:rFonts w:cstheme="minorHAnsi"/>
          <w:lang w:val="en-GB"/>
        </w:rPr>
      </w:pPr>
      <w:r w:rsidRPr="00B05857">
        <w:rPr>
          <w:rFonts w:cstheme="minorHAnsi"/>
          <w:lang w:val="en-GB"/>
        </w:rPr>
        <w:tab/>
      </w:r>
      <w:r w:rsidRPr="00B05857">
        <w:rPr>
          <w:rFonts w:cstheme="minorHAnsi"/>
          <w:lang w:val="en-GB"/>
        </w:rPr>
        <w:tab/>
        <w:t>(Name and position)</w:t>
      </w:r>
    </w:p>
    <w:p w14:paraId="49C62685" w14:textId="77777777" w:rsidR="007F537C" w:rsidRPr="00B05857" w:rsidRDefault="007F537C" w:rsidP="009441C7">
      <w:pPr>
        <w:rPr>
          <w:rFonts w:cstheme="minorHAnsi"/>
          <w:lang w:val="en-GB"/>
        </w:rPr>
      </w:pPr>
    </w:p>
    <w:p w14:paraId="51C0A54A" w14:textId="77777777" w:rsidR="007F537C" w:rsidRPr="00B05857" w:rsidRDefault="007F537C" w:rsidP="009441C7">
      <w:pPr>
        <w:autoSpaceDE w:val="0"/>
        <w:autoSpaceDN w:val="0"/>
        <w:adjustRightInd w:val="0"/>
        <w:spacing w:line="240" w:lineRule="auto"/>
        <w:jc w:val="both"/>
        <w:rPr>
          <w:rFonts w:cstheme="minorHAnsi"/>
          <w:lang w:val="en-GB"/>
        </w:rPr>
      </w:pPr>
    </w:p>
    <w:p w14:paraId="104E3129" w14:textId="77777777" w:rsidR="00C66C18" w:rsidRPr="00B05857" w:rsidRDefault="00C66C18" w:rsidP="009441C7">
      <w:pPr>
        <w:rPr>
          <w:lang w:val="en-GB"/>
        </w:rPr>
      </w:pPr>
    </w:p>
    <w:sectPr w:rsidR="00C66C18" w:rsidRPr="00B058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3015" w14:textId="77777777" w:rsidR="0003417A" w:rsidRDefault="0003417A" w:rsidP="007F537C">
      <w:pPr>
        <w:spacing w:after="0" w:line="240" w:lineRule="auto"/>
      </w:pPr>
      <w:r>
        <w:separator/>
      </w:r>
    </w:p>
  </w:endnote>
  <w:endnote w:type="continuationSeparator" w:id="0">
    <w:p w14:paraId="09D0A09E" w14:textId="77777777" w:rsidR="0003417A" w:rsidRDefault="0003417A" w:rsidP="007F537C">
      <w:pPr>
        <w:spacing w:after="0" w:line="240" w:lineRule="auto"/>
      </w:pPr>
      <w:r>
        <w:continuationSeparator/>
      </w:r>
    </w:p>
  </w:endnote>
  <w:endnote w:type="continuationNotice" w:id="1">
    <w:p w14:paraId="7AD4A90D" w14:textId="77777777" w:rsidR="0003417A" w:rsidRDefault="00034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0CC4" w14:textId="77777777" w:rsidR="0003417A" w:rsidRDefault="0003417A" w:rsidP="007F537C">
      <w:pPr>
        <w:spacing w:after="0" w:line="240" w:lineRule="auto"/>
      </w:pPr>
      <w:r>
        <w:separator/>
      </w:r>
    </w:p>
  </w:footnote>
  <w:footnote w:type="continuationSeparator" w:id="0">
    <w:p w14:paraId="3E9084F4" w14:textId="77777777" w:rsidR="0003417A" w:rsidRDefault="0003417A" w:rsidP="007F537C">
      <w:pPr>
        <w:spacing w:after="0" w:line="240" w:lineRule="auto"/>
      </w:pPr>
      <w:r>
        <w:continuationSeparator/>
      </w:r>
    </w:p>
  </w:footnote>
  <w:footnote w:type="continuationNotice" w:id="1">
    <w:p w14:paraId="1FD6F98E" w14:textId="77777777" w:rsidR="0003417A" w:rsidRDefault="0003417A">
      <w:pPr>
        <w:spacing w:after="0" w:line="240" w:lineRule="auto"/>
      </w:pPr>
    </w:p>
  </w:footnote>
  <w:footnote w:id="2">
    <w:p w14:paraId="6A6025B5" w14:textId="1FA8299B" w:rsidR="000D44AE" w:rsidRPr="000D44AE" w:rsidRDefault="000D44AE">
      <w:pPr>
        <w:pStyle w:val="Fotnotetekst"/>
        <w:rPr>
          <w:lang w:val="en-GB"/>
        </w:rPr>
      </w:pPr>
      <w:r>
        <w:rPr>
          <w:rStyle w:val="Fotnotereferanse"/>
        </w:rPr>
        <w:footnoteRef/>
      </w:r>
      <w:r w:rsidRPr="000D44AE">
        <w:rPr>
          <w:lang w:val="en-GB"/>
        </w:rPr>
        <w:t xml:space="preserve"> By quality we mean quality o</w:t>
      </w:r>
      <w:r>
        <w:rPr>
          <w:lang w:val="en-GB"/>
        </w:rPr>
        <w:t>f</w:t>
      </w:r>
      <w:r w:rsidR="00FC11DE">
        <w:rPr>
          <w:lang w:val="en-GB"/>
        </w:rPr>
        <w:t xml:space="preserve"> </w:t>
      </w:r>
      <w:r w:rsidR="00FC11DE" w:rsidRPr="00FC11DE">
        <w:rPr>
          <w:i/>
          <w:iCs/>
          <w:lang w:val="en-GB"/>
        </w:rPr>
        <w:t>inter alia</w:t>
      </w:r>
      <w:r>
        <w:rPr>
          <w:lang w:val="en-GB"/>
        </w:rPr>
        <w:t xml:space="preserve"> training and training materials, inputs such as seeds</w:t>
      </w:r>
      <w:r w:rsidR="00EE5244">
        <w:rPr>
          <w:lang w:val="en-GB"/>
        </w:rPr>
        <w:t>, constructions</w:t>
      </w:r>
      <w:r w:rsidR="002F4A63">
        <w:rPr>
          <w:lang w:val="en-GB"/>
        </w:rPr>
        <w:t xml:space="preserve"> of buildings (seed banks, storages</w:t>
      </w:r>
      <w:r w:rsidR="00A819B8">
        <w:rPr>
          <w:lang w:val="en-GB"/>
        </w:rPr>
        <w:t xml:space="preserve"> etc)</w:t>
      </w:r>
      <w:r w:rsidR="002F4A63">
        <w:rPr>
          <w:lang w:val="en-GB"/>
        </w:rPr>
        <w:t xml:space="preserve">, </w:t>
      </w:r>
      <w:r w:rsidR="00A819B8">
        <w:rPr>
          <w:lang w:val="en-GB"/>
        </w:rPr>
        <w:t xml:space="preserve">construction and development of </w:t>
      </w:r>
      <w:r w:rsidR="002F4A63">
        <w:rPr>
          <w:lang w:val="en-GB"/>
        </w:rPr>
        <w:t>irrigation systems and water infrastructure</w:t>
      </w:r>
      <w:r w:rsidR="00A819B8">
        <w:rPr>
          <w:lang w:val="en-GB"/>
        </w:rPr>
        <w:t xml:space="preserve">, </w:t>
      </w:r>
      <w:r w:rsidR="00FC11DE">
        <w:rPr>
          <w:lang w:val="en-GB"/>
        </w:rPr>
        <w:t xml:space="preserve">nutritional value and adaptability of new crops that are introduced), renewable energy sources, and other </w:t>
      </w:r>
      <w:r w:rsidR="00415A1A">
        <w:rPr>
          <w:lang w:val="en-GB"/>
        </w:rPr>
        <w:t>project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715"/>
    <w:multiLevelType w:val="hybridMultilevel"/>
    <w:tmpl w:val="46EC42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F03D32"/>
    <w:multiLevelType w:val="hybridMultilevel"/>
    <w:tmpl w:val="DD827FE8"/>
    <w:lvl w:ilvl="0" w:tplc="04140003">
      <w:start w:val="1"/>
      <w:numFmt w:val="bullet"/>
      <w:lvlText w:val="o"/>
      <w:lvlJc w:val="left"/>
      <w:pPr>
        <w:ind w:left="717" w:hanging="360"/>
      </w:pPr>
      <w:rPr>
        <w:rFonts w:ascii="Courier New" w:hAnsi="Courier New" w:cs="Courier New" w:hint="default"/>
      </w:rPr>
    </w:lvl>
    <w:lvl w:ilvl="1" w:tplc="04140003">
      <w:start w:val="1"/>
      <w:numFmt w:val="bullet"/>
      <w:lvlText w:val="o"/>
      <w:lvlJc w:val="left"/>
      <w:pPr>
        <w:ind w:left="1437" w:hanging="360"/>
      </w:pPr>
      <w:rPr>
        <w:rFonts w:ascii="Courier New" w:hAnsi="Courier New" w:cs="Courier New" w:hint="default"/>
      </w:rPr>
    </w:lvl>
    <w:lvl w:ilvl="2" w:tplc="04140005">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2" w15:restartNumberingAfterBreak="0">
    <w:nsid w:val="16934901"/>
    <w:multiLevelType w:val="hybridMultilevel"/>
    <w:tmpl w:val="62B66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324C9"/>
    <w:multiLevelType w:val="hybridMultilevel"/>
    <w:tmpl w:val="7F1CF260"/>
    <w:lvl w:ilvl="0" w:tplc="DEE203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E2F9C"/>
    <w:multiLevelType w:val="hybridMultilevel"/>
    <w:tmpl w:val="01068BE6"/>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F3E2795"/>
    <w:multiLevelType w:val="hybridMultilevel"/>
    <w:tmpl w:val="14BA9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7F5F63"/>
    <w:multiLevelType w:val="hybridMultilevel"/>
    <w:tmpl w:val="5134AA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177D35"/>
    <w:multiLevelType w:val="hybridMultilevel"/>
    <w:tmpl w:val="AC60590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25DA4"/>
    <w:multiLevelType w:val="hybridMultilevel"/>
    <w:tmpl w:val="73F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20288"/>
    <w:multiLevelType w:val="hybridMultilevel"/>
    <w:tmpl w:val="94D2E34E"/>
    <w:lvl w:ilvl="0" w:tplc="EDFA46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94F8A"/>
    <w:multiLevelType w:val="hybridMultilevel"/>
    <w:tmpl w:val="49CEB8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BEF42F7"/>
    <w:multiLevelType w:val="hybridMultilevel"/>
    <w:tmpl w:val="63E022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460B5"/>
    <w:multiLevelType w:val="multilevel"/>
    <w:tmpl w:val="B88E9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6C25D3"/>
    <w:multiLevelType w:val="hybridMultilevel"/>
    <w:tmpl w:val="E22C4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66E74"/>
    <w:multiLevelType w:val="hybridMultilevel"/>
    <w:tmpl w:val="DA7C83C8"/>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DF17F74"/>
    <w:multiLevelType w:val="hybridMultilevel"/>
    <w:tmpl w:val="9684C45A"/>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F9C7F15"/>
    <w:multiLevelType w:val="hybridMultilevel"/>
    <w:tmpl w:val="488EF3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7E5737"/>
    <w:multiLevelType w:val="multilevel"/>
    <w:tmpl w:val="57D2AC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CBD2173"/>
    <w:multiLevelType w:val="hybridMultilevel"/>
    <w:tmpl w:val="E50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5362E"/>
    <w:multiLevelType w:val="hybridMultilevel"/>
    <w:tmpl w:val="7410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1"/>
  </w:num>
  <w:num w:numId="5">
    <w:abstractNumId w:val="19"/>
  </w:num>
  <w:num w:numId="6">
    <w:abstractNumId w:val="8"/>
  </w:num>
  <w:num w:numId="7">
    <w:abstractNumId w:val="18"/>
  </w:num>
  <w:num w:numId="8">
    <w:abstractNumId w:val="1"/>
  </w:num>
  <w:num w:numId="9">
    <w:abstractNumId w:val="4"/>
  </w:num>
  <w:num w:numId="10">
    <w:abstractNumId w:val="14"/>
  </w:num>
  <w:num w:numId="11">
    <w:abstractNumId w:val="15"/>
  </w:num>
  <w:num w:numId="12">
    <w:abstractNumId w:val="12"/>
  </w:num>
  <w:num w:numId="13">
    <w:abstractNumId w:val="16"/>
  </w:num>
  <w:num w:numId="14">
    <w:abstractNumId w:val="7"/>
  </w:num>
  <w:num w:numId="15">
    <w:abstractNumId w:val="3"/>
  </w:num>
  <w:num w:numId="16">
    <w:abstractNumId w:val="17"/>
  </w:num>
  <w:num w:numId="17">
    <w:abstractNumId w:val="13"/>
  </w:num>
  <w:num w:numId="18">
    <w:abstractNumId w:val="10"/>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EF5D51"/>
    <w:rsid w:val="000005D1"/>
    <w:rsid w:val="00002650"/>
    <w:rsid w:val="00006464"/>
    <w:rsid w:val="0000790C"/>
    <w:rsid w:val="000126AD"/>
    <w:rsid w:val="0002438F"/>
    <w:rsid w:val="0003417A"/>
    <w:rsid w:val="00044D3F"/>
    <w:rsid w:val="00046A28"/>
    <w:rsid w:val="00050CD2"/>
    <w:rsid w:val="000517D8"/>
    <w:rsid w:val="0005379C"/>
    <w:rsid w:val="000613CF"/>
    <w:rsid w:val="00064549"/>
    <w:rsid w:val="00064842"/>
    <w:rsid w:val="00067207"/>
    <w:rsid w:val="0007068C"/>
    <w:rsid w:val="0008099D"/>
    <w:rsid w:val="00080C1D"/>
    <w:rsid w:val="00081CD3"/>
    <w:rsid w:val="00082876"/>
    <w:rsid w:val="00084D1E"/>
    <w:rsid w:val="0008709A"/>
    <w:rsid w:val="00087239"/>
    <w:rsid w:val="00091A69"/>
    <w:rsid w:val="0009233C"/>
    <w:rsid w:val="0009560D"/>
    <w:rsid w:val="00096F72"/>
    <w:rsid w:val="000A3991"/>
    <w:rsid w:val="000A6ADA"/>
    <w:rsid w:val="000B1386"/>
    <w:rsid w:val="000B15A0"/>
    <w:rsid w:val="000B26EA"/>
    <w:rsid w:val="000B340D"/>
    <w:rsid w:val="000B4890"/>
    <w:rsid w:val="000C1A1D"/>
    <w:rsid w:val="000C6986"/>
    <w:rsid w:val="000D1A52"/>
    <w:rsid w:val="000D44AE"/>
    <w:rsid w:val="000D5C39"/>
    <w:rsid w:val="000E1CC9"/>
    <w:rsid w:val="000E357A"/>
    <w:rsid w:val="000E5205"/>
    <w:rsid w:val="000E7965"/>
    <w:rsid w:val="000F301F"/>
    <w:rsid w:val="000F3D48"/>
    <w:rsid w:val="000F408A"/>
    <w:rsid w:val="00100082"/>
    <w:rsid w:val="00101490"/>
    <w:rsid w:val="001057C1"/>
    <w:rsid w:val="00110ED7"/>
    <w:rsid w:val="0011228E"/>
    <w:rsid w:val="00113447"/>
    <w:rsid w:val="00114F57"/>
    <w:rsid w:val="00115B20"/>
    <w:rsid w:val="00117407"/>
    <w:rsid w:val="0012430D"/>
    <w:rsid w:val="0012524E"/>
    <w:rsid w:val="001365E7"/>
    <w:rsid w:val="00136DC8"/>
    <w:rsid w:val="00152A41"/>
    <w:rsid w:val="001546A9"/>
    <w:rsid w:val="0015582A"/>
    <w:rsid w:val="00156D77"/>
    <w:rsid w:val="0016103F"/>
    <w:rsid w:val="00166403"/>
    <w:rsid w:val="00166EA9"/>
    <w:rsid w:val="001834DC"/>
    <w:rsid w:val="00183F02"/>
    <w:rsid w:val="001879E1"/>
    <w:rsid w:val="0019096D"/>
    <w:rsid w:val="00190D51"/>
    <w:rsid w:val="001927A6"/>
    <w:rsid w:val="001939D3"/>
    <w:rsid w:val="001A6AB0"/>
    <w:rsid w:val="001A6CED"/>
    <w:rsid w:val="001A7AA1"/>
    <w:rsid w:val="001B01CE"/>
    <w:rsid w:val="001B0ED4"/>
    <w:rsid w:val="001B4639"/>
    <w:rsid w:val="001B5A30"/>
    <w:rsid w:val="001B6FF8"/>
    <w:rsid w:val="001C2019"/>
    <w:rsid w:val="001C2A44"/>
    <w:rsid w:val="001C618B"/>
    <w:rsid w:val="001C76D5"/>
    <w:rsid w:val="001D4BF7"/>
    <w:rsid w:val="001E6F15"/>
    <w:rsid w:val="001F4BBA"/>
    <w:rsid w:val="00200C6F"/>
    <w:rsid w:val="002015DB"/>
    <w:rsid w:val="00204AEA"/>
    <w:rsid w:val="00211EF1"/>
    <w:rsid w:val="00214163"/>
    <w:rsid w:val="00216E9F"/>
    <w:rsid w:val="002172C9"/>
    <w:rsid w:val="00226BEC"/>
    <w:rsid w:val="00226FB5"/>
    <w:rsid w:val="002316C0"/>
    <w:rsid w:val="0023520B"/>
    <w:rsid w:val="00244A18"/>
    <w:rsid w:val="00255A9D"/>
    <w:rsid w:val="00256A49"/>
    <w:rsid w:val="00262A17"/>
    <w:rsid w:val="00274ADD"/>
    <w:rsid w:val="00275559"/>
    <w:rsid w:val="0028184D"/>
    <w:rsid w:val="00283818"/>
    <w:rsid w:val="00283DAD"/>
    <w:rsid w:val="002846D9"/>
    <w:rsid w:val="00284F80"/>
    <w:rsid w:val="00290157"/>
    <w:rsid w:val="00295DC1"/>
    <w:rsid w:val="00296FD1"/>
    <w:rsid w:val="0029716C"/>
    <w:rsid w:val="00297398"/>
    <w:rsid w:val="002A1FFD"/>
    <w:rsid w:val="002A2D41"/>
    <w:rsid w:val="002B61AA"/>
    <w:rsid w:val="002B65D3"/>
    <w:rsid w:val="002B6F60"/>
    <w:rsid w:val="002C22C1"/>
    <w:rsid w:val="002C4BC5"/>
    <w:rsid w:val="002D1BD8"/>
    <w:rsid w:val="002E16D6"/>
    <w:rsid w:val="002E2B80"/>
    <w:rsid w:val="002E5FCB"/>
    <w:rsid w:val="002E6ACA"/>
    <w:rsid w:val="002E7016"/>
    <w:rsid w:val="002F4A63"/>
    <w:rsid w:val="002F674B"/>
    <w:rsid w:val="0030117C"/>
    <w:rsid w:val="00303E1E"/>
    <w:rsid w:val="00304169"/>
    <w:rsid w:val="0030479F"/>
    <w:rsid w:val="003163CE"/>
    <w:rsid w:val="00317886"/>
    <w:rsid w:val="003215E9"/>
    <w:rsid w:val="00321DBB"/>
    <w:rsid w:val="00326FEB"/>
    <w:rsid w:val="003317A0"/>
    <w:rsid w:val="00337B4D"/>
    <w:rsid w:val="00341D09"/>
    <w:rsid w:val="00344252"/>
    <w:rsid w:val="003457FA"/>
    <w:rsid w:val="00354835"/>
    <w:rsid w:val="00360584"/>
    <w:rsid w:val="00360AA7"/>
    <w:rsid w:val="003718CA"/>
    <w:rsid w:val="00374679"/>
    <w:rsid w:val="00375383"/>
    <w:rsid w:val="00380FAC"/>
    <w:rsid w:val="00385971"/>
    <w:rsid w:val="003861D8"/>
    <w:rsid w:val="003927F2"/>
    <w:rsid w:val="00392F63"/>
    <w:rsid w:val="00393E97"/>
    <w:rsid w:val="003A0BBF"/>
    <w:rsid w:val="003A2987"/>
    <w:rsid w:val="003A59E5"/>
    <w:rsid w:val="003B2203"/>
    <w:rsid w:val="003B3AE5"/>
    <w:rsid w:val="003C0F2E"/>
    <w:rsid w:val="003C2E02"/>
    <w:rsid w:val="003C38E4"/>
    <w:rsid w:val="003C5B96"/>
    <w:rsid w:val="003D04CB"/>
    <w:rsid w:val="003D0B44"/>
    <w:rsid w:val="003D6A54"/>
    <w:rsid w:val="003D7A22"/>
    <w:rsid w:val="003E0B76"/>
    <w:rsid w:val="003E2D97"/>
    <w:rsid w:val="003E3A07"/>
    <w:rsid w:val="003F1057"/>
    <w:rsid w:val="003F3F48"/>
    <w:rsid w:val="004012CF"/>
    <w:rsid w:val="00401ED9"/>
    <w:rsid w:val="00406089"/>
    <w:rsid w:val="0040768B"/>
    <w:rsid w:val="00414D3A"/>
    <w:rsid w:val="0041505D"/>
    <w:rsid w:val="00415A1A"/>
    <w:rsid w:val="00417E34"/>
    <w:rsid w:val="004220E7"/>
    <w:rsid w:val="00426BE4"/>
    <w:rsid w:val="0042779B"/>
    <w:rsid w:val="00432AD2"/>
    <w:rsid w:val="00441AAA"/>
    <w:rsid w:val="00442DA7"/>
    <w:rsid w:val="00451F5E"/>
    <w:rsid w:val="00455D19"/>
    <w:rsid w:val="00455F11"/>
    <w:rsid w:val="00472169"/>
    <w:rsid w:val="0048212D"/>
    <w:rsid w:val="0048247B"/>
    <w:rsid w:val="00483450"/>
    <w:rsid w:val="00487C72"/>
    <w:rsid w:val="004922D5"/>
    <w:rsid w:val="00492747"/>
    <w:rsid w:val="00494E51"/>
    <w:rsid w:val="00495EB4"/>
    <w:rsid w:val="00496B65"/>
    <w:rsid w:val="00496C13"/>
    <w:rsid w:val="004B0960"/>
    <w:rsid w:val="004B3185"/>
    <w:rsid w:val="004B5C28"/>
    <w:rsid w:val="004C16E8"/>
    <w:rsid w:val="004C2036"/>
    <w:rsid w:val="004C48DD"/>
    <w:rsid w:val="004D022C"/>
    <w:rsid w:val="004D2BA2"/>
    <w:rsid w:val="004D2E85"/>
    <w:rsid w:val="004D31A7"/>
    <w:rsid w:val="004D4711"/>
    <w:rsid w:val="004D66D4"/>
    <w:rsid w:val="004E0E66"/>
    <w:rsid w:val="004E3FB0"/>
    <w:rsid w:val="004E7211"/>
    <w:rsid w:val="004F13B0"/>
    <w:rsid w:val="004F25EA"/>
    <w:rsid w:val="004F7424"/>
    <w:rsid w:val="00502EE3"/>
    <w:rsid w:val="00506F08"/>
    <w:rsid w:val="00507495"/>
    <w:rsid w:val="00516B5A"/>
    <w:rsid w:val="0051704E"/>
    <w:rsid w:val="00517F8A"/>
    <w:rsid w:val="00522C14"/>
    <w:rsid w:val="00523F91"/>
    <w:rsid w:val="00527CFF"/>
    <w:rsid w:val="00534FD9"/>
    <w:rsid w:val="00534FDE"/>
    <w:rsid w:val="00535415"/>
    <w:rsid w:val="00536F4E"/>
    <w:rsid w:val="00537586"/>
    <w:rsid w:val="00543ED0"/>
    <w:rsid w:val="0055484F"/>
    <w:rsid w:val="0056029B"/>
    <w:rsid w:val="0056336E"/>
    <w:rsid w:val="00575F87"/>
    <w:rsid w:val="00580E07"/>
    <w:rsid w:val="0058494C"/>
    <w:rsid w:val="00585ECD"/>
    <w:rsid w:val="00586314"/>
    <w:rsid w:val="00586A45"/>
    <w:rsid w:val="00586F14"/>
    <w:rsid w:val="005930B8"/>
    <w:rsid w:val="00593B0E"/>
    <w:rsid w:val="005A52D9"/>
    <w:rsid w:val="005B5758"/>
    <w:rsid w:val="005B5A11"/>
    <w:rsid w:val="005C1786"/>
    <w:rsid w:val="005C45DF"/>
    <w:rsid w:val="005D0721"/>
    <w:rsid w:val="005D48E9"/>
    <w:rsid w:val="005D72EA"/>
    <w:rsid w:val="005E49CF"/>
    <w:rsid w:val="005F00E8"/>
    <w:rsid w:val="005F01FD"/>
    <w:rsid w:val="005F0E7A"/>
    <w:rsid w:val="005F3833"/>
    <w:rsid w:val="005F5E88"/>
    <w:rsid w:val="006068F5"/>
    <w:rsid w:val="0061029E"/>
    <w:rsid w:val="00613491"/>
    <w:rsid w:val="00614179"/>
    <w:rsid w:val="00615505"/>
    <w:rsid w:val="00617FCF"/>
    <w:rsid w:val="00620519"/>
    <w:rsid w:val="00622551"/>
    <w:rsid w:val="00626854"/>
    <w:rsid w:val="00632BBB"/>
    <w:rsid w:val="006339C1"/>
    <w:rsid w:val="00633CE1"/>
    <w:rsid w:val="0064221E"/>
    <w:rsid w:val="00643447"/>
    <w:rsid w:val="006528E7"/>
    <w:rsid w:val="00657B21"/>
    <w:rsid w:val="00660F69"/>
    <w:rsid w:val="00671BCE"/>
    <w:rsid w:val="006759DE"/>
    <w:rsid w:val="006804A8"/>
    <w:rsid w:val="00681E88"/>
    <w:rsid w:val="006827F9"/>
    <w:rsid w:val="00683A30"/>
    <w:rsid w:val="006851BA"/>
    <w:rsid w:val="00687E30"/>
    <w:rsid w:val="00691804"/>
    <w:rsid w:val="00696A0B"/>
    <w:rsid w:val="006975B8"/>
    <w:rsid w:val="006B6236"/>
    <w:rsid w:val="006B755F"/>
    <w:rsid w:val="006C2ABB"/>
    <w:rsid w:val="006C5CEA"/>
    <w:rsid w:val="006C73FF"/>
    <w:rsid w:val="006D0591"/>
    <w:rsid w:val="006D0A7C"/>
    <w:rsid w:val="006E0CEF"/>
    <w:rsid w:val="006E27C9"/>
    <w:rsid w:val="006E6581"/>
    <w:rsid w:val="006F371D"/>
    <w:rsid w:val="006F41B9"/>
    <w:rsid w:val="0070503E"/>
    <w:rsid w:val="00711752"/>
    <w:rsid w:val="007124F2"/>
    <w:rsid w:val="00714759"/>
    <w:rsid w:val="0071712B"/>
    <w:rsid w:val="00722D42"/>
    <w:rsid w:val="0072334C"/>
    <w:rsid w:val="00726740"/>
    <w:rsid w:val="00733755"/>
    <w:rsid w:val="00734977"/>
    <w:rsid w:val="00736E35"/>
    <w:rsid w:val="007379B4"/>
    <w:rsid w:val="0074370E"/>
    <w:rsid w:val="00744875"/>
    <w:rsid w:val="00746CD2"/>
    <w:rsid w:val="00752D5B"/>
    <w:rsid w:val="007536D7"/>
    <w:rsid w:val="00757AF3"/>
    <w:rsid w:val="00761573"/>
    <w:rsid w:val="00762B9C"/>
    <w:rsid w:val="00765805"/>
    <w:rsid w:val="007658B0"/>
    <w:rsid w:val="00765BE9"/>
    <w:rsid w:val="00765EEE"/>
    <w:rsid w:val="00770F4A"/>
    <w:rsid w:val="00772A27"/>
    <w:rsid w:val="007753A8"/>
    <w:rsid w:val="00776284"/>
    <w:rsid w:val="00780DB0"/>
    <w:rsid w:val="007863B2"/>
    <w:rsid w:val="007949C4"/>
    <w:rsid w:val="00797FA8"/>
    <w:rsid w:val="007A073C"/>
    <w:rsid w:val="007A6D22"/>
    <w:rsid w:val="007B0665"/>
    <w:rsid w:val="007B1016"/>
    <w:rsid w:val="007C01EE"/>
    <w:rsid w:val="007C1167"/>
    <w:rsid w:val="007C19C1"/>
    <w:rsid w:val="007C7A78"/>
    <w:rsid w:val="007D7A20"/>
    <w:rsid w:val="007E0A35"/>
    <w:rsid w:val="007E457A"/>
    <w:rsid w:val="007F1C4D"/>
    <w:rsid w:val="007F350D"/>
    <w:rsid w:val="007F3B0B"/>
    <w:rsid w:val="007F537C"/>
    <w:rsid w:val="007F6AFF"/>
    <w:rsid w:val="00801D9E"/>
    <w:rsid w:val="00807CED"/>
    <w:rsid w:val="008175A3"/>
    <w:rsid w:val="00824E24"/>
    <w:rsid w:val="00825C58"/>
    <w:rsid w:val="0082683F"/>
    <w:rsid w:val="00835BDE"/>
    <w:rsid w:val="00841B2F"/>
    <w:rsid w:val="00843E59"/>
    <w:rsid w:val="00855E64"/>
    <w:rsid w:val="00856BD0"/>
    <w:rsid w:val="00872025"/>
    <w:rsid w:val="00877AA4"/>
    <w:rsid w:val="00877C20"/>
    <w:rsid w:val="008817ED"/>
    <w:rsid w:val="008841C8"/>
    <w:rsid w:val="00897A6A"/>
    <w:rsid w:val="008A0298"/>
    <w:rsid w:val="008A7166"/>
    <w:rsid w:val="008A7809"/>
    <w:rsid w:val="008B2A73"/>
    <w:rsid w:val="008B6AD1"/>
    <w:rsid w:val="008C0E68"/>
    <w:rsid w:val="008C29FE"/>
    <w:rsid w:val="008C6915"/>
    <w:rsid w:val="008C6EF2"/>
    <w:rsid w:val="008D2AB3"/>
    <w:rsid w:val="008D542A"/>
    <w:rsid w:val="008E1E44"/>
    <w:rsid w:val="008E3BD5"/>
    <w:rsid w:val="008F29A8"/>
    <w:rsid w:val="008F3E83"/>
    <w:rsid w:val="008F50D1"/>
    <w:rsid w:val="008F6CE9"/>
    <w:rsid w:val="00902EFD"/>
    <w:rsid w:val="00903151"/>
    <w:rsid w:val="00914B2D"/>
    <w:rsid w:val="0091635C"/>
    <w:rsid w:val="0091669A"/>
    <w:rsid w:val="009258A8"/>
    <w:rsid w:val="009272F0"/>
    <w:rsid w:val="00935643"/>
    <w:rsid w:val="009365B2"/>
    <w:rsid w:val="00941100"/>
    <w:rsid w:val="00941F2E"/>
    <w:rsid w:val="00942DF8"/>
    <w:rsid w:val="009441C7"/>
    <w:rsid w:val="0095108D"/>
    <w:rsid w:val="0095544C"/>
    <w:rsid w:val="009556C2"/>
    <w:rsid w:val="00955B40"/>
    <w:rsid w:val="009601C1"/>
    <w:rsid w:val="009632ED"/>
    <w:rsid w:val="009646ED"/>
    <w:rsid w:val="00965E83"/>
    <w:rsid w:val="0097013C"/>
    <w:rsid w:val="009702F2"/>
    <w:rsid w:val="009725AE"/>
    <w:rsid w:val="00973F2A"/>
    <w:rsid w:val="00974190"/>
    <w:rsid w:val="00974EFC"/>
    <w:rsid w:val="009759B0"/>
    <w:rsid w:val="00976399"/>
    <w:rsid w:val="0098089B"/>
    <w:rsid w:val="009828A3"/>
    <w:rsid w:val="009853DC"/>
    <w:rsid w:val="00991AD6"/>
    <w:rsid w:val="009927C5"/>
    <w:rsid w:val="00994602"/>
    <w:rsid w:val="009B1501"/>
    <w:rsid w:val="009B7AC7"/>
    <w:rsid w:val="009C2190"/>
    <w:rsid w:val="009C38A3"/>
    <w:rsid w:val="009C590A"/>
    <w:rsid w:val="009D7922"/>
    <w:rsid w:val="009E17C7"/>
    <w:rsid w:val="009E4534"/>
    <w:rsid w:val="009F0318"/>
    <w:rsid w:val="009F7986"/>
    <w:rsid w:val="00A000D8"/>
    <w:rsid w:val="00A0182F"/>
    <w:rsid w:val="00A05DA2"/>
    <w:rsid w:val="00A13497"/>
    <w:rsid w:val="00A20D21"/>
    <w:rsid w:val="00A2244B"/>
    <w:rsid w:val="00A2573B"/>
    <w:rsid w:val="00A300A3"/>
    <w:rsid w:val="00A334DC"/>
    <w:rsid w:val="00A335F9"/>
    <w:rsid w:val="00A34C83"/>
    <w:rsid w:val="00A36458"/>
    <w:rsid w:val="00A47356"/>
    <w:rsid w:val="00A5019F"/>
    <w:rsid w:val="00A50648"/>
    <w:rsid w:val="00A50C9C"/>
    <w:rsid w:val="00A514B6"/>
    <w:rsid w:val="00A51692"/>
    <w:rsid w:val="00A5513A"/>
    <w:rsid w:val="00A64E4C"/>
    <w:rsid w:val="00A66F07"/>
    <w:rsid w:val="00A67AFC"/>
    <w:rsid w:val="00A74D85"/>
    <w:rsid w:val="00A775EA"/>
    <w:rsid w:val="00A77EB2"/>
    <w:rsid w:val="00A819B8"/>
    <w:rsid w:val="00A83C60"/>
    <w:rsid w:val="00A85228"/>
    <w:rsid w:val="00A96109"/>
    <w:rsid w:val="00AA07DA"/>
    <w:rsid w:val="00AA5605"/>
    <w:rsid w:val="00AA6CCF"/>
    <w:rsid w:val="00AB321E"/>
    <w:rsid w:val="00AB4E72"/>
    <w:rsid w:val="00AB56C9"/>
    <w:rsid w:val="00AB57BF"/>
    <w:rsid w:val="00AB626C"/>
    <w:rsid w:val="00AC00F9"/>
    <w:rsid w:val="00AC251B"/>
    <w:rsid w:val="00AC4BE6"/>
    <w:rsid w:val="00AC5171"/>
    <w:rsid w:val="00AC771C"/>
    <w:rsid w:val="00AD25A1"/>
    <w:rsid w:val="00AE22C8"/>
    <w:rsid w:val="00AE3004"/>
    <w:rsid w:val="00AF1180"/>
    <w:rsid w:val="00AF1486"/>
    <w:rsid w:val="00AF4D0D"/>
    <w:rsid w:val="00AF545A"/>
    <w:rsid w:val="00B02A8F"/>
    <w:rsid w:val="00B05857"/>
    <w:rsid w:val="00B06921"/>
    <w:rsid w:val="00B06F62"/>
    <w:rsid w:val="00B072E2"/>
    <w:rsid w:val="00B07D99"/>
    <w:rsid w:val="00B13182"/>
    <w:rsid w:val="00B15429"/>
    <w:rsid w:val="00B1584D"/>
    <w:rsid w:val="00B22D47"/>
    <w:rsid w:val="00B25498"/>
    <w:rsid w:val="00B43D9F"/>
    <w:rsid w:val="00B45605"/>
    <w:rsid w:val="00B51503"/>
    <w:rsid w:val="00B54FD4"/>
    <w:rsid w:val="00B609DD"/>
    <w:rsid w:val="00B61793"/>
    <w:rsid w:val="00B642C5"/>
    <w:rsid w:val="00B80988"/>
    <w:rsid w:val="00B8175C"/>
    <w:rsid w:val="00B90C79"/>
    <w:rsid w:val="00B944C9"/>
    <w:rsid w:val="00B9769D"/>
    <w:rsid w:val="00BA0E23"/>
    <w:rsid w:val="00BA6FD3"/>
    <w:rsid w:val="00BB06B0"/>
    <w:rsid w:val="00BB0FE4"/>
    <w:rsid w:val="00BB1D29"/>
    <w:rsid w:val="00BB31AE"/>
    <w:rsid w:val="00BB403D"/>
    <w:rsid w:val="00BC209E"/>
    <w:rsid w:val="00BC3FB5"/>
    <w:rsid w:val="00BD4264"/>
    <w:rsid w:val="00BD62AC"/>
    <w:rsid w:val="00BD7E68"/>
    <w:rsid w:val="00BE195A"/>
    <w:rsid w:val="00BE4E7B"/>
    <w:rsid w:val="00BE6464"/>
    <w:rsid w:val="00BE690B"/>
    <w:rsid w:val="00BE69EE"/>
    <w:rsid w:val="00BF0021"/>
    <w:rsid w:val="00BF5E61"/>
    <w:rsid w:val="00C01D3D"/>
    <w:rsid w:val="00C0272B"/>
    <w:rsid w:val="00C05F50"/>
    <w:rsid w:val="00C12073"/>
    <w:rsid w:val="00C22EE9"/>
    <w:rsid w:val="00C23535"/>
    <w:rsid w:val="00C24E90"/>
    <w:rsid w:val="00C33A56"/>
    <w:rsid w:val="00C33BD7"/>
    <w:rsid w:val="00C35486"/>
    <w:rsid w:val="00C410F1"/>
    <w:rsid w:val="00C5703C"/>
    <w:rsid w:val="00C61C5F"/>
    <w:rsid w:val="00C66C18"/>
    <w:rsid w:val="00C71C34"/>
    <w:rsid w:val="00C82F8D"/>
    <w:rsid w:val="00C84141"/>
    <w:rsid w:val="00C8501B"/>
    <w:rsid w:val="00C92231"/>
    <w:rsid w:val="00C94224"/>
    <w:rsid w:val="00CA2D23"/>
    <w:rsid w:val="00CA7542"/>
    <w:rsid w:val="00CB463A"/>
    <w:rsid w:val="00CB5A1F"/>
    <w:rsid w:val="00CB6EE3"/>
    <w:rsid w:val="00CC2B3E"/>
    <w:rsid w:val="00CC2F99"/>
    <w:rsid w:val="00CC4ABD"/>
    <w:rsid w:val="00CC54FA"/>
    <w:rsid w:val="00CC6129"/>
    <w:rsid w:val="00CC7298"/>
    <w:rsid w:val="00CD486F"/>
    <w:rsid w:val="00CE0125"/>
    <w:rsid w:val="00CF4CB0"/>
    <w:rsid w:val="00D01210"/>
    <w:rsid w:val="00D01BA2"/>
    <w:rsid w:val="00D035FA"/>
    <w:rsid w:val="00D04B09"/>
    <w:rsid w:val="00D1510C"/>
    <w:rsid w:val="00D23FE6"/>
    <w:rsid w:val="00D24513"/>
    <w:rsid w:val="00D249EC"/>
    <w:rsid w:val="00D36599"/>
    <w:rsid w:val="00D4232C"/>
    <w:rsid w:val="00D426D9"/>
    <w:rsid w:val="00D429A1"/>
    <w:rsid w:val="00D4344F"/>
    <w:rsid w:val="00D510FE"/>
    <w:rsid w:val="00D617B4"/>
    <w:rsid w:val="00D644AD"/>
    <w:rsid w:val="00D65E08"/>
    <w:rsid w:val="00D72844"/>
    <w:rsid w:val="00D840A3"/>
    <w:rsid w:val="00D86877"/>
    <w:rsid w:val="00D872E8"/>
    <w:rsid w:val="00D96F65"/>
    <w:rsid w:val="00DA34C1"/>
    <w:rsid w:val="00DA4207"/>
    <w:rsid w:val="00DB1454"/>
    <w:rsid w:val="00DB4E88"/>
    <w:rsid w:val="00DD0B60"/>
    <w:rsid w:val="00DD2C56"/>
    <w:rsid w:val="00DD2F4B"/>
    <w:rsid w:val="00DE764F"/>
    <w:rsid w:val="00DE7F67"/>
    <w:rsid w:val="00DF153B"/>
    <w:rsid w:val="00DF507B"/>
    <w:rsid w:val="00E029C7"/>
    <w:rsid w:val="00E0496F"/>
    <w:rsid w:val="00E050EA"/>
    <w:rsid w:val="00E10375"/>
    <w:rsid w:val="00E1403C"/>
    <w:rsid w:val="00E20C87"/>
    <w:rsid w:val="00E2275E"/>
    <w:rsid w:val="00E27228"/>
    <w:rsid w:val="00E30300"/>
    <w:rsid w:val="00E35D22"/>
    <w:rsid w:val="00E41178"/>
    <w:rsid w:val="00E4364C"/>
    <w:rsid w:val="00E507C0"/>
    <w:rsid w:val="00E540C9"/>
    <w:rsid w:val="00E66313"/>
    <w:rsid w:val="00E73670"/>
    <w:rsid w:val="00E77719"/>
    <w:rsid w:val="00E80E8C"/>
    <w:rsid w:val="00E813AA"/>
    <w:rsid w:val="00E87E6F"/>
    <w:rsid w:val="00E9214B"/>
    <w:rsid w:val="00E92E55"/>
    <w:rsid w:val="00E94671"/>
    <w:rsid w:val="00E97D08"/>
    <w:rsid w:val="00EA6F9D"/>
    <w:rsid w:val="00EB0463"/>
    <w:rsid w:val="00EB5FE2"/>
    <w:rsid w:val="00EB74F0"/>
    <w:rsid w:val="00EC1AFB"/>
    <w:rsid w:val="00EC2919"/>
    <w:rsid w:val="00EC4C2C"/>
    <w:rsid w:val="00EC4D61"/>
    <w:rsid w:val="00EC6B22"/>
    <w:rsid w:val="00ED4EA8"/>
    <w:rsid w:val="00EE1A25"/>
    <w:rsid w:val="00EE5244"/>
    <w:rsid w:val="00EE6083"/>
    <w:rsid w:val="00EF0DA6"/>
    <w:rsid w:val="00F0194D"/>
    <w:rsid w:val="00F04C22"/>
    <w:rsid w:val="00F13365"/>
    <w:rsid w:val="00F17324"/>
    <w:rsid w:val="00F176EF"/>
    <w:rsid w:val="00F21B7F"/>
    <w:rsid w:val="00F23BC1"/>
    <w:rsid w:val="00F275FF"/>
    <w:rsid w:val="00F33A20"/>
    <w:rsid w:val="00F50718"/>
    <w:rsid w:val="00F51626"/>
    <w:rsid w:val="00F52504"/>
    <w:rsid w:val="00F55EF6"/>
    <w:rsid w:val="00F60DC8"/>
    <w:rsid w:val="00F737A5"/>
    <w:rsid w:val="00F776AA"/>
    <w:rsid w:val="00F86229"/>
    <w:rsid w:val="00F93681"/>
    <w:rsid w:val="00F95186"/>
    <w:rsid w:val="00F96F21"/>
    <w:rsid w:val="00FA07DA"/>
    <w:rsid w:val="00FA4CBE"/>
    <w:rsid w:val="00FB0756"/>
    <w:rsid w:val="00FB3990"/>
    <w:rsid w:val="00FB3C40"/>
    <w:rsid w:val="00FB580E"/>
    <w:rsid w:val="00FC11DE"/>
    <w:rsid w:val="00FC5D6F"/>
    <w:rsid w:val="00FD0179"/>
    <w:rsid w:val="00FD01E7"/>
    <w:rsid w:val="00FD27E5"/>
    <w:rsid w:val="00FD5B4D"/>
    <w:rsid w:val="00FE6121"/>
    <w:rsid w:val="00FE7403"/>
    <w:rsid w:val="00FF2115"/>
    <w:rsid w:val="00FF3A52"/>
    <w:rsid w:val="0EED19BC"/>
    <w:rsid w:val="13EF5D51"/>
    <w:rsid w:val="1752F769"/>
    <w:rsid w:val="1855082E"/>
    <w:rsid w:val="1875A8BE"/>
    <w:rsid w:val="22566037"/>
    <w:rsid w:val="2D6C5618"/>
    <w:rsid w:val="30FFB846"/>
    <w:rsid w:val="366A027B"/>
    <w:rsid w:val="40DCBB80"/>
    <w:rsid w:val="5BA4EF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D51"/>
  <w15:chartTrackingRefBased/>
  <w15:docId w15:val="{E152B501-55B8-471F-B3D8-DED18BC0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7C"/>
    <w:rPr>
      <w:lang w:val="en-US"/>
    </w:rPr>
  </w:style>
  <w:style w:type="paragraph" w:styleId="Overskrift1">
    <w:name w:val="heading 1"/>
    <w:basedOn w:val="Normal"/>
    <w:next w:val="Normal"/>
    <w:link w:val="Overskrift1Tegn"/>
    <w:uiPriority w:val="9"/>
    <w:qFormat/>
    <w:rsid w:val="007F537C"/>
    <w:pPr>
      <w:keepNext/>
      <w:keepLines/>
      <w:spacing w:before="240" w:after="0"/>
      <w:outlineLvl w:val="0"/>
    </w:pPr>
    <w:rPr>
      <w:rFonts w:asciiTheme="majorHAnsi" w:eastAsiaTheme="majorEastAsia" w:hAnsiTheme="majorHAnsi" w:cstheme="majorBidi"/>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537C"/>
    <w:rPr>
      <w:rFonts w:asciiTheme="majorHAnsi" w:eastAsiaTheme="majorEastAsia" w:hAnsiTheme="majorHAnsi" w:cstheme="majorBidi"/>
      <w:sz w:val="32"/>
      <w:szCs w:val="32"/>
      <w:lang w:val="en-US"/>
    </w:rPr>
  </w:style>
  <w:style w:type="paragraph" w:styleId="Tittel">
    <w:name w:val="Title"/>
    <w:basedOn w:val="Normal"/>
    <w:next w:val="Normal"/>
    <w:link w:val="TittelTegn"/>
    <w:uiPriority w:val="10"/>
    <w:qFormat/>
    <w:rsid w:val="007F5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F537C"/>
    <w:rPr>
      <w:rFonts w:asciiTheme="majorHAnsi" w:eastAsiaTheme="majorEastAsia" w:hAnsiTheme="majorHAnsi" w:cstheme="majorBidi"/>
      <w:spacing w:val="-10"/>
      <w:kern w:val="28"/>
      <w:sz w:val="56"/>
      <w:szCs w:val="56"/>
      <w:lang w:val="en-US"/>
    </w:rPr>
  </w:style>
  <w:style w:type="paragraph" w:styleId="Listeavsnitt">
    <w:name w:val="List Paragraph"/>
    <w:aliases w:val="NRC Bullet List,List NRC,small normal,bk paragraph,Indent Paragraph,Bullets,List Paragraph nowy,References,Numbered List Paragraph,Evidence on Demand bullet points,CEIL PEAKS bullet points,Scriptoria bullet points,Heading3"/>
    <w:basedOn w:val="Normal"/>
    <w:link w:val="ListeavsnittTegn"/>
    <w:uiPriority w:val="34"/>
    <w:qFormat/>
    <w:rsid w:val="007F537C"/>
    <w:pPr>
      <w:spacing w:after="200" w:line="276" w:lineRule="auto"/>
      <w:ind w:left="720"/>
      <w:contextualSpacing/>
    </w:pPr>
    <w:rPr>
      <w:rFonts w:ascii="Calibri" w:eastAsia="Times New Roman" w:hAnsi="Calibri" w:cs="Times New Roman"/>
      <w:lang w:val="nb-NO" w:eastAsia="nb-NO"/>
    </w:rPr>
  </w:style>
  <w:style w:type="character" w:customStyle="1" w:styleId="ListeavsnittTegn">
    <w:name w:val="Listeavsnitt Tegn"/>
    <w:aliases w:val="NRC Bullet List Tegn,List NRC Tegn,small normal Tegn,bk paragraph Tegn,Indent Paragraph Tegn,Bullets Tegn,List Paragraph nowy Tegn,References Tegn,Numbered List Paragraph Tegn,Evidence on Demand bullet points Tegn,Heading3 Tegn"/>
    <w:link w:val="Listeavsnitt"/>
    <w:uiPriority w:val="34"/>
    <w:locked/>
    <w:rsid w:val="007F537C"/>
    <w:rPr>
      <w:rFonts w:ascii="Calibri" w:eastAsia="Times New Roman" w:hAnsi="Calibri" w:cs="Times New Roman"/>
      <w:lang w:eastAsia="nb-NO"/>
    </w:rPr>
  </w:style>
  <w:style w:type="paragraph" w:styleId="Fotnotetekst">
    <w:name w:val="footnote text"/>
    <w:aliases w:val="f,Testo nota a piè di pagina Carattere,single space,footnote text,fn,Footnote Text Char1,Footnote Text Char2 Char,Footnote Text Char1 Char Char,Footnote Text Char2 Char Char Char,Footnote Text Char1 Char Char Char Char,Footnote Text Char2"/>
    <w:basedOn w:val="Normal"/>
    <w:link w:val="FotnotetekstTegn"/>
    <w:uiPriority w:val="99"/>
    <w:unhideWhenUsed/>
    <w:qFormat/>
    <w:rsid w:val="007F537C"/>
    <w:pPr>
      <w:spacing w:after="0" w:line="240" w:lineRule="auto"/>
      <w:jc w:val="both"/>
    </w:pPr>
    <w:rPr>
      <w:sz w:val="20"/>
      <w:szCs w:val="20"/>
      <w:lang w:val="nb-NO"/>
    </w:rPr>
  </w:style>
  <w:style w:type="character" w:customStyle="1" w:styleId="FotnotetekstTegn">
    <w:name w:val="Fotnotetekst Tegn"/>
    <w:aliases w:val="f Tegn,Testo nota a piè di pagina Carattere Tegn,single space Tegn,footnote text Tegn,fn Tegn,Footnote Text Char1 Tegn,Footnote Text Char2 Char Tegn,Footnote Text Char1 Char Char Tegn,Footnote Text Char2 Char Char Char Tegn"/>
    <w:basedOn w:val="Standardskriftforavsnitt"/>
    <w:link w:val="Fotnotetekst"/>
    <w:uiPriority w:val="99"/>
    <w:rsid w:val="007F537C"/>
    <w:rPr>
      <w:sz w:val="20"/>
      <w:szCs w:val="20"/>
    </w:rPr>
  </w:style>
  <w:style w:type="character" w:styleId="Fotnotereferanse">
    <w:name w:val="footnote reference"/>
    <w:basedOn w:val="Standardskriftforavsnitt"/>
    <w:uiPriority w:val="99"/>
    <w:unhideWhenUsed/>
    <w:rsid w:val="007F537C"/>
    <w:rPr>
      <w:vertAlign w:val="superscript"/>
    </w:rPr>
  </w:style>
  <w:style w:type="character" w:styleId="Hyperkobling">
    <w:name w:val="Hyperlink"/>
    <w:basedOn w:val="Standardskriftforavsnitt"/>
    <w:uiPriority w:val="99"/>
    <w:unhideWhenUsed/>
    <w:rsid w:val="007F537C"/>
    <w:rPr>
      <w:color w:val="0563C1" w:themeColor="hyperlink"/>
      <w:u w:val="single"/>
    </w:rPr>
  </w:style>
  <w:style w:type="paragraph" w:styleId="Topptekst">
    <w:name w:val="header"/>
    <w:basedOn w:val="Normal"/>
    <w:link w:val="TopptekstTegn"/>
    <w:uiPriority w:val="99"/>
    <w:unhideWhenUsed/>
    <w:rsid w:val="002F674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F176EF"/>
    <w:rPr>
      <w:lang w:val="en-US"/>
    </w:rPr>
  </w:style>
  <w:style w:type="paragraph" w:styleId="Bunntekst">
    <w:name w:val="footer"/>
    <w:basedOn w:val="Normal"/>
    <w:link w:val="BunntekstTegn"/>
    <w:uiPriority w:val="99"/>
    <w:unhideWhenUsed/>
    <w:rsid w:val="002F674B"/>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F176EF"/>
    <w:rPr>
      <w:lang w:val="en-US"/>
    </w:rPr>
  </w:style>
  <w:style w:type="paragraph" w:styleId="Revisjon">
    <w:name w:val="Revision"/>
    <w:hidden/>
    <w:uiPriority w:val="99"/>
    <w:semiHidden/>
    <w:rsid w:val="0002438F"/>
    <w:pPr>
      <w:spacing w:after="0" w:line="240" w:lineRule="auto"/>
    </w:pPr>
    <w:rPr>
      <w:lang w:val="en-US"/>
    </w:rPr>
  </w:style>
  <w:style w:type="character" w:styleId="Merknadsreferanse">
    <w:name w:val="annotation reference"/>
    <w:basedOn w:val="Standardskriftforavsnitt"/>
    <w:uiPriority w:val="99"/>
    <w:semiHidden/>
    <w:unhideWhenUsed/>
    <w:rsid w:val="009828A3"/>
    <w:rPr>
      <w:sz w:val="16"/>
      <w:szCs w:val="16"/>
    </w:rPr>
  </w:style>
  <w:style w:type="paragraph" w:styleId="Merknadstekst">
    <w:name w:val="annotation text"/>
    <w:basedOn w:val="Normal"/>
    <w:link w:val="MerknadstekstTegn"/>
    <w:uiPriority w:val="99"/>
    <w:unhideWhenUsed/>
    <w:rsid w:val="009828A3"/>
    <w:pPr>
      <w:spacing w:line="240" w:lineRule="auto"/>
    </w:pPr>
    <w:rPr>
      <w:sz w:val="20"/>
      <w:szCs w:val="20"/>
    </w:rPr>
  </w:style>
  <w:style w:type="character" w:customStyle="1" w:styleId="MerknadstekstTegn">
    <w:name w:val="Merknadstekst Tegn"/>
    <w:basedOn w:val="Standardskriftforavsnitt"/>
    <w:link w:val="Merknadstekst"/>
    <w:uiPriority w:val="99"/>
    <w:rsid w:val="009828A3"/>
    <w:rPr>
      <w:sz w:val="20"/>
      <w:szCs w:val="20"/>
      <w:lang w:val="en-US"/>
    </w:rPr>
  </w:style>
  <w:style w:type="paragraph" w:styleId="Kommentaremne">
    <w:name w:val="annotation subject"/>
    <w:basedOn w:val="Merknadstekst"/>
    <w:next w:val="Merknadstekst"/>
    <w:link w:val="KommentaremneTegn"/>
    <w:uiPriority w:val="99"/>
    <w:semiHidden/>
    <w:unhideWhenUsed/>
    <w:rsid w:val="009828A3"/>
    <w:rPr>
      <w:b/>
      <w:bCs/>
    </w:rPr>
  </w:style>
  <w:style w:type="character" w:customStyle="1" w:styleId="KommentaremneTegn">
    <w:name w:val="Kommentaremne Tegn"/>
    <w:basedOn w:val="MerknadstekstTegn"/>
    <w:link w:val="Kommentaremne"/>
    <w:uiPriority w:val="99"/>
    <w:semiHidden/>
    <w:rsid w:val="009828A3"/>
    <w:rPr>
      <w:b/>
      <w:bCs/>
      <w:sz w:val="20"/>
      <w:szCs w:val="20"/>
      <w:lang w:val="en-US"/>
    </w:rPr>
  </w:style>
  <w:style w:type="character" w:styleId="Omtale">
    <w:name w:val="Mention"/>
    <w:basedOn w:val="Standardskriftforavsnitt"/>
    <w:uiPriority w:val="99"/>
    <w:unhideWhenUsed/>
    <w:rsid w:val="00683A30"/>
    <w:rPr>
      <w:color w:val="2B579A"/>
      <w:shd w:val="clear" w:color="auto" w:fill="E1DFDD"/>
    </w:rPr>
  </w:style>
  <w:style w:type="character" w:styleId="Ulstomtale">
    <w:name w:val="Unresolved Mention"/>
    <w:basedOn w:val="Standardskriftforavsnitt"/>
    <w:uiPriority w:val="99"/>
    <w:semiHidden/>
    <w:unhideWhenUsed/>
    <w:rsid w:val="00CF4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8734">
      <w:bodyDiv w:val="1"/>
      <w:marLeft w:val="0"/>
      <w:marRight w:val="0"/>
      <w:marTop w:val="0"/>
      <w:marBottom w:val="0"/>
      <w:divBdr>
        <w:top w:val="none" w:sz="0" w:space="0" w:color="auto"/>
        <w:left w:val="none" w:sz="0" w:space="0" w:color="auto"/>
        <w:bottom w:val="none" w:sz="0" w:space="0" w:color="auto"/>
        <w:right w:val="none" w:sz="0" w:space="0" w:color="auto"/>
      </w:divBdr>
      <w:divsChild>
        <w:div w:id="327515466">
          <w:marLeft w:val="0"/>
          <w:marRight w:val="0"/>
          <w:marTop w:val="0"/>
          <w:marBottom w:val="0"/>
          <w:divBdr>
            <w:top w:val="none" w:sz="0" w:space="0" w:color="auto"/>
            <w:left w:val="none" w:sz="0" w:space="0" w:color="auto"/>
            <w:bottom w:val="none" w:sz="0" w:space="0" w:color="auto"/>
            <w:right w:val="none" w:sz="0" w:space="0" w:color="auto"/>
          </w:divBdr>
        </w:div>
      </w:divsChild>
    </w:div>
    <w:div w:id="721489511">
      <w:bodyDiv w:val="1"/>
      <w:marLeft w:val="0"/>
      <w:marRight w:val="0"/>
      <w:marTop w:val="0"/>
      <w:marBottom w:val="0"/>
      <w:divBdr>
        <w:top w:val="none" w:sz="0" w:space="0" w:color="auto"/>
        <w:left w:val="none" w:sz="0" w:space="0" w:color="auto"/>
        <w:bottom w:val="none" w:sz="0" w:space="0" w:color="auto"/>
        <w:right w:val="none" w:sz="0" w:space="0" w:color="auto"/>
      </w:divBdr>
      <w:divsChild>
        <w:div w:id="456608481">
          <w:marLeft w:val="0"/>
          <w:marRight w:val="0"/>
          <w:marTop w:val="0"/>
          <w:marBottom w:val="0"/>
          <w:divBdr>
            <w:top w:val="none" w:sz="0" w:space="0" w:color="auto"/>
            <w:left w:val="none" w:sz="0" w:space="0" w:color="auto"/>
            <w:bottom w:val="none" w:sz="0" w:space="0" w:color="auto"/>
            <w:right w:val="none" w:sz="0" w:space="0" w:color="auto"/>
          </w:divBdr>
        </w:div>
      </w:divsChild>
    </w:div>
    <w:div w:id="2028293402">
      <w:bodyDiv w:val="1"/>
      <w:marLeft w:val="0"/>
      <w:marRight w:val="0"/>
      <w:marTop w:val="0"/>
      <w:marBottom w:val="0"/>
      <w:divBdr>
        <w:top w:val="none" w:sz="0" w:space="0" w:color="auto"/>
        <w:left w:val="none" w:sz="0" w:space="0" w:color="auto"/>
        <w:bottom w:val="none" w:sz="0" w:space="0" w:color="auto"/>
        <w:right w:val="none" w:sz="0" w:space="0" w:color="auto"/>
      </w:divBdr>
      <w:divsChild>
        <w:div w:id="66521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utviklingsfonde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A9A.51DCD270"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n@utviklingsfondet.no" TargetMode="External"/></Relationships>
</file>

<file path=word/documenttasks/documenttasks1.xml><?xml version="1.0" encoding="utf-8"?>
<t:Tasks xmlns:t="http://schemas.microsoft.com/office/tasks/2019/documenttasks" xmlns:oel="http://schemas.microsoft.com/office/2019/extlst">
  <t:Task id="{373211A0-792F-4F94-BE0B-A298E98F977E}">
    <t:Anchor>
      <t:Comment id="674935774"/>
    </t:Anchor>
    <t:History>
      <t:Event id="{910BDAFA-3454-4A26-8912-5A76DE3FA1E7}" time="2023-06-19T09:00:46.968Z">
        <t:Attribution userId="S::erlend@utviklingsfondet.no::4614af45-4c14-4e41-9acb-f47fde3f566f" userProvider="AD" userName="Erlend Olafsrud"/>
        <t:Anchor>
          <t:Comment id="674935774"/>
        </t:Anchor>
        <t:Create/>
      </t:Event>
      <t:Event id="{7D3AEAFB-58CC-4509-AF45-6EA0741051D7}" time="2023-06-19T09:00:46.968Z">
        <t:Attribution userId="S::erlend@utviklingsfondet.no::4614af45-4c14-4e41-9acb-f47fde3f566f" userProvider="AD" userName="Erlend Olafsrud"/>
        <t:Anchor>
          <t:Comment id="674935774"/>
        </t:Anchor>
        <t:Assign userId="S::kristine@utviklingsfondet.no::6c24ac86-4e38-4f61-8f23-91df7acc6a52" userProvider="AD" userName="Kristine Hansen"/>
      </t:Event>
      <t:Event id="{EC96C445-B417-479A-A0B9-2EE4D6BF5D7B}" time="2023-06-19T09:00:46.968Z">
        <t:Attribution userId="S::erlend@utviklingsfondet.no::4614af45-4c14-4e41-9acb-f47fde3f566f" userProvider="AD" userName="Erlend Olafsrud"/>
        <t:Anchor>
          <t:Comment id="674935774"/>
        </t:Anchor>
        <t:SetTitle title="@Kristine Hansen ta gjerne en titt på seksjon 7. om du har tid. "/>
      </t:Event>
    </t:History>
  </t:Task>
  <t:Task id="{049BD94E-72CB-4C89-AF92-7F29A17A1E1A}">
    <t:Anchor>
      <t:Comment id="674935784"/>
    </t:Anchor>
    <t:History>
      <t:Event id="{9DA1D51F-053A-4320-B3B2-4A6C3492266E}" time="2023-06-19T09:00:56.9Z">
        <t:Attribution userId="S::erlend@utviklingsfondet.no::4614af45-4c14-4e41-9acb-f47fde3f566f" userProvider="AD" userName="Erlend Olafsrud"/>
        <t:Anchor>
          <t:Comment id="674935784"/>
        </t:Anchor>
        <t:Create/>
      </t:Event>
      <t:Event id="{DCE755DB-6E9A-48C7-9B27-7C063DAE3FD5}" time="2023-06-19T09:00:56.9Z">
        <t:Attribution userId="S::erlend@utviklingsfondet.no::4614af45-4c14-4e41-9acb-f47fde3f566f" userProvider="AD" userName="Erlend Olafsrud"/>
        <t:Anchor>
          <t:Comment id="674935784"/>
        </t:Anchor>
        <t:Assign userId="S::kristine@utviklingsfondet.no::6c24ac86-4e38-4f61-8f23-91df7acc6a52" userProvider="AD" userName="Kristine Hansen"/>
      </t:Event>
      <t:Event id="{074C90BE-53AF-4694-ACFE-CEA2370A215C}" time="2023-06-19T09:00:56.9Z">
        <t:Attribution userId="S::erlend@utviklingsfondet.no::4614af45-4c14-4e41-9acb-f47fde3f566f" userProvider="AD" userName="Erlend Olafsrud"/>
        <t:Anchor>
          <t:Comment id="674935784"/>
        </t:Anchor>
        <t:SetTitle title="@Kristine Hansen"/>
      </t:Event>
    </t:History>
  </t:Task>
  <t:Task id="{4FA7F187-7707-4B5E-9E10-E6EAE5B23647}">
    <t:Anchor>
      <t:Comment id="674937859"/>
    </t:Anchor>
    <t:History>
      <t:Event id="{0F32BD2C-9F65-4E92-9808-7156A5566FE1}" time="2023-06-19T09:35:31.591Z">
        <t:Attribution userId="S::erlend@utviklingsfondet.no::4614af45-4c14-4e41-9acb-f47fde3f566f" userProvider="AD" userName="Erlend Olafsrud"/>
        <t:Anchor>
          <t:Comment id="674937859"/>
        </t:Anchor>
        <t:Create/>
      </t:Event>
      <t:Event id="{EDDC3366-2501-4697-8A93-37BC0ACD96D9}" time="2023-06-19T09:35:31.591Z">
        <t:Attribution userId="S::erlend@utviklingsfondet.no::4614af45-4c14-4e41-9acb-f47fde3f566f" userProvider="AD" userName="Erlend Olafsrud"/>
        <t:Anchor>
          <t:Comment id="674937859"/>
        </t:Anchor>
        <t:Assign userId="S::Elin@utviklingsfondet.no::15e31b60-f7f1-40e1-bd9f-970912494a1e" userProvider="AD" userName="Elin Cecilie Ranum"/>
      </t:Event>
      <t:Event id="{6C787294-F27B-46B9-BF8E-6ABA228E7E3B}" time="2023-06-19T09:35:31.591Z">
        <t:Attribution userId="S::erlend@utviklingsfondet.no::4614af45-4c14-4e41-9acb-f47fde3f566f" userProvider="AD" userName="Erlend Olafsrud"/>
        <t:Anchor>
          <t:Comment id="674937859"/>
        </t:Anchor>
        <t:SetTitle title="@Elin Cecilie Ranum se over denne delen + anne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8e0dfd0-7c45-4028-8a6a-6c0487faf007" xsi:nil="true"/>
    <lcf76f155ced4ddcb4097134ff3c332f xmlns="f7303e90-bdc8-4dc4-898b-2eabb9dbee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24EA321272814FA148FE3B4490BFD1" ma:contentTypeVersion="20" ma:contentTypeDescription="Create a new document." ma:contentTypeScope="" ma:versionID="4a5a897503ef1290fcdb540cfca42296">
  <xsd:schema xmlns:xsd="http://www.w3.org/2001/XMLSchema" xmlns:xs="http://www.w3.org/2001/XMLSchema" xmlns:p="http://schemas.microsoft.com/office/2006/metadata/properties" xmlns:ns2="f7303e90-bdc8-4dc4-898b-2eabb9dbee12" xmlns:ns3="a8e0dfd0-7c45-4028-8a6a-6c0487faf007" targetNamespace="http://schemas.microsoft.com/office/2006/metadata/properties" ma:root="true" ma:fieldsID="af76d6a7979cdc0c0453e73e62e36df9" ns2:_="" ns3:_="">
    <xsd:import namespace="f7303e90-bdc8-4dc4-898b-2eabb9dbee12"/>
    <xsd:import namespace="a8e0dfd0-7c45-4028-8a6a-6c0487faf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03e90-bdc8-4dc4-898b-2eabb9dbe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3db08-23d0-4a26-93a2-64ea509ee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0dfd0-7c45-4028-8a6a-6c0487faf0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12560b-ba78-4db3-990b-048e6f10c9d4}" ma:internalName="TaxCatchAll" ma:showField="CatchAllData" ma:web="a8e0dfd0-7c45-4028-8a6a-6c0487faf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74402-8B69-4F19-9FE0-BB97A7099FFA}">
  <ds:schemaRefs>
    <ds:schemaRef ds:uri="http://schemas.openxmlformats.org/officeDocument/2006/bibliography"/>
  </ds:schemaRefs>
</ds:datastoreItem>
</file>

<file path=customXml/itemProps2.xml><?xml version="1.0" encoding="utf-8"?>
<ds:datastoreItem xmlns:ds="http://schemas.openxmlformats.org/officeDocument/2006/customXml" ds:itemID="{CA4B3EC1-F4A1-42C0-A7BA-93CD9E436B3C}">
  <ds:schemaRefs>
    <ds:schemaRef ds:uri="http://schemas.microsoft.com/office/2006/metadata/properties"/>
    <ds:schemaRef ds:uri="http://schemas.microsoft.com/office/infopath/2007/PartnerControls"/>
    <ds:schemaRef ds:uri="a8e0dfd0-7c45-4028-8a6a-6c0487faf007"/>
    <ds:schemaRef ds:uri="f7303e90-bdc8-4dc4-898b-2eabb9dbee12"/>
  </ds:schemaRefs>
</ds:datastoreItem>
</file>

<file path=customXml/itemProps3.xml><?xml version="1.0" encoding="utf-8"?>
<ds:datastoreItem xmlns:ds="http://schemas.openxmlformats.org/officeDocument/2006/customXml" ds:itemID="{8FF58EB4-065B-41D9-9A10-49522225A5A1}">
  <ds:schemaRefs>
    <ds:schemaRef ds:uri="http://schemas.microsoft.com/sharepoint/v3/contenttype/forms"/>
  </ds:schemaRefs>
</ds:datastoreItem>
</file>

<file path=customXml/itemProps4.xml><?xml version="1.0" encoding="utf-8"?>
<ds:datastoreItem xmlns:ds="http://schemas.openxmlformats.org/officeDocument/2006/customXml" ds:itemID="{2D5DCC7F-8838-45C6-B062-9CE32D1C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3e90-bdc8-4dc4-898b-2eabb9dbee12"/>
    <ds:schemaRef ds:uri="a8e0dfd0-7c45-4028-8a6a-6c0487faf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3765</Words>
  <Characters>19959</Characters>
  <Application>Microsoft Office Word</Application>
  <DocSecurity>0</DocSecurity>
  <Lines>166</Lines>
  <Paragraphs>47</Paragraphs>
  <ScaleCrop>false</ScaleCrop>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Olafsrud</dc:creator>
  <cp:keywords/>
  <dc:description/>
  <cp:lastModifiedBy>Hailey Kristianne Hammer</cp:lastModifiedBy>
  <cp:revision>37</cp:revision>
  <dcterms:created xsi:type="dcterms:W3CDTF">2023-07-10T11:48:00Z</dcterms:created>
  <dcterms:modified xsi:type="dcterms:W3CDTF">2023-07-11T09:07:00Z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0x010100FD24EA321272814FA148FE3B4490BFD1</vt:lpwstr>
  </property>
  <property fmtid="{D5CDD505-2E9C-101B-9397-08002B2CF9AE}" pid="3" name="GrammarlyDocumentId">
    <vt:lpwstr>55751406b12ad67d1bdde0d140241c625ac24527ab9568430597b385c9eacf0d</vt:lpwstr>
  </property>
  <property fmtid="{D5CDD505-2E9C-101B-9397-08002B2CF9AE}" pid="4" name="MediaServiceImageTags">
    <vt:lpwstr/>
  </property>
</Properties>
</file>